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024A0">
      <w:pPr>
        <w:spacing w:line="360" w:lineRule="auto"/>
        <w:jc w:val="center"/>
        <w:rPr>
          <w:rFonts w:ascii="Times New Roman" w:hAnsi="Times New Roman" w:eastAsia="宋体" w:cs="Times New Roman"/>
          <w:szCs w:val="24"/>
        </w:rPr>
      </w:pPr>
    </w:p>
    <w:p w14:paraId="0CFC6B01">
      <w:pPr>
        <w:spacing w:line="360" w:lineRule="auto"/>
        <w:jc w:val="center"/>
        <w:rPr>
          <w:rFonts w:ascii="Times New Roman" w:hAnsi="Times New Roman" w:eastAsia="宋体" w:cs="Times New Roman"/>
          <w:szCs w:val="24"/>
        </w:rPr>
      </w:pPr>
    </w:p>
    <w:p w14:paraId="00C0979D">
      <w:pPr>
        <w:spacing w:line="360" w:lineRule="auto"/>
        <w:jc w:val="center"/>
        <w:rPr>
          <w:rFonts w:ascii="Times New Roman" w:hAnsi="Times New Roman" w:eastAsia="宋体" w:cs="Times New Roman"/>
          <w:szCs w:val="24"/>
        </w:rPr>
      </w:pPr>
    </w:p>
    <w:p w14:paraId="11519FDB">
      <w:pPr>
        <w:spacing w:line="36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114300" distR="114300">
            <wp:extent cx="2705100" cy="2714625"/>
            <wp:effectExtent l="0" t="0" r="0" b="3175"/>
            <wp:docPr id="3" name="图片 1" descr="新校标(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校标(材料)1"/>
                    <pic:cNvPicPr>
                      <a:picLocks noChangeAspect="1"/>
                    </pic:cNvPicPr>
                  </pic:nvPicPr>
                  <pic:blipFill>
                    <a:blip r:embed="rId7"/>
                    <a:stretch>
                      <a:fillRect/>
                    </a:stretch>
                  </pic:blipFill>
                  <pic:spPr>
                    <a:xfrm>
                      <a:off x="0" y="0"/>
                      <a:ext cx="2705100" cy="2714625"/>
                    </a:xfrm>
                    <a:prstGeom prst="rect">
                      <a:avLst/>
                    </a:prstGeom>
                    <a:noFill/>
                    <a:ln>
                      <a:noFill/>
                    </a:ln>
                  </pic:spPr>
                </pic:pic>
              </a:graphicData>
            </a:graphic>
          </wp:inline>
        </w:drawing>
      </w:r>
    </w:p>
    <w:p w14:paraId="695E327F">
      <w:pPr>
        <w:spacing w:line="360" w:lineRule="auto"/>
        <w:jc w:val="center"/>
        <w:rPr>
          <w:rFonts w:ascii="华文新魏" w:hAnsi="Times New Roman" w:eastAsia="华文新魏" w:cs="Times New Roman"/>
          <w:b/>
          <w:kern w:val="0"/>
          <w:sz w:val="44"/>
          <w:szCs w:val="44"/>
        </w:rPr>
      </w:pPr>
    </w:p>
    <w:p w14:paraId="44BCBF5D">
      <w:pPr>
        <w:spacing w:line="360" w:lineRule="auto"/>
        <w:jc w:val="center"/>
        <w:rPr>
          <w:rFonts w:ascii="楷体_GB2312" w:hAnsi="Times New Roman" w:eastAsia="楷体_GB2312" w:cs="Times New Roman"/>
          <w:b/>
          <w:sz w:val="32"/>
          <w:szCs w:val="32"/>
        </w:rPr>
      </w:pPr>
    </w:p>
    <w:p w14:paraId="3DBEE292">
      <w:pPr>
        <w:spacing w:line="360" w:lineRule="auto"/>
        <w:jc w:val="center"/>
        <w:rPr>
          <w:rFonts w:hint="eastAsia" w:ascii="楷体_GB2312" w:hAnsi="Times New Roman" w:eastAsia="楷体_GB2312" w:cs="Times New Roman"/>
          <w:b/>
          <w:sz w:val="44"/>
          <w:szCs w:val="44"/>
        </w:rPr>
      </w:pPr>
      <w:r>
        <w:rPr>
          <w:rFonts w:hint="eastAsia" w:ascii="楷体_GB2312" w:hAnsi="Times New Roman" w:eastAsia="楷体_GB2312" w:cs="Times New Roman"/>
          <w:b/>
          <w:sz w:val="44"/>
          <w:szCs w:val="44"/>
        </w:rPr>
        <w:t>晋江安海职业中专学校</w:t>
      </w:r>
    </w:p>
    <w:p w14:paraId="5A8F18C3">
      <w:pPr>
        <w:spacing w:line="360" w:lineRule="auto"/>
        <w:jc w:val="center"/>
        <w:rPr>
          <w:rFonts w:ascii="楷体_GB2312" w:hAnsi="Times New Roman" w:eastAsia="楷体_GB2312" w:cs="Times New Roman"/>
          <w:b/>
          <w:sz w:val="40"/>
          <w:szCs w:val="44"/>
        </w:rPr>
      </w:pPr>
      <w:r>
        <w:rPr>
          <w:rFonts w:hint="eastAsia" w:ascii="楷体_GB2312" w:hAnsi="Times New Roman" w:eastAsia="楷体_GB2312" w:cs="Times New Roman"/>
          <w:b/>
          <w:sz w:val="40"/>
          <w:szCs w:val="44"/>
        </w:rPr>
        <w:t>福建省</w:t>
      </w:r>
      <w:r>
        <w:rPr>
          <w:rFonts w:hint="eastAsia" w:ascii="楷体_GB2312" w:hAnsi="Times New Roman" w:eastAsia="楷体_GB2312" w:cs="Times New Roman"/>
          <w:b/>
          <w:sz w:val="40"/>
          <w:szCs w:val="44"/>
          <w:lang w:eastAsia="zh-CN"/>
        </w:rPr>
        <w:t>高水平中职专业群</w:t>
      </w:r>
    </w:p>
    <w:p w14:paraId="03F95B6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专业群组群方式-人才培养方案</w:t>
      </w:r>
    </w:p>
    <w:p w14:paraId="42B3CA5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cs="宋体"/>
          <w:b/>
          <w:bCs/>
          <w:sz w:val="44"/>
          <w:szCs w:val="44"/>
        </w:rPr>
      </w:pPr>
      <w:r>
        <w:rPr>
          <w:rFonts w:hint="eastAsia" w:cs="宋体"/>
          <w:b/>
          <w:color w:val="000000"/>
          <w:sz w:val="44"/>
          <w:szCs w:val="44"/>
          <w:lang w:eastAsia="zh-CN"/>
        </w:rPr>
        <w:t>电梯安装与维修保养</w:t>
      </w:r>
      <w:r>
        <w:rPr>
          <w:rFonts w:hint="eastAsia" w:cs="宋体"/>
          <w:b/>
          <w:color w:val="000000"/>
          <w:sz w:val="44"/>
          <w:szCs w:val="44"/>
          <w:lang w:val="en-US" w:eastAsia="zh-CN"/>
        </w:rPr>
        <w:t>专业</w:t>
      </w:r>
      <w:r>
        <w:rPr>
          <w:rFonts w:hint="eastAsia" w:ascii="宋体" w:hAnsi="宋体" w:cs="宋体"/>
          <w:b/>
          <w:bCs/>
          <w:sz w:val="44"/>
          <w:szCs w:val="44"/>
        </w:rPr>
        <w:t>人才培养方案</w:t>
      </w:r>
    </w:p>
    <w:p w14:paraId="094D3069">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w:t>
      </w:r>
      <w:r>
        <w:rPr>
          <w:rFonts w:hint="eastAsia" w:cs="宋体"/>
          <w:b/>
          <w:bCs/>
          <w:sz w:val="44"/>
          <w:szCs w:val="44"/>
          <w:lang w:val="en-US" w:eastAsia="zh-CN"/>
        </w:rPr>
        <w:t>2025年</w:t>
      </w:r>
      <w:r>
        <w:rPr>
          <w:rFonts w:hint="eastAsia" w:ascii="宋体" w:hAnsi="宋体" w:cs="宋体"/>
          <w:b/>
          <w:bCs/>
          <w:sz w:val="44"/>
          <w:szCs w:val="44"/>
          <w:lang w:val="en-US" w:eastAsia="zh-CN"/>
        </w:rPr>
        <w:t>修订</w:t>
      </w:r>
      <w:r>
        <w:rPr>
          <w:rFonts w:hint="eastAsia" w:cs="宋体"/>
          <w:b/>
          <w:bCs/>
          <w:sz w:val="44"/>
          <w:szCs w:val="44"/>
          <w:lang w:val="en-US" w:eastAsia="zh-CN"/>
        </w:rPr>
        <w:t>版</w:t>
      </w:r>
      <w:r>
        <w:rPr>
          <w:rFonts w:hint="eastAsia" w:ascii="宋体" w:hAnsi="宋体" w:cs="宋体"/>
          <w:b/>
          <w:bCs/>
          <w:sz w:val="44"/>
          <w:szCs w:val="44"/>
          <w:lang w:val="en-US" w:eastAsia="zh-CN"/>
        </w:rPr>
        <w:t>)</w:t>
      </w:r>
    </w:p>
    <w:p w14:paraId="19A75A0F">
      <w:pPr>
        <w:spacing w:line="700" w:lineRule="exact"/>
        <w:jc w:val="center"/>
        <w:rPr>
          <w:rFonts w:hint="eastAsia" w:cs="宋体"/>
          <w:b/>
          <w:color w:val="000000"/>
          <w:sz w:val="44"/>
          <w:szCs w:val="44"/>
          <w:lang w:eastAsia="zh-CN"/>
        </w:rPr>
      </w:pPr>
    </w:p>
    <w:p w14:paraId="4ED4ED36">
      <w:pPr>
        <w:spacing w:line="700" w:lineRule="exact"/>
        <w:jc w:val="center"/>
        <w:rPr>
          <w:rFonts w:hint="eastAsia" w:cs="宋体"/>
          <w:b/>
          <w:color w:val="000000"/>
          <w:sz w:val="44"/>
          <w:szCs w:val="44"/>
          <w:lang w:eastAsia="zh-CN"/>
        </w:rPr>
      </w:pPr>
    </w:p>
    <w:p w14:paraId="0E13DC67">
      <w:pPr>
        <w:spacing w:line="700" w:lineRule="exact"/>
        <w:jc w:val="center"/>
        <w:rPr>
          <w:rFonts w:hint="eastAsia" w:cs="宋体"/>
          <w:b/>
          <w:color w:val="000000"/>
          <w:sz w:val="44"/>
          <w:szCs w:val="44"/>
          <w:lang w:eastAsia="zh-CN"/>
        </w:rPr>
      </w:pPr>
    </w:p>
    <w:p w14:paraId="18D5A587">
      <w:pPr>
        <w:spacing w:line="700" w:lineRule="exact"/>
        <w:jc w:val="center"/>
        <w:rPr>
          <w:rFonts w:hint="eastAsia" w:cs="宋体"/>
          <w:b/>
          <w:color w:val="000000"/>
          <w:sz w:val="44"/>
          <w:szCs w:val="44"/>
          <w:lang w:eastAsia="zh-CN"/>
        </w:rPr>
      </w:pPr>
    </w:p>
    <w:p w14:paraId="5FF9B962">
      <w:pPr>
        <w:pStyle w:val="416"/>
        <w:spacing w:line="480" w:lineRule="exact"/>
        <w:jc w:val="center"/>
        <w:rPr>
          <w:rFonts w:hint="eastAsia" w:ascii="宋体" w:hAnsi="宋体" w:cs="宋体"/>
          <w:color w:val="auto"/>
          <w:sz w:val="32"/>
          <w:szCs w:val="32"/>
          <w:lang w:val="zh-CN"/>
        </w:rPr>
      </w:pPr>
      <w:bookmarkStart w:id="0" w:name="目录"/>
      <w:r>
        <w:rPr>
          <w:rFonts w:hint="eastAsia" w:ascii="宋体" w:hAnsi="宋体" w:cs="宋体"/>
          <w:color w:val="auto"/>
          <w:sz w:val="32"/>
          <w:szCs w:val="32"/>
          <w:lang w:val="zh-CN"/>
        </w:rPr>
        <w:t>目</w:t>
      </w:r>
      <w:r>
        <w:rPr>
          <w:rFonts w:hint="eastAsia" w:ascii="宋体" w:hAnsi="宋体" w:cs="宋体"/>
          <w:color w:val="auto"/>
          <w:sz w:val="32"/>
          <w:szCs w:val="32"/>
        </w:rPr>
        <w:t xml:space="preserve">    </w:t>
      </w:r>
      <w:r>
        <w:rPr>
          <w:rFonts w:hint="eastAsia" w:ascii="宋体" w:hAnsi="宋体" w:cs="宋体"/>
          <w:color w:val="auto"/>
          <w:sz w:val="32"/>
          <w:szCs w:val="32"/>
          <w:lang w:val="zh-CN"/>
        </w:rPr>
        <w:t>录</w:t>
      </w:r>
    </w:p>
    <w:p w14:paraId="4B2D1974">
      <w:pPr>
        <w:rPr>
          <w:rFonts w:hint="eastAsia"/>
        </w:rPr>
      </w:pPr>
    </w:p>
    <w:p w14:paraId="78ECCDF8">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"_Toc535484138"</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一、专业名称及代码</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1</w:t>
      </w:r>
    </w:p>
    <w:p w14:paraId="3A3C70C6">
      <w:pPr>
        <w:pStyle w:val="27"/>
        <w:tabs>
          <w:tab w:val="right" w:leader="dot" w:pos="9344"/>
          <w:tab w:val="clear" w:pos="6839"/>
        </w:tabs>
        <w:spacing w:line="312" w:lineRule="auto"/>
        <w:rPr>
          <w:rFonts w:hint="eastAsia" w:ascii="宋体" w:hAnsi="宋体" w:cs="宋体"/>
          <w:sz w:val="28"/>
          <w:szCs w:val="28"/>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"_Toc535484139"</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二、入学要求</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p>
    <w:p w14:paraId="5FBCB738">
      <w:pPr>
        <w:pStyle w:val="27"/>
        <w:tabs>
          <w:tab w:val="right" w:leader="dot" w:pos="9344"/>
          <w:tab w:val="clear" w:pos="6839"/>
        </w:tabs>
        <w:spacing w:line="312" w:lineRule="auto"/>
        <w:rPr>
          <w:rFonts w:hint="eastAsia" w:ascii="宋体" w:hAnsi="宋体" w:cs="宋体"/>
          <w:sz w:val="28"/>
          <w:szCs w:val="28"/>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"_Toc535484140"</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三、修业年限</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p>
    <w:p w14:paraId="6211202F">
      <w:pPr>
        <w:pStyle w:val="27"/>
        <w:tabs>
          <w:tab w:val="right" w:leader="dot" w:pos="9344"/>
          <w:tab w:val="clear" w:pos="6839"/>
        </w:tabs>
        <w:spacing w:line="312" w:lineRule="auto"/>
        <w:rPr>
          <w:rStyle w:val="43"/>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HYPERLINK \l "_Toc535484141" </w:instrText>
      </w:r>
      <w:r>
        <w:rPr>
          <w:rFonts w:hint="eastAsia" w:ascii="宋体" w:hAnsi="宋体" w:cs="宋体"/>
          <w:sz w:val="28"/>
          <w:szCs w:val="28"/>
        </w:rPr>
        <w:fldChar w:fldCharType="separate"/>
      </w:r>
      <w:r>
        <w:rPr>
          <w:rStyle w:val="43"/>
          <w:rFonts w:hint="eastAsia" w:ascii="宋体" w:hAnsi="宋体" w:cs="宋体"/>
          <w:sz w:val="28"/>
          <w:szCs w:val="28"/>
        </w:rPr>
        <w:t>四、职业面向</w:t>
      </w:r>
      <w:r>
        <w:rPr>
          <w:rStyle w:val="43"/>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1</w:t>
      </w:r>
    </w:p>
    <w:p w14:paraId="1FCB7095">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HYPERLINK \l "_Toc535484142" </w:instrText>
      </w:r>
      <w:r>
        <w:rPr>
          <w:rFonts w:hint="eastAsia" w:ascii="宋体" w:hAnsi="宋体" w:cs="宋体"/>
          <w:sz w:val="28"/>
          <w:szCs w:val="28"/>
        </w:rPr>
        <w:fldChar w:fldCharType="separate"/>
      </w:r>
      <w:r>
        <w:rPr>
          <w:rStyle w:val="43"/>
          <w:rFonts w:hint="eastAsia" w:ascii="宋体" w:hAnsi="宋体" w:cs="宋体"/>
          <w:sz w:val="28"/>
          <w:szCs w:val="28"/>
        </w:rPr>
        <w:t>五、培养目标</w:t>
      </w:r>
      <w:r>
        <w:rPr>
          <w:rStyle w:val="43"/>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2</w:t>
      </w:r>
    </w:p>
    <w:p w14:paraId="43988A2F">
      <w:pPr>
        <w:pStyle w:val="27"/>
        <w:tabs>
          <w:tab w:val="right" w:leader="dot" w:pos="9344"/>
          <w:tab w:val="clear" w:pos="6839"/>
        </w:tabs>
        <w:spacing w:line="312" w:lineRule="auto"/>
        <w:ind w:left="0" w:leftChars="0" w:firstLine="0" w:firstLineChars="0"/>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"_Toc535484145"</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六、</w:t>
      </w:r>
      <w:r>
        <w:rPr>
          <w:rStyle w:val="43"/>
          <w:rFonts w:hint="eastAsia" w:ascii="宋体" w:hAnsi="宋体" w:cs="宋体"/>
          <w:sz w:val="28"/>
          <w:szCs w:val="28"/>
          <w:lang w:val="en-US" w:eastAsia="zh-CN"/>
        </w:rPr>
        <w:t>人才培养规格</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p>
    <w:p w14:paraId="3779ED24">
      <w:pPr>
        <w:pStyle w:val="15"/>
        <w:tabs>
          <w:tab w:val="right" w:leader="dot" w:pos="9344"/>
        </w:tabs>
        <w:spacing w:line="312" w:lineRule="auto"/>
        <w:rPr>
          <w:rFonts w:hint="eastAsia" w:ascii="宋体" w:hAnsi="宋体" w:cs="宋体"/>
          <w:sz w:val="28"/>
          <w:szCs w:val="28"/>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"_Toc535484143"</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（一）</w:t>
      </w:r>
      <w:r>
        <w:rPr>
          <w:rStyle w:val="43"/>
          <w:rFonts w:hint="eastAsia" w:ascii="宋体" w:hAnsi="宋体" w:cs="宋体"/>
          <w:sz w:val="28"/>
          <w:szCs w:val="28"/>
          <w:lang w:val="en-US" w:eastAsia="zh-CN"/>
        </w:rPr>
        <w:t>素质目标</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p>
    <w:p w14:paraId="56677618">
      <w:pPr>
        <w:pStyle w:val="15"/>
        <w:tabs>
          <w:tab w:val="right" w:leader="dot" w:pos="9344"/>
        </w:tabs>
        <w:spacing w:line="312" w:lineRule="auto"/>
        <w:rPr>
          <w:rStyle w:val="43"/>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"_Toc535484144"</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（二）知识</w:t>
      </w:r>
      <w:r>
        <w:rPr>
          <w:rStyle w:val="43"/>
          <w:rFonts w:hint="eastAsia" w:ascii="宋体" w:hAnsi="宋体" w:cs="宋体"/>
          <w:sz w:val="28"/>
          <w:szCs w:val="28"/>
          <w:lang w:val="en-US" w:eastAsia="zh-CN"/>
        </w:rPr>
        <w:t>目标</w:t>
      </w:r>
      <w:r>
        <w:rPr>
          <w:rFonts w:hint="eastAsia" w:ascii="宋体" w:hAnsi="宋体" w:cs="宋体"/>
          <w:sz w:val="28"/>
          <w:szCs w:val="28"/>
        </w:rPr>
        <w:tab/>
      </w:r>
      <w:r>
        <w:rPr>
          <w:rFonts w:hint="eastAsia" w:ascii="宋体" w:hAnsi="宋体" w:cs="宋体"/>
          <w:sz w:val="28"/>
          <w:szCs w:val="28"/>
          <w:lang w:val="en-US" w:eastAsia="zh-CN"/>
        </w:rPr>
        <w:t>3</w:t>
      </w:r>
    </w:p>
    <w:p w14:paraId="1C45A92D">
      <w:pPr>
        <w:pStyle w:val="15"/>
        <w:tabs>
          <w:tab w:val="right" w:leader="dot" w:pos="9344"/>
        </w:tabs>
        <w:spacing w:line="312" w:lineRule="auto"/>
        <w:rPr>
          <w:rFonts w:hint="eastAsia" w:ascii="宋体" w:hAnsi="宋体" w:cs="宋体"/>
          <w:sz w:val="28"/>
          <w:szCs w:val="28"/>
        </w:rPr>
      </w:pPr>
      <w:r>
        <w:rPr>
          <w:rStyle w:val="43"/>
          <w:rFonts w:hint="eastAsia" w:ascii="宋体" w:hAnsi="宋体" w:cs="宋体"/>
          <w:sz w:val="28"/>
          <w:szCs w:val="28"/>
          <w:lang w:val="en-US" w:eastAsia="zh-CN"/>
        </w:rPr>
        <w:t>（三）能力目标</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p>
    <w:p w14:paraId="087DB6A0">
      <w:pPr>
        <w:pStyle w:val="15"/>
        <w:tabs>
          <w:tab w:val="right" w:leader="dot" w:pos="9344"/>
        </w:tabs>
        <w:spacing w:line="312" w:lineRule="auto"/>
        <w:ind w:left="0" w:leftChars="0" w:firstLine="0" w:firstLineChars="0"/>
        <w:rPr>
          <w:rStyle w:val="43"/>
          <w:rFonts w:hint="eastAsia" w:ascii="宋体" w:hAnsi="宋体" w:eastAsia="宋体" w:cs="宋体"/>
          <w:sz w:val="28"/>
          <w:szCs w:val="28"/>
          <w:lang w:val="en-US" w:eastAsia="zh-CN"/>
        </w:rPr>
      </w:pPr>
      <w:r>
        <w:rPr>
          <w:rStyle w:val="43"/>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43"/>
          <w:rFonts w:hint="eastAsia" w:ascii="宋体" w:hAnsi="宋体" w:cs="宋体"/>
          <w:sz w:val="28"/>
          <w:szCs w:val="28"/>
        </w:rPr>
        <w:instrText xml:space="preserve"> HYPERLINK \l "_Toc535484149" </w:instrText>
      </w:r>
      <w:r>
        <w:rPr>
          <w:rFonts w:hint="eastAsia" w:ascii="宋体" w:hAnsi="宋体" w:cs="宋体"/>
          <w:sz w:val="28"/>
          <w:szCs w:val="28"/>
        </w:rPr>
        <w:fldChar w:fldCharType="separate"/>
      </w:r>
      <w:r>
        <w:rPr>
          <w:rStyle w:val="43"/>
          <w:rFonts w:hint="eastAsia" w:ascii="宋体" w:hAnsi="宋体" w:cs="宋体"/>
          <w:sz w:val="28"/>
          <w:szCs w:val="28"/>
        </w:rPr>
        <w:t>七、课程设置及要求</w:t>
      </w:r>
      <w:r>
        <w:rPr>
          <w:rFonts w:hint="eastAsia" w:ascii="宋体" w:hAnsi="宋体" w:cs="宋体"/>
          <w:sz w:val="28"/>
          <w:szCs w:val="28"/>
        </w:rPr>
        <w:tab/>
      </w:r>
      <w:r>
        <w:rPr>
          <w:rFonts w:hint="eastAsia" w:ascii="宋体" w:hAnsi="宋体" w:cs="宋体"/>
          <w:sz w:val="28"/>
          <w:szCs w:val="28"/>
          <w:lang w:val="en-US" w:eastAsia="zh-CN"/>
        </w:rPr>
        <w:t>5</w:t>
      </w:r>
    </w:p>
    <w:p w14:paraId="07BCE79D">
      <w:pPr>
        <w:pStyle w:val="15"/>
        <w:numPr>
          <w:ilvl w:val="0"/>
          <w:numId w:val="0"/>
        </w:numPr>
        <w:tabs>
          <w:tab w:val="right" w:leader="dot" w:pos="9344"/>
        </w:tabs>
        <w:spacing w:line="312" w:lineRule="auto"/>
        <w:rPr>
          <w:rStyle w:val="43"/>
          <w:rFonts w:hint="eastAsia" w:ascii="宋体" w:hAnsi="宋体" w:eastAsia="宋体" w:cs="宋体"/>
          <w:sz w:val="28"/>
          <w:szCs w:val="28"/>
          <w:lang w:val="en-US" w:eastAsia="zh-CN"/>
        </w:rPr>
      </w:pPr>
      <w:r>
        <w:rPr>
          <w:rStyle w:val="43"/>
          <w:rFonts w:hint="eastAsia" w:ascii="宋体" w:hAnsi="宋体" w:cs="宋体"/>
          <w:sz w:val="28"/>
          <w:szCs w:val="28"/>
          <w:lang w:val="en-US" w:eastAsia="zh-CN"/>
        </w:rPr>
        <w:t xml:space="preserve">      （一）课程体系设置</w:t>
      </w:r>
      <w:r>
        <w:rPr>
          <w:rStyle w:val="43"/>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5</w:t>
      </w:r>
    </w:p>
    <w:p w14:paraId="07A0BE95">
      <w:pPr>
        <w:pStyle w:val="15"/>
        <w:numPr>
          <w:ilvl w:val="0"/>
          <w:numId w:val="0"/>
        </w:numPr>
        <w:tabs>
          <w:tab w:val="right" w:leader="dot" w:pos="9344"/>
        </w:tabs>
        <w:spacing w:line="312" w:lineRule="auto"/>
        <w:rPr>
          <w:rStyle w:val="43"/>
          <w:rFonts w:hint="eastAsia" w:ascii="宋体" w:hAnsi="宋体" w:eastAsia="宋体" w:cs="宋体"/>
          <w:sz w:val="28"/>
          <w:szCs w:val="28"/>
          <w:lang w:val="en-US" w:eastAsia="zh-CN"/>
        </w:rPr>
      </w:pPr>
      <w:r>
        <w:rPr>
          <w:rStyle w:val="43"/>
          <w:rFonts w:hint="eastAsia" w:ascii="宋体" w:hAnsi="宋体" w:cs="宋体"/>
          <w:sz w:val="28"/>
          <w:szCs w:val="28"/>
          <w:lang w:val="en-US" w:eastAsia="zh-CN"/>
        </w:rPr>
        <w:t xml:space="preserve">      </w:t>
      </w:r>
      <w:r>
        <w:rPr>
          <w:rStyle w:val="43"/>
          <w:rFonts w:hint="eastAsia" w:ascii="宋体" w:hAnsi="宋体" w:cs="宋体"/>
          <w:sz w:val="28"/>
          <w:szCs w:val="28"/>
        </w:rPr>
        <w:t>（</w:t>
      </w:r>
      <w:r>
        <w:rPr>
          <w:rStyle w:val="43"/>
          <w:rFonts w:hint="eastAsia" w:ascii="宋体" w:hAnsi="宋体" w:cs="宋体"/>
          <w:sz w:val="28"/>
          <w:szCs w:val="28"/>
          <w:lang w:val="en-US" w:eastAsia="zh-CN"/>
        </w:rPr>
        <w:t>二</w:t>
      </w:r>
      <w:r>
        <w:rPr>
          <w:rStyle w:val="43"/>
          <w:rFonts w:hint="eastAsia" w:ascii="宋体" w:hAnsi="宋体" w:cs="宋体"/>
          <w:sz w:val="28"/>
          <w:szCs w:val="28"/>
        </w:rPr>
        <w:t>）</w:t>
      </w:r>
      <w:r>
        <w:rPr>
          <w:rStyle w:val="43"/>
          <w:rFonts w:hint="eastAsia" w:ascii="宋体" w:hAnsi="宋体" w:cs="宋体"/>
          <w:sz w:val="28"/>
          <w:szCs w:val="28"/>
          <w:lang w:val="en-US" w:eastAsia="zh-CN"/>
        </w:rPr>
        <w:t>岗课赛证</w:t>
      </w:r>
      <w:r>
        <w:rPr>
          <w:rStyle w:val="43"/>
          <w:rFonts w:hint="eastAsia" w:ascii="宋体" w:hAnsi="宋体" w:cs="宋体"/>
          <w:sz w:val="28"/>
          <w:szCs w:val="28"/>
        </w:rPr>
        <w:tab/>
      </w:r>
      <w:r>
        <w:rPr>
          <w:rStyle w:val="43"/>
          <w:rFonts w:hint="eastAsia" w:ascii="宋体" w:hAnsi="宋体" w:cs="宋体"/>
          <w:sz w:val="28"/>
          <w:szCs w:val="28"/>
          <w:lang w:val="en-US" w:eastAsia="zh-CN"/>
        </w:rPr>
        <w:t>6</w:t>
      </w:r>
    </w:p>
    <w:p w14:paraId="59336F66">
      <w:pPr>
        <w:pStyle w:val="15"/>
        <w:numPr>
          <w:ilvl w:val="0"/>
          <w:numId w:val="0"/>
        </w:numPr>
        <w:tabs>
          <w:tab w:val="right" w:leader="dot" w:pos="9344"/>
        </w:tabs>
        <w:spacing w:line="312" w:lineRule="auto"/>
        <w:rPr>
          <w:rStyle w:val="43"/>
          <w:rFonts w:hint="eastAsia" w:ascii="宋体" w:hAnsi="宋体" w:cs="宋体"/>
          <w:sz w:val="28"/>
          <w:szCs w:val="28"/>
          <w:lang w:val="en-US" w:eastAsia="zh-CN"/>
        </w:rPr>
      </w:pPr>
      <w:r>
        <w:rPr>
          <w:rStyle w:val="43"/>
          <w:rFonts w:hint="eastAsia" w:ascii="宋体" w:hAnsi="宋体" w:cs="宋体"/>
          <w:sz w:val="28"/>
          <w:szCs w:val="28"/>
          <w:lang w:val="en-US" w:eastAsia="zh-CN"/>
        </w:rPr>
        <w:t xml:space="preserve">      </w:t>
      </w:r>
      <w:r>
        <w:rPr>
          <w:rStyle w:val="43"/>
          <w:rFonts w:hint="eastAsia" w:ascii="宋体" w:hAnsi="宋体" w:cs="宋体"/>
          <w:sz w:val="28"/>
          <w:szCs w:val="28"/>
        </w:rPr>
        <w:t>（</w:t>
      </w:r>
      <w:r>
        <w:rPr>
          <w:rStyle w:val="43"/>
          <w:rFonts w:hint="eastAsia" w:ascii="宋体" w:hAnsi="宋体" w:cs="宋体"/>
          <w:sz w:val="28"/>
          <w:szCs w:val="28"/>
          <w:lang w:val="en-US" w:eastAsia="zh-CN"/>
        </w:rPr>
        <w:t>三</w:t>
      </w:r>
      <w:r>
        <w:rPr>
          <w:rStyle w:val="43"/>
          <w:rFonts w:hint="eastAsia" w:ascii="宋体" w:hAnsi="宋体" w:cs="宋体"/>
          <w:sz w:val="28"/>
          <w:szCs w:val="28"/>
        </w:rPr>
        <w:t>）</w:t>
      </w:r>
      <w:r>
        <w:rPr>
          <w:rStyle w:val="43"/>
          <w:rFonts w:hint="eastAsia" w:ascii="宋体" w:hAnsi="宋体" w:cs="宋体"/>
          <w:sz w:val="28"/>
          <w:szCs w:val="28"/>
          <w:lang w:val="en-US" w:eastAsia="zh-CN"/>
        </w:rPr>
        <w:t>公共基础课</w:t>
      </w:r>
      <w:r>
        <w:rPr>
          <w:rStyle w:val="43"/>
          <w:rFonts w:hint="eastAsia" w:ascii="宋体" w:hAnsi="宋体" w:cs="宋体"/>
          <w:sz w:val="28"/>
          <w:szCs w:val="28"/>
        </w:rPr>
        <w:tab/>
      </w:r>
      <w:r>
        <w:rPr>
          <w:rStyle w:val="43"/>
          <w:rFonts w:hint="eastAsia" w:ascii="宋体" w:hAnsi="宋体" w:cs="宋体"/>
          <w:sz w:val="28"/>
          <w:szCs w:val="28"/>
          <w:lang w:val="en-US" w:eastAsia="zh-CN"/>
        </w:rPr>
        <w:t>7</w:t>
      </w:r>
    </w:p>
    <w:p w14:paraId="5ACE2540">
      <w:pPr>
        <w:pStyle w:val="15"/>
        <w:numPr>
          <w:ilvl w:val="0"/>
          <w:numId w:val="0"/>
        </w:numPr>
        <w:tabs>
          <w:tab w:val="right" w:leader="dot" w:pos="9344"/>
        </w:tabs>
        <w:spacing w:line="312" w:lineRule="auto"/>
        <w:ind w:firstLine="840" w:firstLineChars="300"/>
        <w:rPr>
          <w:rStyle w:val="43"/>
          <w:rFonts w:hint="default" w:ascii="宋体" w:hAnsi="宋体" w:cs="宋体"/>
          <w:sz w:val="28"/>
          <w:szCs w:val="28"/>
          <w:lang w:val="en-US" w:eastAsia="zh-CN"/>
        </w:rPr>
      </w:pPr>
      <w:r>
        <w:rPr>
          <w:rStyle w:val="43"/>
          <w:rFonts w:hint="eastAsia" w:ascii="宋体" w:hAnsi="宋体" w:cs="宋体"/>
          <w:sz w:val="28"/>
          <w:szCs w:val="28"/>
          <w:lang w:val="en-US" w:eastAsia="zh-CN"/>
        </w:rPr>
        <w:t>（四）专业基础课</w:t>
      </w:r>
      <w:r>
        <w:rPr>
          <w:rStyle w:val="43"/>
          <w:rFonts w:hint="eastAsia" w:ascii="宋体" w:hAnsi="宋体" w:cs="宋体"/>
          <w:sz w:val="28"/>
          <w:szCs w:val="28"/>
          <w:lang w:val="en-US" w:eastAsia="zh-CN"/>
        </w:rPr>
        <w:tab/>
      </w:r>
      <w:r>
        <w:rPr>
          <w:rStyle w:val="43"/>
          <w:rFonts w:hint="eastAsia" w:ascii="宋体" w:hAnsi="宋体" w:cs="宋体"/>
          <w:sz w:val="28"/>
          <w:szCs w:val="28"/>
          <w:lang w:val="en-US" w:eastAsia="zh-CN"/>
        </w:rPr>
        <w:t>10</w:t>
      </w:r>
    </w:p>
    <w:p w14:paraId="1C5951FD">
      <w:pPr>
        <w:pStyle w:val="15"/>
        <w:numPr>
          <w:ilvl w:val="0"/>
          <w:numId w:val="0"/>
        </w:numPr>
        <w:tabs>
          <w:tab w:val="right" w:leader="dot" w:pos="9344"/>
        </w:tabs>
        <w:spacing w:line="312" w:lineRule="auto"/>
        <w:ind w:firstLine="840" w:firstLineChars="300"/>
        <w:rPr>
          <w:rStyle w:val="43"/>
          <w:rFonts w:hint="default" w:ascii="宋体" w:hAnsi="宋体" w:cs="宋体"/>
          <w:sz w:val="28"/>
          <w:szCs w:val="28"/>
          <w:lang w:val="en-US" w:eastAsia="zh-CN"/>
        </w:rPr>
      </w:pPr>
      <w:r>
        <w:rPr>
          <w:rStyle w:val="43"/>
          <w:rFonts w:hint="eastAsia" w:ascii="宋体" w:hAnsi="宋体" w:cs="宋体"/>
          <w:sz w:val="28"/>
          <w:szCs w:val="28"/>
          <w:lang w:val="en-US" w:eastAsia="zh-CN"/>
        </w:rPr>
        <w:t>（五）专业核心课</w:t>
      </w:r>
      <w:r>
        <w:rPr>
          <w:rStyle w:val="43"/>
          <w:rFonts w:hint="eastAsia" w:ascii="宋体" w:hAnsi="宋体" w:cs="宋体"/>
          <w:sz w:val="28"/>
          <w:szCs w:val="28"/>
          <w:lang w:val="en-US" w:eastAsia="zh-CN"/>
        </w:rPr>
        <w:tab/>
      </w:r>
      <w:r>
        <w:rPr>
          <w:rStyle w:val="43"/>
          <w:rFonts w:hint="eastAsia" w:ascii="宋体" w:hAnsi="宋体" w:cs="宋体"/>
          <w:sz w:val="28"/>
          <w:szCs w:val="28"/>
          <w:lang w:val="en-US" w:eastAsia="zh-CN"/>
        </w:rPr>
        <w:t>13</w:t>
      </w:r>
    </w:p>
    <w:p w14:paraId="3D5F11F3">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"_Toc535484153"</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lang w:val="en-US" w:eastAsia="zh-CN"/>
        </w:rPr>
        <w:t>八</w:t>
      </w:r>
      <w:r>
        <w:rPr>
          <w:rStyle w:val="43"/>
          <w:rFonts w:hint="eastAsia" w:ascii="宋体" w:hAnsi="宋体" w:cs="宋体"/>
          <w:sz w:val="28"/>
          <w:szCs w:val="28"/>
        </w:rPr>
        <w:t>、人才培养模式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4</w:t>
      </w:r>
    </w:p>
    <w:p w14:paraId="78D80E22">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"_Toc535484154"</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lang w:val="en-US" w:eastAsia="zh-CN"/>
        </w:rPr>
        <w:t>九</w:t>
      </w:r>
      <w:r>
        <w:rPr>
          <w:rStyle w:val="43"/>
          <w:rFonts w:hint="eastAsia" w:ascii="宋体" w:hAnsi="宋体" w:cs="宋体"/>
          <w:sz w:val="28"/>
          <w:szCs w:val="28"/>
        </w:rPr>
        <w:t>、教学进程总体安排</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5</w:t>
      </w:r>
    </w:p>
    <w:p w14:paraId="60FB21A7">
      <w:pPr>
        <w:pStyle w:val="15"/>
        <w:numPr>
          <w:ilvl w:val="0"/>
          <w:numId w:val="0"/>
        </w:numPr>
        <w:tabs>
          <w:tab w:val="right" w:leader="dot" w:pos="9344"/>
        </w:tabs>
        <w:spacing w:line="312" w:lineRule="auto"/>
        <w:rPr>
          <w:rStyle w:val="43"/>
          <w:rFonts w:hint="eastAsia" w:ascii="宋体" w:hAnsi="宋体" w:eastAsia="宋体" w:cs="宋体"/>
          <w:sz w:val="28"/>
          <w:szCs w:val="28"/>
          <w:lang w:val="en-US" w:eastAsia="zh-CN"/>
        </w:rPr>
      </w:pPr>
      <w:r>
        <w:rPr>
          <w:rStyle w:val="43"/>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43"/>
          <w:rFonts w:hint="eastAsia" w:ascii="宋体" w:hAnsi="宋体" w:cs="宋体"/>
          <w:sz w:val="28"/>
          <w:szCs w:val="28"/>
        </w:rPr>
        <w:instrText xml:space="preserve"> HYPERLINK \l "_Toc535484155" </w:instrText>
      </w:r>
      <w:r>
        <w:rPr>
          <w:rFonts w:hint="eastAsia" w:ascii="宋体" w:hAnsi="宋体" w:cs="宋体"/>
          <w:sz w:val="28"/>
          <w:szCs w:val="28"/>
        </w:rPr>
        <w:fldChar w:fldCharType="separate"/>
      </w:r>
      <w:r>
        <w:rPr>
          <w:rStyle w:val="43"/>
          <w:rFonts w:hint="eastAsia" w:ascii="宋体" w:hAnsi="宋体" w:cs="宋体"/>
          <w:sz w:val="28"/>
          <w:szCs w:val="28"/>
        </w:rPr>
        <w:t>（一）基本要求</w:t>
      </w:r>
      <w:r>
        <w:rPr>
          <w:rStyle w:val="43"/>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5</w:t>
      </w:r>
    </w:p>
    <w:p w14:paraId="11176AA2">
      <w:pPr>
        <w:pStyle w:val="15"/>
        <w:numPr>
          <w:ilvl w:val="0"/>
          <w:numId w:val="0"/>
        </w:numPr>
        <w:tabs>
          <w:tab w:val="right" w:leader="dot" w:pos="9344"/>
        </w:tabs>
        <w:spacing w:line="312" w:lineRule="auto"/>
        <w:rPr>
          <w:rFonts w:hint="eastAsia" w:ascii="宋体" w:hAnsi="宋体" w:eastAsia="宋体" w:cs="宋体"/>
          <w:sz w:val="28"/>
          <w:szCs w:val="28"/>
          <w:lang w:val="en-US" w:eastAsia="zh-CN"/>
        </w:rPr>
      </w:pPr>
      <w:r>
        <w:rPr>
          <w:rStyle w:val="43"/>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43"/>
          <w:rFonts w:hint="eastAsia" w:ascii="宋体" w:hAnsi="宋体" w:cs="宋体"/>
          <w:sz w:val="28"/>
          <w:szCs w:val="28"/>
        </w:rPr>
        <w:instrText xml:space="preserve"> HYPERLINK \l "_Toc535484156" </w:instrText>
      </w:r>
      <w:r>
        <w:rPr>
          <w:rFonts w:hint="eastAsia" w:ascii="宋体" w:hAnsi="宋体" w:cs="宋体"/>
          <w:sz w:val="28"/>
          <w:szCs w:val="28"/>
        </w:rPr>
        <w:fldChar w:fldCharType="separate"/>
      </w:r>
      <w:r>
        <w:rPr>
          <w:rStyle w:val="43"/>
          <w:rFonts w:hint="eastAsia" w:ascii="宋体" w:hAnsi="宋体" w:cs="宋体"/>
          <w:sz w:val="28"/>
          <w:szCs w:val="28"/>
        </w:rPr>
        <w:t>（二）教学计划</w:t>
      </w:r>
      <w:r>
        <w:rPr>
          <w:rStyle w:val="43"/>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7</w:t>
      </w:r>
    </w:p>
    <w:p w14:paraId="6B7BEDC8">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"_Toc535484161"</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lang w:val="en-US" w:eastAsia="zh-CN"/>
        </w:rPr>
        <w:t>十</w:t>
      </w:r>
      <w:r>
        <w:rPr>
          <w:rStyle w:val="43"/>
          <w:rFonts w:hint="eastAsia" w:ascii="宋体" w:hAnsi="宋体" w:cs="宋体"/>
          <w:sz w:val="28"/>
          <w:szCs w:val="28"/>
        </w:rPr>
        <w:t>、实施保障</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14:paraId="442E38E3">
      <w:pPr>
        <w:pStyle w:val="15"/>
        <w:tabs>
          <w:tab w:val="right" w:leader="dot" w:pos="9344"/>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"_Toc535484162"</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(一)师资</w:t>
      </w:r>
      <w:r>
        <w:rPr>
          <w:rStyle w:val="43"/>
          <w:rFonts w:hint="eastAsia" w:ascii="宋体" w:hAnsi="宋体" w:cs="宋体"/>
          <w:sz w:val="28"/>
          <w:szCs w:val="28"/>
          <w:lang w:val="en-US" w:eastAsia="zh-CN"/>
        </w:rPr>
        <w:t>团队</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14:paraId="658D8558">
      <w:pPr>
        <w:pStyle w:val="15"/>
        <w:tabs>
          <w:tab w:val="right" w:leader="dot" w:pos="9344"/>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"_Toc535484163"</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(二)</w:t>
      </w:r>
      <w:r>
        <w:rPr>
          <w:rStyle w:val="43"/>
          <w:rFonts w:hint="eastAsia" w:ascii="宋体" w:hAnsi="宋体" w:cs="宋体"/>
          <w:sz w:val="28"/>
          <w:szCs w:val="28"/>
          <w:lang w:val="en-US" w:eastAsia="zh-CN"/>
        </w:rPr>
        <w:t>教学设施</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1</w:t>
      </w:r>
    </w:p>
    <w:p w14:paraId="52ECDD78">
      <w:pPr>
        <w:pStyle w:val="15"/>
        <w:tabs>
          <w:tab w:val="right" w:leader="dot" w:pos="9344"/>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"_Toc535484163"</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w:t>
      </w:r>
      <w:r>
        <w:rPr>
          <w:rStyle w:val="43"/>
          <w:rFonts w:hint="eastAsia" w:ascii="宋体" w:hAnsi="宋体" w:cs="宋体"/>
          <w:sz w:val="28"/>
          <w:szCs w:val="28"/>
          <w:lang w:val="en-US" w:eastAsia="zh-CN"/>
        </w:rPr>
        <w:t>三</w:t>
      </w:r>
      <w:r>
        <w:rPr>
          <w:rStyle w:val="43"/>
          <w:rFonts w:hint="eastAsia" w:ascii="宋体" w:hAnsi="宋体" w:cs="宋体"/>
          <w:sz w:val="28"/>
          <w:szCs w:val="28"/>
        </w:rPr>
        <w:t>)</w:t>
      </w:r>
      <w:r>
        <w:rPr>
          <w:rStyle w:val="43"/>
          <w:rFonts w:hint="eastAsia" w:ascii="宋体" w:hAnsi="宋体" w:cs="宋体"/>
          <w:sz w:val="28"/>
          <w:szCs w:val="28"/>
          <w:lang w:val="en-US" w:eastAsia="zh-CN"/>
        </w:rPr>
        <w:t>教学方法</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3</w:t>
      </w:r>
    </w:p>
    <w:p w14:paraId="5979CABE">
      <w:pPr>
        <w:pStyle w:val="15"/>
        <w:tabs>
          <w:tab w:val="right" w:leader="dot" w:pos="9344"/>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"_Toc535484162"</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w:t>
      </w:r>
      <w:r>
        <w:rPr>
          <w:rStyle w:val="43"/>
          <w:rFonts w:hint="eastAsia" w:ascii="宋体" w:hAnsi="宋体" w:cs="宋体"/>
          <w:sz w:val="28"/>
          <w:szCs w:val="28"/>
          <w:lang w:val="en-US" w:eastAsia="zh-CN"/>
        </w:rPr>
        <w:t>四</w:t>
      </w:r>
      <w:r>
        <w:rPr>
          <w:rStyle w:val="43"/>
          <w:rFonts w:hint="eastAsia" w:ascii="宋体" w:hAnsi="宋体" w:cs="宋体"/>
          <w:sz w:val="28"/>
          <w:szCs w:val="28"/>
        </w:rPr>
        <w:t>)</w:t>
      </w:r>
      <w:r>
        <w:rPr>
          <w:rStyle w:val="43"/>
          <w:rFonts w:hint="eastAsia" w:ascii="宋体" w:hAnsi="宋体" w:cs="宋体"/>
          <w:sz w:val="28"/>
          <w:szCs w:val="28"/>
          <w:lang w:val="en-US" w:eastAsia="zh-CN"/>
        </w:rPr>
        <w:t>学习评价</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5</w:t>
      </w:r>
    </w:p>
    <w:p w14:paraId="7AC8C230">
      <w:pPr>
        <w:pStyle w:val="15"/>
        <w:tabs>
          <w:tab w:val="right" w:leader="dot" w:pos="9344"/>
        </w:tabs>
        <w:spacing w:line="312" w:lineRule="auto"/>
        <w:rPr>
          <w:rFonts w:hint="eastAsia" w:eastAsia="宋体"/>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"_Toc535484163"</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w:t>
      </w:r>
      <w:r>
        <w:rPr>
          <w:rStyle w:val="43"/>
          <w:rFonts w:hint="eastAsia" w:ascii="宋体" w:hAnsi="宋体" w:cs="宋体"/>
          <w:sz w:val="28"/>
          <w:szCs w:val="28"/>
          <w:lang w:val="en-US" w:eastAsia="zh-CN"/>
        </w:rPr>
        <w:t>五</w:t>
      </w:r>
      <w:r>
        <w:rPr>
          <w:rStyle w:val="43"/>
          <w:rFonts w:hint="eastAsia" w:ascii="宋体" w:hAnsi="宋体" w:cs="宋体"/>
          <w:sz w:val="28"/>
          <w:szCs w:val="28"/>
        </w:rPr>
        <w:t>)</w:t>
      </w:r>
      <w:r>
        <w:rPr>
          <w:rStyle w:val="43"/>
          <w:rFonts w:hint="eastAsia" w:ascii="宋体" w:hAnsi="宋体" w:cs="宋体"/>
          <w:sz w:val="28"/>
          <w:szCs w:val="28"/>
          <w:lang w:val="en-US" w:eastAsia="zh-CN"/>
        </w:rPr>
        <w:t>质量管理</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6</w:t>
      </w:r>
    </w:p>
    <w:p w14:paraId="397C1A91">
      <w:pPr>
        <w:pStyle w:val="27"/>
        <w:tabs>
          <w:tab w:val="right" w:leader="dot" w:pos="9344"/>
          <w:tab w:val="clear" w:pos="6839"/>
        </w:tabs>
        <w:spacing w:line="312" w:lineRule="auto"/>
        <w:rPr>
          <w:rFonts w:hint="eastAsia" w:ascii="宋体" w:hAnsi="宋体" w:eastAsia="宋体" w:cs="宋体"/>
          <w:sz w:val="28"/>
          <w:szCs w:val="28"/>
          <w:lang w:val="en-US" w:eastAsia="zh-CN"/>
        </w:rPr>
      </w:pPr>
      <w:r>
        <w:rPr>
          <w:rFonts w:hint="eastAsia" w:ascii="宋体" w:hAnsi="宋体" w:cs="宋体"/>
          <w:sz w:val="28"/>
          <w:szCs w:val="28"/>
        </w:rPr>
        <w:fldChar w:fldCharType="begin"/>
      </w:r>
      <w:r>
        <w:rPr>
          <w:rStyle w:val="43"/>
          <w:rFonts w:hint="eastAsia" w:ascii="宋体" w:hAnsi="宋体" w:cs="宋体"/>
          <w:sz w:val="28"/>
          <w:szCs w:val="28"/>
        </w:rPr>
        <w:instrText xml:space="preserve"> </w:instrText>
      </w:r>
      <w:r>
        <w:rPr>
          <w:rFonts w:hint="eastAsia" w:ascii="宋体" w:hAnsi="宋体" w:cs="宋体"/>
          <w:sz w:val="28"/>
          <w:szCs w:val="28"/>
        </w:rPr>
        <w:instrText xml:space="preserve">HYPERLINK \l "_Toc535484164"</w:instrText>
      </w:r>
      <w:r>
        <w:rPr>
          <w:rStyle w:val="43"/>
          <w:rFonts w:hint="eastAsia" w:ascii="宋体" w:hAnsi="宋体" w:cs="宋体"/>
          <w:sz w:val="28"/>
          <w:szCs w:val="28"/>
        </w:rPr>
        <w:instrText xml:space="preserve"> </w:instrText>
      </w:r>
      <w:r>
        <w:rPr>
          <w:rFonts w:hint="eastAsia" w:ascii="宋体" w:hAnsi="宋体" w:cs="宋体"/>
          <w:sz w:val="28"/>
          <w:szCs w:val="28"/>
        </w:rPr>
        <w:fldChar w:fldCharType="separate"/>
      </w:r>
      <w:r>
        <w:rPr>
          <w:rStyle w:val="43"/>
          <w:rFonts w:hint="eastAsia" w:ascii="宋体" w:hAnsi="宋体" w:cs="宋体"/>
          <w:sz w:val="28"/>
          <w:szCs w:val="28"/>
        </w:rPr>
        <w:t>十</w:t>
      </w:r>
      <w:r>
        <w:rPr>
          <w:rStyle w:val="43"/>
          <w:rFonts w:hint="eastAsia" w:ascii="宋体" w:hAnsi="宋体" w:cs="宋体"/>
          <w:sz w:val="28"/>
          <w:szCs w:val="28"/>
          <w:lang w:val="en-US" w:eastAsia="zh-CN"/>
        </w:rPr>
        <w:t>一</w:t>
      </w:r>
      <w:r>
        <w:rPr>
          <w:rStyle w:val="43"/>
          <w:rFonts w:hint="eastAsia" w:ascii="宋体" w:hAnsi="宋体" w:cs="宋体"/>
          <w:sz w:val="28"/>
          <w:szCs w:val="28"/>
        </w:rPr>
        <w:t>、</w:t>
      </w:r>
      <w:r>
        <w:rPr>
          <w:rStyle w:val="43"/>
          <w:rFonts w:hint="eastAsia" w:ascii="宋体" w:hAnsi="宋体" w:cs="宋体"/>
          <w:sz w:val="28"/>
          <w:szCs w:val="28"/>
          <w:lang w:val="en-US" w:eastAsia="zh-CN"/>
        </w:rPr>
        <w:t>毕业要求</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6</w:t>
      </w:r>
    </w:p>
    <w:p w14:paraId="0D29F21B">
      <w:pPr>
        <w:spacing w:line="312" w:lineRule="auto"/>
        <w:rPr>
          <w:rFonts w:hint="eastAsia" w:ascii="宋体" w:hAnsi="宋体" w:cs="宋体"/>
          <w:b/>
          <w:bCs/>
          <w:color w:val="000000"/>
          <w:sz w:val="28"/>
          <w:szCs w:val="28"/>
        </w:rPr>
        <w:sectPr>
          <w:headerReference r:id="rId3" w:type="default"/>
          <w:pgSz w:w="11906" w:h="16838"/>
          <w:pgMar w:top="1418" w:right="1134" w:bottom="1418" w:left="1418" w:header="567" w:footer="992" w:gutter="0"/>
          <w:pgNumType w:start="1"/>
          <w:cols w:space="720" w:num="1"/>
          <w:docGrid w:linePitch="312" w:charSpace="0"/>
        </w:sectPr>
      </w:pPr>
      <w:r>
        <w:rPr>
          <w:rFonts w:hint="eastAsia" w:ascii="宋体" w:hAnsi="宋体" w:cs="宋体"/>
          <w:b/>
          <w:bCs/>
          <w:sz w:val="28"/>
          <w:szCs w:val="28"/>
          <w:lang w:val="zh-CN"/>
        </w:rPr>
        <w:fldChar w:fldCharType="end"/>
      </w:r>
      <w:bookmarkEnd w:id="0"/>
    </w:p>
    <w:p w14:paraId="1F1DAF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lang w:eastAsia="zh-CN"/>
        </w:rPr>
      </w:pPr>
    </w:p>
    <w:p w14:paraId="3A60FCA0">
      <w:pPr>
        <w:pStyle w:val="71"/>
        <w:spacing w:before="100" w:beforeAutospacing="1" w:after="100" w:afterAutospacing="1" w:line="440" w:lineRule="exact"/>
        <w:ind w:firstLine="0" w:firstLineChars="0"/>
        <w:outlineLvl w:val="0"/>
        <w:rPr>
          <w:rFonts w:hint="eastAsia" w:ascii="宋体" w:hAnsi="宋体" w:eastAsia="宋体" w:cs="宋体"/>
          <w:b/>
          <w:bCs/>
          <w:sz w:val="44"/>
          <w:szCs w:val="44"/>
        </w:rPr>
      </w:pPr>
      <w:r>
        <w:rPr>
          <w:rFonts w:hint="eastAsia" w:ascii="宋体" w:hAnsi="宋体" w:eastAsia="宋体" w:cs="宋体"/>
          <w:b/>
          <w:bCs/>
          <w:sz w:val="44"/>
          <w:szCs w:val="44"/>
          <w:lang w:eastAsia="zh-CN"/>
        </w:rPr>
        <w:t>电梯安装与维修保养专业</w:t>
      </w:r>
      <w:r>
        <w:rPr>
          <w:rFonts w:hint="eastAsia" w:ascii="宋体" w:hAnsi="宋体" w:eastAsia="宋体" w:cs="宋体"/>
          <w:b/>
          <w:bCs/>
          <w:sz w:val="44"/>
          <w:szCs w:val="44"/>
        </w:rPr>
        <w:t>人才培养方案</w:t>
      </w:r>
    </w:p>
    <w:p w14:paraId="588C7D32">
      <w:pPr>
        <w:pStyle w:val="71"/>
        <w:spacing w:before="100" w:beforeAutospacing="1" w:after="100" w:afterAutospacing="1" w:line="440" w:lineRule="exact"/>
        <w:ind w:firstLine="0" w:firstLineChars="0"/>
        <w:outlineLvl w:val="0"/>
        <w:rPr>
          <w:rFonts w:hint="eastAsia" w:ascii="宋体" w:hAnsi="宋体"/>
          <w:b/>
          <w:sz w:val="44"/>
          <w:szCs w:val="44"/>
          <w:lang w:eastAsia="zh-CN"/>
        </w:rPr>
      </w:pPr>
      <w:r>
        <w:rPr>
          <w:rFonts w:hint="eastAsia" w:ascii="宋体" w:hAnsi="宋体"/>
          <w:b/>
          <w:sz w:val="44"/>
          <w:szCs w:val="44"/>
          <w:lang w:val="en-US" w:eastAsia="zh-CN"/>
        </w:rPr>
        <w:t>(2025年修订版)</w:t>
      </w:r>
    </w:p>
    <w:p w14:paraId="49B1FF71">
      <w:pPr>
        <w:wordWrap w:val="0"/>
        <w:spacing w:line="360" w:lineRule="exact"/>
        <w:ind w:right="26"/>
        <w:jc w:val="both"/>
        <w:rPr>
          <w:rFonts w:hint="eastAsia" w:ascii="仿宋" w:hAnsi="仿宋" w:eastAsia="仿宋" w:cs="仿宋"/>
          <w:sz w:val="32"/>
          <w:szCs w:val="32"/>
        </w:rPr>
      </w:pPr>
    </w:p>
    <w:p w14:paraId="66817486">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专业名称及代码</w:t>
      </w:r>
    </w:p>
    <w:p w14:paraId="6DB87C25">
      <w:pPr>
        <w:keepNext w:val="0"/>
        <w:keepLines w:val="0"/>
        <w:pageBreakBefore w:val="0"/>
        <w:numPr>
          <w:ilvl w:val="0"/>
          <w:numId w:val="1"/>
        </w:numPr>
        <w:kinsoku/>
        <w:wordWrap/>
        <w:overflowPunct/>
        <w:topLinePunct w:val="0"/>
        <w:bidi w:val="0"/>
        <w:snapToGrid/>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专业名称</w:t>
      </w:r>
    </w:p>
    <w:p w14:paraId="048D54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电梯安装与维修保养</w:t>
      </w:r>
    </w:p>
    <w:p w14:paraId="48986BAC">
      <w:pPr>
        <w:keepNext w:val="0"/>
        <w:keepLines w:val="0"/>
        <w:pageBreakBefore w:val="0"/>
        <w:numPr>
          <w:ilvl w:val="0"/>
          <w:numId w:val="1"/>
        </w:numPr>
        <w:kinsoku/>
        <w:wordWrap/>
        <w:overflowPunct/>
        <w:topLinePunct w:val="0"/>
        <w:bidi w:val="0"/>
        <w:snapToGrid/>
        <w:spacing w:line="560" w:lineRule="exact"/>
        <w:ind w:left="0" w:leftChars="0" w:firstLine="643" w:firstLineChars="200"/>
        <w:rPr>
          <w:rFonts w:hint="eastAsia" w:ascii="仿宋" w:hAnsi="仿宋" w:eastAsia="仿宋" w:cs="仿宋"/>
          <w:b/>
          <w:sz w:val="32"/>
          <w:szCs w:val="32"/>
        </w:rPr>
      </w:pPr>
      <w:r>
        <w:rPr>
          <w:rFonts w:hint="eastAsia" w:ascii="仿宋" w:hAnsi="仿宋" w:eastAsia="仿宋" w:cs="仿宋"/>
          <w:b/>
          <w:sz w:val="32"/>
          <w:szCs w:val="32"/>
        </w:rPr>
        <w:t>专业代码</w:t>
      </w:r>
    </w:p>
    <w:p w14:paraId="27548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4" w:firstLineChars="300"/>
        <w:textAlignment w:val="auto"/>
        <w:rPr>
          <w:rFonts w:hint="eastAsia" w:ascii="仿宋" w:hAnsi="仿宋" w:eastAsia="仿宋" w:cs="仿宋"/>
          <w:b/>
          <w:sz w:val="32"/>
          <w:szCs w:val="32"/>
        </w:rPr>
      </w:pPr>
      <w:r>
        <w:rPr>
          <w:rFonts w:hint="eastAsia" w:ascii="仿宋" w:hAnsi="仿宋" w:eastAsia="仿宋" w:cs="仿宋"/>
          <w:b/>
          <w:bCs/>
          <w:kern w:val="0"/>
          <w:sz w:val="32"/>
          <w:szCs w:val="32"/>
        </w:rPr>
        <w:t>660206</w:t>
      </w:r>
    </w:p>
    <w:p w14:paraId="2C6362FD">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r>
        <w:rPr>
          <w:rFonts w:hint="eastAsia" w:ascii="仿宋" w:hAnsi="仿宋" w:eastAsia="仿宋" w:cs="仿宋"/>
          <w:b/>
          <w:sz w:val="32"/>
          <w:szCs w:val="32"/>
        </w:rPr>
        <w:t>二、入学要求</w:t>
      </w:r>
    </w:p>
    <w:p w14:paraId="587C4716">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初级中等学校毕业或具备同等学力</w:t>
      </w:r>
    </w:p>
    <w:p w14:paraId="3E0C9414">
      <w:pPr>
        <w:keepNext w:val="0"/>
        <w:keepLines w:val="0"/>
        <w:pageBreakBefore w:val="0"/>
        <w:kinsoku/>
        <w:wordWrap/>
        <w:overflowPunct/>
        <w:topLinePunct w:val="0"/>
        <w:bidi w:val="0"/>
        <w:snapToGrid/>
        <w:spacing w:line="560" w:lineRule="exact"/>
        <w:ind w:firstLine="420"/>
        <w:rPr>
          <w:rFonts w:hint="eastAsia" w:ascii="仿宋" w:hAnsi="仿宋" w:eastAsia="仿宋" w:cs="仿宋"/>
          <w:b/>
          <w:sz w:val="32"/>
          <w:szCs w:val="32"/>
        </w:rPr>
      </w:pPr>
      <w:r>
        <w:rPr>
          <w:rFonts w:hint="eastAsia" w:ascii="仿宋" w:hAnsi="仿宋" w:eastAsia="仿宋" w:cs="仿宋"/>
          <w:b/>
          <w:sz w:val="32"/>
          <w:szCs w:val="32"/>
        </w:rPr>
        <w:sym w:font="Wingdings 2" w:char="00A3"/>
      </w:r>
      <w:r>
        <w:rPr>
          <w:rFonts w:hint="eastAsia" w:ascii="仿宋" w:hAnsi="仿宋" w:eastAsia="仿宋" w:cs="仿宋"/>
          <w:b/>
          <w:sz w:val="32"/>
          <w:szCs w:val="32"/>
        </w:rPr>
        <w:t>自主招生  □注册入学  □中高职3+2  □其他</w:t>
      </w:r>
    </w:p>
    <w:p w14:paraId="7D2FFA94">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r>
        <w:rPr>
          <w:rFonts w:hint="eastAsia" w:ascii="仿宋" w:hAnsi="仿宋" w:eastAsia="仿宋" w:cs="仿宋"/>
          <w:b/>
          <w:sz w:val="32"/>
          <w:szCs w:val="32"/>
        </w:rPr>
        <w:t>三、修业年限</w:t>
      </w:r>
    </w:p>
    <w:p w14:paraId="2DA072E0">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年</w:t>
      </w:r>
    </w:p>
    <w:p w14:paraId="02710BA9">
      <w:pPr>
        <w:keepNext w:val="0"/>
        <w:keepLines w:val="0"/>
        <w:pageBreakBefore w:val="0"/>
        <w:kinsoku/>
        <w:wordWrap/>
        <w:overflowPunct/>
        <w:topLinePunct w:val="0"/>
        <w:bidi w:val="0"/>
        <w:snapToGrid/>
        <w:spacing w:line="560" w:lineRule="exact"/>
        <w:rPr>
          <w:rFonts w:hint="eastAsia" w:ascii="宋体" w:hAnsi="宋体" w:cs="宋体"/>
          <w:sz w:val="32"/>
          <w:szCs w:val="32"/>
        </w:rPr>
      </w:pPr>
      <w:r>
        <w:rPr>
          <w:rFonts w:hint="eastAsia" w:ascii="仿宋" w:hAnsi="仿宋" w:eastAsia="仿宋" w:cs="仿宋"/>
          <w:b/>
          <w:sz w:val="32"/>
          <w:szCs w:val="32"/>
        </w:rPr>
        <w:t>四、职业面向</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6181"/>
      </w:tblGrid>
      <w:tr w14:paraId="0199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05" w:type="dxa"/>
            <w:vAlign w:val="center"/>
          </w:tcPr>
          <w:p w14:paraId="285B9DA8">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所属专业大类（代码）</w:t>
            </w:r>
          </w:p>
        </w:tc>
        <w:tc>
          <w:tcPr>
            <w:tcW w:w="6181" w:type="dxa"/>
            <w:vAlign w:val="center"/>
          </w:tcPr>
          <w:p w14:paraId="0956518B">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装备制造大类（66）</w:t>
            </w:r>
          </w:p>
        </w:tc>
      </w:tr>
      <w:tr w14:paraId="02EB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105" w:type="dxa"/>
            <w:vAlign w:val="center"/>
          </w:tcPr>
          <w:p w14:paraId="2DE03D3F">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所属专业类（代码）</w:t>
            </w:r>
          </w:p>
        </w:tc>
        <w:tc>
          <w:tcPr>
            <w:tcW w:w="6181" w:type="dxa"/>
            <w:vAlign w:val="center"/>
          </w:tcPr>
          <w:p w14:paraId="41FFB8D3">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机电设备类（6602）</w:t>
            </w:r>
          </w:p>
        </w:tc>
      </w:tr>
      <w:tr w14:paraId="22B6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05" w:type="dxa"/>
            <w:vAlign w:val="center"/>
          </w:tcPr>
          <w:p w14:paraId="654F64D8">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对应行业（代码）</w:t>
            </w:r>
          </w:p>
        </w:tc>
        <w:tc>
          <w:tcPr>
            <w:tcW w:w="6181" w:type="dxa"/>
            <w:vAlign w:val="center"/>
          </w:tcPr>
          <w:p w14:paraId="0315C695">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通用设备制造业（34）</w:t>
            </w:r>
          </w:p>
        </w:tc>
      </w:tr>
      <w:tr w14:paraId="016D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05" w:type="dxa"/>
            <w:vAlign w:val="center"/>
          </w:tcPr>
          <w:p w14:paraId="69880C08">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主要职业类别（代码）</w:t>
            </w:r>
          </w:p>
        </w:tc>
        <w:tc>
          <w:tcPr>
            <w:tcW w:w="6181" w:type="dxa"/>
            <w:vAlign w:val="center"/>
          </w:tcPr>
          <w:p w14:paraId="28166D44">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电梯安装维修工（6-29-03-03）、电梯装配调试工 （6-20-04-00）</w:t>
            </w:r>
          </w:p>
        </w:tc>
      </w:tr>
      <w:tr w14:paraId="5353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vAlign w:val="center"/>
          </w:tcPr>
          <w:p w14:paraId="69FA212C">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主要岗位（群）或技术领域</w:t>
            </w:r>
          </w:p>
        </w:tc>
        <w:tc>
          <w:tcPr>
            <w:tcW w:w="6181" w:type="dxa"/>
            <w:vAlign w:val="center"/>
          </w:tcPr>
          <w:p w14:paraId="468E7D4A">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电梯机械与电气部件装配、调试，电梯的安装、维修、 改造，电梯的保养，电梯的运行管理……</w:t>
            </w:r>
          </w:p>
        </w:tc>
      </w:tr>
      <w:tr w14:paraId="57F1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vAlign w:val="center"/>
          </w:tcPr>
          <w:p w14:paraId="6110B516">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职业类证书</w:t>
            </w:r>
          </w:p>
        </w:tc>
        <w:tc>
          <w:tcPr>
            <w:tcW w:w="6181" w:type="dxa"/>
            <w:vAlign w:val="center"/>
          </w:tcPr>
          <w:p w14:paraId="088F4AC3">
            <w:pPr>
              <w:keepNext w:val="0"/>
              <w:keepLines w:val="0"/>
              <w:pageBreakBefore w:val="0"/>
              <w:kinsoku/>
              <w:wordWrap/>
              <w:overflowPunct/>
              <w:topLinePunct w:val="0"/>
              <w:bidi w:val="0"/>
              <w:snapToGrid/>
              <w:spacing w:line="560" w:lineRule="exact"/>
              <w:jc w:val="left"/>
              <w:rPr>
                <w:rFonts w:hint="eastAsia" w:ascii="仿宋" w:hAnsi="仿宋" w:eastAsia="仿宋" w:cs="仿宋"/>
                <w:b/>
                <w:sz w:val="32"/>
                <w:szCs w:val="32"/>
                <w:vertAlign w:val="baseline"/>
              </w:rPr>
            </w:pPr>
            <w:r>
              <w:rPr>
                <w:rFonts w:ascii="宋体" w:hAnsi="宋体" w:eastAsia="宋体" w:cs="宋体"/>
                <w:sz w:val="24"/>
                <w:szCs w:val="24"/>
              </w:rPr>
              <w:t>特种设备安全管理和作业人员、电梯维修保养……</w:t>
            </w:r>
          </w:p>
        </w:tc>
      </w:tr>
    </w:tbl>
    <w:p w14:paraId="4513AC46">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p>
    <w:p w14:paraId="6DE17A72">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color w:val="FF0000"/>
          <w:sz w:val="32"/>
          <w:szCs w:val="32"/>
        </w:rPr>
      </w:pPr>
      <w:r>
        <w:rPr>
          <w:rFonts w:hint="eastAsia" w:ascii="仿宋" w:hAnsi="仿宋" w:eastAsia="仿宋" w:cs="仿宋"/>
          <w:b/>
          <w:sz w:val="32"/>
          <w:szCs w:val="32"/>
        </w:rPr>
        <w:t>五、培养目标</w:t>
      </w:r>
    </w:p>
    <w:p w14:paraId="35CD9146">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通用设备制造行业的电梯安装维修工、电梯装配调试工等职业，能够从事电梯机械与电气部件装配、调试，电梯的安装、维修、保养、改造，以及电梯的运行管理等工作的技能人才。 </w:t>
      </w:r>
    </w:p>
    <w:p w14:paraId="0FCF5054">
      <w:pPr>
        <w:pStyle w:val="410"/>
        <w:keepNext w:val="0"/>
        <w:keepLines w:val="0"/>
        <w:pageBreakBefore w:val="0"/>
        <w:numPr>
          <w:ilvl w:val="0"/>
          <w:numId w:val="2"/>
        </w:numPr>
        <w:shd w:val="clear"/>
        <w:kinsoku/>
        <w:wordWrap/>
        <w:overflowPunct/>
        <w:topLinePunct w:val="0"/>
        <w:bidi w:val="0"/>
        <w:snapToGrid/>
        <w:spacing w:line="560" w:lineRule="exact"/>
        <w:ind w:firstLineChars="0"/>
        <w:jc w:val="left"/>
        <w:rPr>
          <w:rFonts w:hint="eastAsia" w:ascii="仿宋" w:hAnsi="仿宋" w:eastAsia="仿宋" w:cs="仿宋"/>
          <w:b/>
          <w:sz w:val="32"/>
          <w:szCs w:val="32"/>
        </w:rPr>
      </w:pPr>
      <w:r>
        <w:rPr>
          <w:rFonts w:hint="eastAsia" w:ascii="仿宋" w:hAnsi="仿宋" w:eastAsia="仿宋" w:cs="仿宋"/>
          <w:b/>
          <w:kern w:val="0"/>
          <w:sz w:val="32"/>
          <w:szCs w:val="32"/>
        </w:rPr>
        <w:t>人才培养规格</w:t>
      </w:r>
    </w:p>
    <w:p w14:paraId="68AEB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本专业学生应全面提升知识、能力、素质，筑牢科学文化知识和专业类通用技术技能基础，掌握并实际运用岗位（群）需要的专业技术技能，实现德智体美劳全面发展，总体上须达到以下要求：</w:t>
      </w:r>
    </w:p>
    <w:p w14:paraId="11E77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（1）坚定拥护中国共产党领导和中国特色社会主义制度，以习近平新时代中国特色社会主义思想为指导，践行社会主义核心价值观，具有坚定的理想信念、深厚的爱国情感和中华民族自豪感； </w:t>
      </w:r>
    </w:p>
    <w:p w14:paraId="3EFBD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14:paraId="221D6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（3）掌握支撑本专业学习和可持续发展必备的语文、历史、数学、外语（英语等）、信息技术等文化基础知识，具有良好的人文素养与科学素养，具备职业生涯规划能力； </w:t>
      </w:r>
    </w:p>
    <w:p w14:paraId="0C16D1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（4）具有良好的语言表达能力、文字表达能力、沟通合作能力，具有较强的集体意识和团队合作意识，学习 1 门外语并结合本专业加以运用；</w:t>
      </w:r>
    </w:p>
    <w:p w14:paraId="3BCD5C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（5）掌握机械识图、机械基础、电工电子技术与技能、钳工技术基础与技能方面的专业基础理论知识； </w:t>
      </w:r>
    </w:p>
    <w:p w14:paraId="6D2889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（6）具有识读中等难度装配图的能力；</w:t>
      </w:r>
    </w:p>
    <w:p w14:paraId="5CBEDC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（7）具有识读中等难度电气原理图的能力； </w:t>
      </w:r>
    </w:p>
    <w:p w14:paraId="12BAC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（8）掌握电梯、自动扶梯常规安装的基础知识，具有按照指导书进行设备部件安装与调试的能力； </w:t>
      </w:r>
    </w:p>
    <w:p w14:paraId="7E7CB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（9）掌握电梯、自动扶梯维护和保养的基础知识，具有独立、规范完成各项电梯、自动扶梯维护和保养的能力； </w:t>
      </w:r>
    </w:p>
    <w:p w14:paraId="2FE08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（10）掌握电梯安装工程中的常规测量的基本知识，具有进行电梯、自动扶梯核心设备检测的能力； </w:t>
      </w:r>
    </w:p>
    <w:p w14:paraId="0B0B1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（11）掌握电梯常规故障诊断与排除的理论知识，具有进行常见故障的诊断与排除的能力； </w:t>
      </w:r>
    </w:p>
    <w:p w14:paraId="58688B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（12）能对电梯施工现场进行安全检查，具有电梯事故应急初步处理的能力； </w:t>
      </w:r>
    </w:p>
    <w:p w14:paraId="2B01A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（13）掌握信息技术基础知识，具有适应本行业数字化和智能化发展需求的基本数字技能；</w:t>
      </w:r>
    </w:p>
    <w:p w14:paraId="60F30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（14）具有终身学习和可持续发展的能力，具有一定的分析问题和解决问题的能力； </w:t>
      </w:r>
    </w:p>
    <w:p w14:paraId="2F31A1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（15）掌握身体运动的基本知识和至少 1 项体育运动技能，养成良好的运动习惯、卫生习惯和行为习惯；具备一定的心理调适能力； </w:t>
      </w:r>
    </w:p>
    <w:p w14:paraId="49165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（16）掌握必备的美育知识，具有一定的文化修养、审美能力，形成至少 1 项艺术特长或爱好； </w:t>
      </w:r>
    </w:p>
    <w:p w14:paraId="1D6CE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（17）树立正确的劳动观，尊重劳动，热爱劳动，具备与本专业职业发展相适应的劳动素养，弘扬劳模精神、劳动精神、工匠精神，弘扬劳动光荣、技能宝贵、创造伟大的时代风尚。</w:t>
      </w:r>
    </w:p>
    <w:p w14:paraId="7F2337E7">
      <w:pPr>
        <w:keepNext w:val="0"/>
        <w:keepLines w:val="0"/>
        <w:pageBreakBefore w:val="0"/>
        <w:numPr>
          <w:ilvl w:val="0"/>
          <w:numId w:val="2"/>
        </w:numPr>
        <w:kinsoku/>
        <w:wordWrap/>
        <w:overflowPunct/>
        <w:topLinePunct w:val="0"/>
        <w:bidi w:val="0"/>
        <w:snapToGrid/>
        <w:spacing w:line="560" w:lineRule="exact"/>
        <w:ind w:left="877" w:leftChars="0" w:hanging="456" w:firstLineChars="0"/>
        <w:rPr>
          <w:rFonts w:hint="eastAsia" w:ascii="仿宋" w:hAnsi="仿宋" w:eastAsia="仿宋" w:cs="仿宋"/>
          <w:b/>
          <w:sz w:val="32"/>
          <w:szCs w:val="32"/>
        </w:rPr>
      </w:pPr>
      <w:r>
        <w:rPr>
          <w:rFonts w:hint="eastAsia" w:ascii="仿宋" w:hAnsi="仿宋" w:eastAsia="仿宋" w:cs="仿宋"/>
          <w:b/>
          <w:sz w:val="32"/>
          <w:szCs w:val="32"/>
        </w:rPr>
        <w:t>课程设置及要求</w:t>
      </w:r>
    </w:p>
    <w:p w14:paraId="27EBF0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本专业课程设置分为公共基础课和专业（技能）课等。</w:t>
      </w:r>
    </w:p>
    <w:p w14:paraId="776C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公共基础课包括思想政治、语文、历史、数学、外语（英语等）、信息技术、体育与健康、艺术等课程。</w:t>
      </w:r>
    </w:p>
    <w:p w14:paraId="2180E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专业（技能）课包括专业核心课、专业技能课和专业选修课等。</w:t>
      </w:r>
    </w:p>
    <w:p w14:paraId="474793C6">
      <w:pPr>
        <w:pStyle w:val="11"/>
        <w:numPr>
          <w:ilvl w:val="0"/>
          <w:numId w:val="0"/>
        </w:numPr>
        <w:spacing w:line="240" w:lineRule="auto"/>
        <w:ind w:leftChars="200" w:right="0" w:rightChars="0"/>
        <w:jc w:val="both"/>
        <w:rPr>
          <w:rFonts w:hint="eastAsia"/>
          <w:vertAlign w:val="baseline"/>
          <w:lang w:val="en-US" w:eastAsia="zh-CN"/>
        </w:rPr>
      </w:pPr>
    </w:p>
    <w:p w14:paraId="027CFA77">
      <w:pPr>
        <w:spacing w:line="360" w:lineRule="auto"/>
        <w:ind w:firstLine="321" w:firstLineChars="1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）公共基础课</w:t>
      </w:r>
    </w:p>
    <w:tbl>
      <w:tblPr>
        <w:tblStyle w:val="420"/>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89"/>
        <w:gridCol w:w="5985"/>
        <w:gridCol w:w="1037"/>
      </w:tblGrid>
      <w:tr w14:paraId="223FF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76" w:type="dxa"/>
            <w:noWrap w:val="0"/>
            <w:vAlign w:val="top"/>
          </w:tcPr>
          <w:p w14:paraId="206F5FA7">
            <w:pPr>
              <w:pStyle w:val="419"/>
              <w:spacing w:before="8" w:line="378" w:lineRule="exact"/>
              <w:ind w:left="0" w:leftChars="0" w:firstLine="0" w:firstLineChars="0"/>
              <w:rPr>
                <w:sz w:val="24"/>
                <w:szCs w:val="24"/>
              </w:rPr>
            </w:pPr>
            <w:r>
              <w:rPr>
                <w:rFonts w:hint="eastAsia"/>
                <w:sz w:val="24"/>
                <w:szCs w:val="24"/>
                <w:lang w:eastAsia="zh-CN"/>
              </w:rPr>
              <w:t>序</w:t>
            </w:r>
            <w:r>
              <w:rPr>
                <w:sz w:val="24"/>
                <w:szCs w:val="24"/>
              </w:rPr>
              <w:t xml:space="preserve"> 号</w:t>
            </w:r>
          </w:p>
        </w:tc>
        <w:tc>
          <w:tcPr>
            <w:tcW w:w="1189" w:type="dxa"/>
            <w:noWrap w:val="0"/>
            <w:vAlign w:val="top"/>
          </w:tcPr>
          <w:p w14:paraId="5516A33C">
            <w:pPr>
              <w:pStyle w:val="419"/>
              <w:spacing w:before="8" w:line="378" w:lineRule="exact"/>
              <w:ind w:left="0" w:leftChars="0" w:firstLine="0" w:firstLineChars="0"/>
              <w:rPr>
                <w:sz w:val="24"/>
                <w:szCs w:val="24"/>
              </w:rPr>
            </w:pPr>
            <w:r>
              <w:rPr>
                <w:sz w:val="24"/>
                <w:szCs w:val="24"/>
              </w:rPr>
              <w:t>课程名称</w:t>
            </w:r>
          </w:p>
        </w:tc>
        <w:tc>
          <w:tcPr>
            <w:tcW w:w="5985" w:type="dxa"/>
            <w:noWrap w:val="0"/>
            <w:vAlign w:val="top"/>
          </w:tcPr>
          <w:p w14:paraId="0CF923BB">
            <w:pPr>
              <w:pStyle w:val="419"/>
              <w:spacing w:before="8" w:line="378" w:lineRule="exact"/>
              <w:ind w:left="0" w:leftChars="0" w:firstLine="0" w:firstLineChars="0"/>
              <w:rPr>
                <w:sz w:val="24"/>
                <w:szCs w:val="24"/>
              </w:rPr>
            </w:pPr>
            <w:r>
              <w:rPr>
                <w:sz w:val="24"/>
                <w:szCs w:val="24"/>
              </w:rPr>
              <w:t>课程目标及主要教学内容及要求</w:t>
            </w:r>
          </w:p>
        </w:tc>
        <w:tc>
          <w:tcPr>
            <w:tcW w:w="1037" w:type="dxa"/>
            <w:noWrap w:val="0"/>
            <w:vAlign w:val="top"/>
          </w:tcPr>
          <w:p w14:paraId="077276C7">
            <w:pPr>
              <w:pStyle w:val="419"/>
              <w:spacing w:before="8" w:line="378" w:lineRule="exact"/>
              <w:ind w:left="0" w:leftChars="0" w:firstLine="0" w:firstLineChars="0"/>
              <w:rPr>
                <w:sz w:val="24"/>
                <w:szCs w:val="24"/>
              </w:rPr>
            </w:pPr>
            <w:r>
              <w:rPr>
                <w:sz w:val="24"/>
                <w:szCs w:val="24"/>
              </w:rPr>
              <w:t>参考学时</w:t>
            </w:r>
          </w:p>
        </w:tc>
      </w:tr>
      <w:tr w14:paraId="2FAD2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76" w:type="dxa"/>
            <w:noWrap w:val="0"/>
            <w:vAlign w:val="center"/>
          </w:tcPr>
          <w:p w14:paraId="68001A45">
            <w:pPr>
              <w:pStyle w:val="41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1</w:t>
            </w:r>
          </w:p>
        </w:tc>
        <w:tc>
          <w:tcPr>
            <w:tcW w:w="1189" w:type="dxa"/>
            <w:noWrap w:val="0"/>
            <w:vAlign w:val="center"/>
          </w:tcPr>
          <w:p w14:paraId="55DF1F44">
            <w:pPr>
              <w:pStyle w:val="419"/>
              <w:spacing w:before="8" w:line="378" w:lineRule="exact"/>
              <w:ind w:left="0" w:leftChars="0" w:firstLine="0" w:firstLineChars="0"/>
              <w:rPr>
                <w:rFonts w:hint="eastAsia"/>
                <w:sz w:val="24"/>
                <w:szCs w:val="24"/>
                <w:lang w:eastAsia="zh-CN"/>
              </w:rPr>
            </w:pPr>
            <w:r>
              <w:rPr>
                <w:rFonts w:hint="eastAsia"/>
                <w:sz w:val="24"/>
                <w:szCs w:val="24"/>
                <w:lang w:eastAsia="zh-CN"/>
              </w:rPr>
              <w:t>思想政治课程（中国特</w:t>
            </w:r>
            <w:r>
              <w:rPr>
                <w:sz w:val="24"/>
                <w:szCs w:val="24"/>
              </w:rPr>
              <w:t>色社会主义、心理健康与职业生涯、哲学与人生、职业道德与法治）</w:t>
            </w:r>
          </w:p>
        </w:tc>
        <w:tc>
          <w:tcPr>
            <w:tcW w:w="5985" w:type="dxa"/>
            <w:noWrap w:val="0"/>
            <w:vAlign w:val="top"/>
          </w:tcPr>
          <w:p w14:paraId="079A1E05">
            <w:pPr>
              <w:pStyle w:val="4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通过思想政治课程学习 ，培育学生的思想政治学科核心素养。根据《中等职业学校思想政治课程标准》（2020 版）开设。</w:t>
            </w:r>
          </w:p>
          <w:p w14:paraId="13D70B3F">
            <w:pPr>
              <w:pStyle w:val="4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14:paraId="7F2300A4">
            <w:pPr>
              <w:pStyle w:val="4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14:paraId="0639C6CB">
            <w:pPr>
              <w:pStyle w:val="4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sz w:val="24"/>
                <w:szCs w:val="24"/>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sz w:val="24"/>
                <w:szCs w:val="24"/>
                <w:lang w:eastAsia="zh-CN"/>
              </w:rPr>
              <w:t>。行社会主义核心价值观，为学生成长奠定正确的世界观、人生观和价值观基础。</w:t>
            </w:r>
          </w:p>
          <w:p w14:paraId="14408B79">
            <w:pPr>
              <w:pStyle w:val="4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rFonts w:hint="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1037" w:type="dxa"/>
            <w:noWrap w:val="0"/>
            <w:vAlign w:val="top"/>
          </w:tcPr>
          <w:p w14:paraId="15D1F4DA">
            <w:pPr>
              <w:pStyle w:val="419"/>
              <w:spacing w:before="8" w:line="378" w:lineRule="exact"/>
              <w:ind w:left="0" w:leftChars="0" w:firstLine="0" w:firstLineChars="0"/>
              <w:jc w:val="center"/>
              <w:rPr>
                <w:rFonts w:hint="eastAsia"/>
                <w:sz w:val="24"/>
                <w:szCs w:val="24"/>
                <w:lang w:val="en-US" w:eastAsia="zh-CN"/>
              </w:rPr>
            </w:pPr>
          </w:p>
          <w:p w14:paraId="25835EA7">
            <w:pPr>
              <w:pStyle w:val="419"/>
              <w:spacing w:before="8" w:line="378" w:lineRule="exact"/>
              <w:ind w:left="0" w:leftChars="0" w:firstLine="0" w:firstLineChars="0"/>
              <w:jc w:val="center"/>
              <w:rPr>
                <w:rFonts w:hint="eastAsia"/>
                <w:sz w:val="24"/>
                <w:szCs w:val="24"/>
                <w:lang w:val="en-US" w:eastAsia="zh-CN"/>
              </w:rPr>
            </w:pPr>
          </w:p>
          <w:p w14:paraId="4E630F5A">
            <w:pPr>
              <w:pStyle w:val="419"/>
              <w:spacing w:before="8" w:line="378" w:lineRule="exact"/>
              <w:ind w:left="0" w:leftChars="0" w:firstLine="0" w:firstLineChars="0"/>
              <w:jc w:val="center"/>
              <w:rPr>
                <w:rFonts w:hint="eastAsia"/>
                <w:sz w:val="24"/>
                <w:szCs w:val="24"/>
                <w:lang w:val="en-US" w:eastAsia="zh-CN"/>
              </w:rPr>
            </w:pPr>
          </w:p>
          <w:p w14:paraId="75EEFA9D">
            <w:pPr>
              <w:pStyle w:val="419"/>
              <w:spacing w:before="8" w:line="378" w:lineRule="exact"/>
              <w:ind w:left="0" w:leftChars="0" w:firstLine="0" w:firstLineChars="0"/>
              <w:jc w:val="center"/>
              <w:rPr>
                <w:rFonts w:hint="eastAsia"/>
                <w:sz w:val="24"/>
                <w:szCs w:val="24"/>
                <w:lang w:val="en-US" w:eastAsia="zh-CN"/>
              </w:rPr>
            </w:pPr>
          </w:p>
          <w:p w14:paraId="5A679112">
            <w:pPr>
              <w:pStyle w:val="419"/>
              <w:spacing w:before="8" w:line="378" w:lineRule="exact"/>
              <w:ind w:left="0" w:leftChars="0" w:firstLine="0" w:firstLineChars="0"/>
              <w:jc w:val="center"/>
              <w:rPr>
                <w:rFonts w:hint="eastAsia"/>
                <w:sz w:val="24"/>
                <w:szCs w:val="24"/>
                <w:lang w:val="en-US" w:eastAsia="zh-CN"/>
              </w:rPr>
            </w:pPr>
          </w:p>
          <w:p w14:paraId="524E43D1">
            <w:pPr>
              <w:pStyle w:val="419"/>
              <w:spacing w:before="8" w:line="378" w:lineRule="exact"/>
              <w:ind w:left="0" w:leftChars="0" w:firstLine="0" w:firstLineChars="0"/>
              <w:jc w:val="center"/>
              <w:rPr>
                <w:rFonts w:hint="eastAsia"/>
                <w:sz w:val="24"/>
                <w:szCs w:val="24"/>
                <w:lang w:val="en-US" w:eastAsia="zh-CN"/>
              </w:rPr>
            </w:pPr>
          </w:p>
          <w:p w14:paraId="3AE1BF88">
            <w:pPr>
              <w:pStyle w:val="419"/>
              <w:spacing w:before="8" w:line="378" w:lineRule="exact"/>
              <w:ind w:left="0" w:leftChars="0" w:firstLine="0" w:firstLineChars="0"/>
              <w:jc w:val="center"/>
              <w:rPr>
                <w:rFonts w:hint="eastAsia"/>
                <w:sz w:val="24"/>
                <w:szCs w:val="24"/>
                <w:lang w:val="en-US" w:eastAsia="zh-CN"/>
              </w:rPr>
            </w:pPr>
          </w:p>
          <w:p w14:paraId="45B7C77A">
            <w:pPr>
              <w:pStyle w:val="419"/>
              <w:spacing w:before="8" w:line="378" w:lineRule="exact"/>
              <w:ind w:left="0" w:leftChars="0" w:firstLine="0" w:firstLineChars="0"/>
              <w:jc w:val="center"/>
              <w:rPr>
                <w:rFonts w:hint="eastAsia"/>
                <w:sz w:val="24"/>
                <w:szCs w:val="24"/>
                <w:lang w:val="en-US" w:eastAsia="zh-CN"/>
              </w:rPr>
            </w:pPr>
          </w:p>
          <w:p w14:paraId="596EE9A7">
            <w:pPr>
              <w:pStyle w:val="419"/>
              <w:spacing w:before="8" w:line="378" w:lineRule="exact"/>
              <w:ind w:left="0" w:leftChars="0" w:firstLine="0" w:firstLineChars="0"/>
              <w:jc w:val="center"/>
              <w:rPr>
                <w:rFonts w:hint="eastAsia"/>
                <w:sz w:val="24"/>
                <w:szCs w:val="24"/>
                <w:lang w:val="en-US" w:eastAsia="zh-CN"/>
              </w:rPr>
            </w:pPr>
          </w:p>
          <w:p w14:paraId="7E004091">
            <w:pPr>
              <w:pStyle w:val="419"/>
              <w:spacing w:before="8" w:line="378" w:lineRule="exact"/>
              <w:ind w:left="0" w:leftChars="0" w:firstLine="0" w:firstLineChars="0"/>
              <w:jc w:val="center"/>
              <w:rPr>
                <w:rFonts w:hint="eastAsia"/>
                <w:sz w:val="24"/>
                <w:szCs w:val="24"/>
                <w:lang w:val="en-US" w:eastAsia="zh-CN"/>
              </w:rPr>
            </w:pPr>
          </w:p>
          <w:p w14:paraId="056176D6">
            <w:pPr>
              <w:pStyle w:val="419"/>
              <w:spacing w:before="8" w:line="378" w:lineRule="exact"/>
              <w:ind w:left="0" w:leftChars="0" w:firstLine="0" w:firstLineChars="0"/>
              <w:jc w:val="center"/>
              <w:rPr>
                <w:rFonts w:hint="eastAsia"/>
                <w:sz w:val="24"/>
                <w:szCs w:val="24"/>
                <w:lang w:val="en-US" w:eastAsia="zh-CN"/>
              </w:rPr>
            </w:pPr>
          </w:p>
          <w:p w14:paraId="709C94A1">
            <w:pPr>
              <w:pStyle w:val="419"/>
              <w:spacing w:before="8" w:line="378" w:lineRule="exact"/>
              <w:ind w:left="0" w:leftChars="0" w:firstLine="0" w:firstLineChars="0"/>
              <w:jc w:val="center"/>
              <w:rPr>
                <w:rFonts w:hint="eastAsia"/>
                <w:sz w:val="24"/>
                <w:szCs w:val="24"/>
                <w:lang w:val="en-US" w:eastAsia="zh-CN"/>
              </w:rPr>
            </w:pPr>
          </w:p>
          <w:p w14:paraId="38F33E15">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240</w:t>
            </w:r>
          </w:p>
        </w:tc>
      </w:tr>
      <w:tr w14:paraId="2EDC4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676" w:type="dxa"/>
            <w:noWrap w:val="0"/>
            <w:vAlign w:val="center"/>
          </w:tcPr>
          <w:p w14:paraId="73401E5E">
            <w:pPr>
              <w:pStyle w:val="419"/>
              <w:spacing w:before="8" w:line="378" w:lineRule="exact"/>
              <w:ind w:left="0" w:leftChars="0" w:firstLine="0" w:firstLineChars="0"/>
              <w:jc w:val="center"/>
              <w:rPr>
                <w:sz w:val="24"/>
                <w:szCs w:val="24"/>
              </w:rPr>
            </w:pPr>
          </w:p>
          <w:p w14:paraId="462C044F">
            <w:pPr>
              <w:pStyle w:val="419"/>
              <w:spacing w:before="8" w:line="378" w:lineRule="exact"/>
              <w:ind w:left="0" w:leftChars="0" w:firstLine="0" w:firstLineChars="0"/>
              <w:jc w:val="center"/>
              <w:rPr>
                <w:sz w:val="24"/>
                <w:szCs w:val="24"/>
              </w:rPr>
            </w:pPr>
            <w:r>
              <w:rPr>
                <w:sz w:val="24"/>
                <w:szCs w:val="24"/>
              </w:rPr>
              <w:t>2</w:t>
            </w:r>
          </w:p>
        </w:tc>
        <w:tc>
          <w:tcPr>
            <w:tcW w:w="1189" w:type="dxa"/>
            <w:noWrap w:val="0"/>
            <w:vAlign w:val="top"/>
          </w:tcPr>
          <w:p w14:paraId="35397B43">
            <w:pPr>
              <w:pStyle w:val="419"/>
              <w:spacing w:before="8" w:line="378" w:lineRule="exact"/>
              <w:ind w:left="0" w:leftChars="0" w:firstLine="0" w:firstLineChars="0"/>
              <w:jc w:val="center"/>
              <w:rPr>
                <w:sz w:val="24"/>
                <w:szCs w:val="24"/>
              </w:rPr>
            </w:pPr>
          </w:p>
          <w:p w14:paraId="41E05833">
            <w:pPr>
              <w:pStyle w:val="419"/>
              <w:spacing w:before="8" w:line="378" w:lineRule="exact"/>
              <w:ind w:left="0" w:leftChars="0" w:firstLine="0" w:firstLineChars="0"/>
              <w:jc w:val="center"/>
              <w:rPr>
                <w:sz w:val="24"/>
                <w:szCs w:val="24"/>
              </w:rPr>
            </w:pPr>
          </w:p>
          <w:p w14:paraId="4A62DEA5">
            <w:pPr>
              <w:pStyle w:val="419"/>
              <w:spacing w:before="8" w:line="378" w:lineRule="exact"/>
              <w:ind w:left="0" w:leftChars="0" w:firstLine="0" w:firstLineChars="0"/>
              <w:jc w:val="center"/>
              <w:rPr>
                <w:sz w:val="24"/>
                <w:szCs w:val="24"/>
              </w:rPr>
            </w:pPr>
          </w:p>
          <w:p w14:paraId="0C379522">
            <w:pPr>
              <w:pStyle w:val="419"/>
              <w:spacing w:before="8" w:line="378" w:lineRule="exact"/>
              <w:ind w:left="0" w:leftChars="0" w:firstLine="0" w:firstLineChars="0"/>
              <w:jc w:val="center"/>
              <w:rPr>
                <w:sz w:val="24"/>
                <w:szCs w:val="24"/>
              </w:rPr>
            </w:pPr>
            <w:r>
              <w:rPr>
                <w:sz w:val="24"/>
                <w:szCs w:val="24"/>
              </w:rPr>
              <w:t>语文</w:t>
            </w:r>
          </w:p>
        </w:tc>
        <w:tc>
          <w:tcPr>
            <w:tcW w:w="5985" w:type="dxa"/>
            <w:noWrap w:val="0"/>
            <w:vAlign w:val="top"/>
          </w:tcPr>
          <w:p w14:paraId="6209B185">
            <w:pPr>
              <w:pStyle w:val="419"/>
              <w:spacing w:before="8" w:line="378" w:lineRule="exact"/>
              <w:ind w:left="0" w:leftChars="0" w:firstLine="0" w:firstLineChars="0"/>
              <w:rPr>
                <w:sz w:val="24"/>
                <w:szCs w:val="24"/>
              </w:rPr>
            </w:pPr>
            <w:r>
              <w:rPr>
                <w:rFonts w:hint="eastAsia"/>
                <w:sz w:val="24"/>
                <w:szCs w:val="24"/>
                <w:lang w:eastAsia="zh-CN"/>
              </w:rPr>
              <w:t>　　</w:t>
            </w:r>
            <w:r>
              <w:rPr>
                <w:sz w:val="24"/>
                <w:szCs w:val="24"/>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037" w:type="dxa"/>
            <w:noWrap w:val="0"/>
            <w:vAlign w:val="top"/>
          </w:tcPr>
          <w:p w14:paraId="283A6A2D">
            <w:pPr>
              <w:pStyle w:val="419"/>
              <w:spacing w:before="8" w:line="378" w:lineRule="exact"/>
              <w:ind w:left="0" w:leftChars="0" w:firstLine="0" w:firstLineChars="0"/>
              <w:jc w:val="center"/>
              <w:rPr>
                <w:sz w:val="24"/>
                <w:szCs w:val="24"/>
              </w:rPr>
            </w:pPr>
          </w:p>
          <w:p w14:paraId="3A79B980">
            <w:pPr>
              <w:pStyle w:val="419"/>
              <w:spacing w:before="8" w:line="378" w:lineRule="exact"/>
              <w:ind w:left="0" w:leftChars="0" w:firstLine="0" w:firstLineChars="0"/>
              <w:jc w:val="center"/>
              <w:rPr>
                <w:sz w:val="24"/>
                <w:szCs w:val="24"/>
              </w:rPr>
            </w:pPr>
          </w:p>
          <w:p w14:paraId="6AFF90F3">
            <w:pPr>
              <w:pStyle w:val="419"/>
              <w:spacing w:before="8" w:line="378" w:lineRule="exact"/>
              <w:ind w:left="0" w:leftChars="0" w:firstLine="0" w:firstLineChars="0"/>
              <w:jc w:val="center"/>
              <w:rPr>
                <w:sz w:val="24"/>
                <w:szCs w:val="24"/>
              </w:rPr>
            </w:pPr>
          </w:p>
          <w:p w14:paraId="271AB9F4">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280</w:t>
            </w:r>
          </w:p>
        </w:tc>
      </w:tr>
      <w:tr w14:paraId="71B67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676" w:type="dxa"/>
            <w:noWrap w:val="0"/>
            <w:vAlign w:val="center"/>
          </w:tcPr>
          <w:p w14:paraId="4D510E10">
            <w:pPr>
              <w:pStyle w:val="419"/>
              <w:spacing w:before="8" w:line="378" w:lineRule="exact"/>
              <w:ind w:left="0" w:leftChars="0" w:firstLine="0" w:firstLineChars="0"/>
              <w:jc w:val="center"/>
              <w:rPr>
                <w:sz w:val="24"/>
                <w:szCs w:val="24"/>
              </w:rPr>
            </w:pPr>
          </w:p>
          <w:p w14:paraId="419F46B0">
            <w:pPr>
              <w:pStyle w:val="419"/>
              <w:spacing w:before="8" w:line="378" w:lineRule="exact"/>
              <w:ind w:left="0" w:leftChars="0" w:firstLine="0" w:firstLineChars="0"/>
              <w:jc w:val="center"/>
              <w:rPr>
                <w:sz w:val="24"/>
                <w:szCs w:val="24"/>
              </w:rPr>
            </w:pPr>
          </w:p>
          <w:p w14:paraId="7AD87CCF">
            <w:pPr>
              <w:pStyle w:val="419"/>
              <w:spacing w:before="8" w:line="378" w:lineRule="exact"/>
              <w:ind w:left="0" w:leftChars="0" w:firstLine="0" w:firstLineChars="0"/>
              <w:jc w:val="center"/>
              <w:rPr>
                <w:sz w:val="24"/>
                <w:szCs w:val="24"/>
              </w:rPr>
            </w:pPr>
          </w:p>
          <w:p w14:paraId="5AD25110">
            <w:pPr>
              <w:pStyle w:val="419"/>
              <w:spacing w:before="8" w:line="378" w:lineRule="exact"/>
              <w:ind w:left="0" w:leftChars="0" w:firstLine="0" w:firstLineChars="0"/>
              <w:jc w:val="center"/>
              <w:rPr>
                <w:sz w:val="24"/>
                <w:szCs w:val="24"/>
              </w:rPr>
            </w:pPr>
          </w:p>
          <w:p w14:paraId="05880812">
            <w:pPr>
              <w:pStyle w:val="419"/>
              <w:spacing w:before="8" w:line="378" w:lineRule="exact"/>
              <w:ind w:left="0" w:leftChars="0" w:firstLine="0" w:firstLineChars="0"/>
              <w:jc w:val="center"/>
              <w:rPr>
                <w:sz w:val="24"/>
                <w:szCs w:val="24"/>
              </w:rPr>
            </w:pPr>
          </w:p>
          <w:p w14:paraId="130145EC">
            <w:pPr>
              <w:pStyle w:val="41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3</w:t>
            </w:r>
          </w:p>
          <w:p w14:paraId="63106D70">
            <w:pPr>
              <w:pStyle w:val="419"/>
              <w:spacing w:before="8" w:line="378" w:lineRule="exact"/>
              <w:ind w:left="0" w:leftChars="0" w:firstLine="0" w:firstLineChars="0"/>
              <w:jc w:val="center"/>
              <w:rPr>
                <w:sz w:val="24"/>
                <w:szCs w:val="24"/>
              </w:rPr>
            </w:pPr>
          </w:p>
          <w:p w14:paraId="6109B4D1">
            <w:pPr>
              <w:pStyle w:val="419"/>
              <w:spacing w:before="8" w:line="378" w:lineRule="exact"/>
              <w:ind w:left="0" w:leftChars="0" w:firstLine="0" w:firstLineChars="0"/>
              <w:jc w:val="center"/>
              <w:rPr>
                <w:sz w:val="24"/>
                <w:szCs w:val="24"/>
              </w:rPr>
            </w:pPr>
          </w:p>
          <w:p w14:paraId="0198DF94">
            <w:pPr>
              <w:pStyle w:val="419"/>
              <w:spacing w:before="8" w:line="378" w:lineRule="exact"/>
              <w:ind w:left="0" w:leftChars="0" w:firstLine="0" w:firstLineChars="0"/>
              <w:jc w:val="center"/>
              <w:rPr>
                <w:sz w:val="24"/>
                <w:szCs w:val="24"/>
              </w:rPr>
            </w:pPr>
          </w:p>
          <w:p w14:paraId="7A8BA6D5">
            <w:pPr>
              <w:pStyle w:val="419"/>
              <w:spacing w:before="8" w:line="378" w:lineRule="exact"/>
              <w:ind w:left="0" w:leftChars="0" w:firstLine="0" w:firstLineChars="0"/>
              <w:jc w:val="center"/>
              <w:rPr>
                <w:sz w:val="24"/>
                <w:szCs w:val="24"/>
              </w:rPr>
            </w:pPr>
          </w:p>
        </w:tc>
        <w:tc>
          <w:tcPr>
            <w:tcW w:w="1189" w:type="dxa"/>
            <w:noWrap w:val="0"/>
            <w:vAlign w:val="center"/>
          </w:tcPr>
          <w:p w14:paraId="120C6535">
            <w:pPr>
              <w:pStyle w:val="419"/>
              <w:spacing w:before="8" w:line="378" w:lineRule="exact"/>
              <w:ind w:left="0" w:leftChars="0" w:firstLine="0" w:firstLineChars="0"/>
              <w:jc w:val="center"/>
              <w:rPr>
                <w:sz w:val="24"/>
                <w:szCs w:val="24"/>
              </w:rPr>
            </w:pPr>
            <w:r>
              <w:rPr>
                <w:sz w:val="24"/>
                <w:szCs w:val="24"/>
              </w:rPr>
              <w:t>数学</w:t>
            </w:r>
          </w:p>
        </w:tc>
        <w:tc>
          <w:tcPr>
            <w:tcW w:w="5985" w:type="dxa"/>
            <w:noWrap w:val="0"/>
            <w:vAlign w:val="top"/>
          </w:tcPr>
          <w:p w14:paraId="14B1FC7B">
            <w:pPr>
              <w:pStyle w:val="419"/>
              <w:spacing w:before="8" w:line="378" w:lineRule="exact"/>
              <w:ind w:left="0" w:leftChars="0" w:firstLine="0" w:firstLineChars="0"/>
              <w:rPr>
                <w:sz w:val="24"/>
                <w:szCs w:val="24"/>
              </w:rPr>
            </w:pPr>
            <w:r>
              <w:rPr>
                <w:sz w:val="24"/>
                <w:szCs w:val="24"/>
              </w:rPr>
              <w:t>中等职业学校数学课程是中等职业学校各专业学生必修的公共基础课程</w:t>
            </w:r>
            <w:r>
              <w:rPr>
                <w:rFonts w:hint="eastAsia"/>
                <w:sz w:val="24"/>
                <w:szCs w:val="24"/>
                <w:lang w:val="en-US" w:eastAsia="zh-CN"/>
              </w:rPr>
              <w:t>,</w:t>
            </w:r>
            <w:r>
              <w:rPr>
                <w:sz w:val="24"/>
                <w:szCs w:val="24"/>
              </w:rPr>
              <w:t>承载着落实立德树人根本任务</w:t>
            </w:r>
            <w:r>
              <w:rPr>
                <w:rFonts w:hint="eastAsia"/>
                <w:sz w:val="24"/>
                <w:szCs w:val="24"/>
                <w:lang w:eastAsia="zh-CN"/>
              </w:rPr>
              <w:t>、</w:t>
            </w:r>
            <w:r>
              <w:rPr>
                <w:sz w:val="24"/>
                <w:szCs w:val="24"/>
              </w:rPr>
              <w:t>发展素质教育的功能</w:t>
            </w:r>
            <w:r>
              <w:rPr>
                <w:rFonts w:hint="eastAsia"/>
                <w:sz w:val="24"/>
                <w:szCs w:val="24"/>
                <w:lang w:val="en-US" w:eastAsia="zh-CN"/>
              </w:rPr>
              <w:t>,</w:t>
            </w:r>
            <w:r>
              <w:rPr>
                <w:sz w:val="24"/>
                <w:szCs w:val="24"/>
              </w:rPr>
              <w:t>其任务是使中等职业学校学生获得进一步学习和职业发展所必需的数学知识 、数学技能、数学方法 、数学思想和活动经验；具备中等职业学校数学学科核心素养</w:t>
            </w:r>
            <w:r>
              <w:rPr>
                <w:rFonts w:hint="eastAsia"/>
                <w:sz w:val="24"/>
                <w:szCs w:val="24"/>
                <w:lang w:val="en-US" w:eastAsia="zh-CN"/>
              </w:rPr>
              <w:t>,</w:t>
            </w:r>
            <w:r>
              <w:rPr>
                <w:sz w:val="24"/>
                <w:szCs w:val="24"/>
              </w:rPr>
              <w:t>形成在继续学习和未来工作中运用数学知识和经验发现问题的意识</w:t>
            </w:r>
            <w:r>
              <w:rPr>
                <w:rFonts w:hint="eastAsia"/>
                <w:sz w:val="24"/>
                <w:szCs w:val="24"/>
                <w:lang w:eastAsia="zh-CN"/>
              </w:rPr>
              <w:t>、</w:t>
            </w:r>
            <w:r>
              <w:rPr>
                <w:sz w:val="24"/>
                <w:szCs w:val="24"/>
              </w:rPr>
              <w:t>运用数学的思想方法和工具解决问题的能力；具备一定的科学精神和工匠精神，养成良好的道德品质</w:t>
            </w:r>
            <w:r>
              <w:rPr>
                <w:rFonts w:hint="eastAsia"/>
                <w:sz w:val="24"/>
                <w:szCs w:val="24"/>
                <w:lang w:val="en-US" w:eastAsia="zh-CN"/>
              </w:rPr>
              <w:t>,</w:t>
            </w:r>
            <w:r>
              <w:rPr>
                <w:sz w:val="24"/>
                <w:szCs w:val="24"/>
              </w:rPr>
              <w:t>增强创新意识</w:t>
            </w:r>
            <w:r>
              <w:rPr>
                <w:rFonts w:hint="eastAsia"/>
                <w:sz w:val="24"/>
                <w:szCs w:val="24"/>
                <w:lang w:val="en-US" w:eastAsia="zh-CN"/>
              </w:rPr>
              <w:t>,</w:t>
            </w:r>
            <w:r>
              <w:rPr>
                <w:sz w:val="24"/>
                <w:szCs w:val="24"/>
              </w:rPr>
              <w:t>成为德智体美劳全面发展的高素质劳动者和技术技能人才。</w:t>
            </w:r>
          </w:p>
        </w:tc>
        <w:tc>
          <w:tcPr>
            <w:tcW w:w="1037" w:type="dxa"/>
            <w:noWrap w:val="0"/>
            <w:vAlign w:val="top"/>
          </w:tcPr>
          <w:p w14:paraId="08D2F012">
            <w:pPr>
              <w:pStyle w:val="419"/>
              <w:spacing w:before="8" w:line="378" w:lineRule="exact"/>
              <w:ind w:left="0" w:leftChars="0" w:firstLine="0" w:firstLineChars="0"/>
              <w:jc w:val="center"/>
              <w:rPr>
                <w:sz w:val="24"/>
                <w:szCs w:val="24"/>
              </w:rPr>
            </w:pPr>
          </w:p>
          <w:p w14:paraId="59E4053C">
            <w:pPr>
              <w:pStyle w:val="419"/>
              <w:spacing w:before="8" w:line="378" w:lineRule="exact"/>
              <w:ind w:left="0" w:leftChars="0" w:firstLine="0" w:firstLineChars="0"/>
              <w:jc w:val="center"/>
              <w:rPr>
                <w:sz w:val="24"/>
                <w:szCs w:val="24"/>
              </w:rPr>
            </w:pPr>
          </w:p>
          <w:p w14:paraId="1FB94976">
            <w:pPr>
              <w:pStyle w:val="419"/>
              <w:spacing w:before="8" w:line="378" w:lineRule="exact"/>
              <w:ind w:left="0" w:leftChars="0" w:firstLine="0" w:firstLineChars="0"/>
              <w:jc w:val="center"/>
              <w:rPr>
                <w:sz w:val="24"/>
                <w:szCs w:val="24"/>
              </w:rPr>
            </w:pPr>
          </w:p>
          <w:p w14:paraId="5844879C">
            <w:pPr>
              <w:pStyle w:val="419"/>
              <w:spacing w:before="8" w:line="378" w:lineRule="exact"/>
              <w:ind w:left="0" w:leftChars="0" w:firstLine="0" w:firstLineChars="0"/>
              <w:jc w:val="center"/>
              <w:rPr>
                <w:sz w:val="24"/>
                <w:szCs w:val="24"/>
              </w:rPr>
            </w:pPr>
          </w:p>
          <w:p w14:paraId="27881875">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0B12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676" w:type="dxa"/>
            <w:noWrap w:val="0"/>
            <w:vAlign w:val="center"/>
          </w:tcPr>
          <w:p w14:paraId="175D0966">
            <w:pPr>
              <w:pStyle w:val="419"/>
              <w:spacing w:before="8" w:line="378" w:lineRule="exact"/>
              <w:ind w:left="0" w:leftChars="0" w:firstLine="0" w:firstLineChars="0"/>
              <w:jc w:val="center"/>
              <w:rPr>
                <w:sz w:val="24"/>
                <w:szCs w:val="24"/>
              </w:rPr>
            </w:pPr>
          </w:p>
          <w:p w14:paraId="3D6174C6">
            <w:pPr>
              <w:pStyle w:val="419"/>
              <w:spacing w:before="8" w:line="378" w:lineRule="exact"/>
              <w:ind w:left="0" w:leftChars="0" w:firstLine="0" w:firstLineChars="0"/>
              <w:jc w:val="center"/>
              <w:rPr>
                <w:sz w:val="24"/>
                <w:szCs w:val="24"/>
              </w:rPr>
            </w:pPr>
          </w:p>
          <w:p w14:paraId="343D5EDA">
            <w:pPr>
              <w:pStyle w:val="419"/>
              <w:spacing w:before="8" w:line="378" w:lineRule="exact"/>
              <w:ind w:left="0" w:leftChars="0" w:firstLine="0" w:firstLineChars="0"/>
              <w:jc w:val="center"/>
              <w:rPr>
                <w:sz w:val="24"/>
                <w:szCs w:val="24"/>
              </w:rPr>
            </w:pPr>
          </w:p>
          <w:p w14:paraId="18ADD208">
            <w:pPr>
              <w:pStyle w:val="419"/>
              <w:spacing w:before="8" w:line="378" w:lineRule="exact"/>
              <w:ind w:left="0" w:leftChars="0" w:firstLine="0" w:firstLineChars="0"/>
              <w:jc w:val="center"/>
              <w:rPr>
                <w:sz w:val="24"/>
                <w:szCs w:val="24"/>
              </w:rPr>
            </w:pPr>
          </w:p>
          <w:p w14:paraId="526B3A8C">
            <w:pPr>
              <w:pStyle w:val="419"/>
              <w:spacing w:before="8" w:line="378" w:lineRule="exact"/>
              <w:ind w:left="0" w:leftChars="0" w:firstLine="0" w:firstLineChars="0"/>
              <w:jc w:val="center"/>
              <w:rPr>
                <w:sz w:val="24"/>
                <w:szCs w:val="24"/>
              </w:rPr>
            </w:pPr>
          </w:p>
          <w:p w14:paraId="5400BE8D">
            <w:pPr>
              <w:pStyle w:val="419"/>
              <w:spacing w:before="8" w:line="378" w:lineRule="exact"/>
              <w:ind w:left="0" w:leftChars="0" w:firstLine="0" w:firstLineChars="0"/>
              <w:jc w:val="center"/>
              <w:rPr>
                <w:rFonts w:hint="default"/>
                <w:sz w:val="24"/>
                <w:szCs w:val="24"/>
                <w:lang w:val="en-US" w:eastAsia="zh-CN"/>
              </w:rPr>
            </w:pPr>
            <w:r>
              <w:rPr>
                <w:rFonts w:hint="eastAsia"/>
                <w:sz w:val="24"/>
                <w:szCs w:val="24"/>
                <w:lang w:val="en-US" w:eastAsia="zh-CN"/>
              </w:rPr>
              <w:t>4</w:t>
            </w:r>
          </w:p>
          <w:p w14:paraId="3BFD0CFC">
            <w:pPr>
              <w:pStyle w:val="419"/>
              <w:spacing w:before="8" w:line="378" w:lineRule="exact"/>
              <w:ind w:left="0" w:leftChars="0" w:firstLine="0" w:firstLineChars="0"/>
              <w:jc w:val="center"/>
              <w:rPr>
                <w:sz w:val="24"/>
                <w:szCs w:val="24"/>
              </w:rPr>
            </w:pPr>
          </w:p>
          <w:p w14:paraId="6041FFC6">
            <w:pPr>
              <w:pStyle w:val="419"/>
              <w:spacing w:before="8" w:line="378" w:lineRule="exact"/>
              <w:ind w:left="0" w:leftChars="0" w:firstLine="0" w:firstLineChars="0"/>
              <w:jc w:val="center"/>
              <w:rPr>
                <w:sz w:val="24"/>
                <w:szCs w:val="24"/>
              </w:rPr>
            </w:pPr>
          </w:p>
          <w:p w14:paraId="29496F41">
            <w:pPr>
              <w:pStyle w:val="419"/>
              <w:spacing w:before="8" w:line="378" w:lineRule="exact"/>
              <w:ind w:left="0" w:leftChars="0" w:firstLine="0" w:firstLineChars="0"/>
              <w:jc w:val="center"/>
              <w:rPr>
                <w:sz w:val="24"/>
                <w:szCs w:val="24"/>
              </w:rPr>
            </w:pPr>
          </w:p>
          <w:p w14:paraId="0663D0EA">
            <w:pPr>
              <w:pStyle w:val="419"/>
              <w:spacing w:before="8" w:line="378" w:lineRule="exact"/>
              <w:ind w:left="0" w:leftChars="0" w:firstLine="0" w:firstLineChars="0"/>
              <w:jc w:val="center"/>
              <w:rPr>
                <w:rFonts w:hint="eastAsia"/>
                <w:sz w:val="24"/>
                <w:szCs w:val="24"/>
                <w:lang w:val="en-US" w:eastAsia="zh-CN"/>
              </w:rPr>
            </w:pPr>
          </w:p>
        </w:tc>
        <w:tc>
          <w:tcPr>
            <w:tcW w:w="1189" w:type="dxa"/>
            <w:noWrap w:val="0"/>
            <w:vAlign w:val="top"/>
          </w:tcPr>
          <w:p w14:paraId="4FF5C91A">
            <w:pPr>
              <w:pStyle w:val="419"/>
              <w:spacing w:before="8" w:line="378" w:lineRule="exact"/>
              <w:ind w:left="0" w:leftChars="0" w:firstLine="0" w:firstLineChars="0"/>
              <w:jc w:val="center"/>
              <w:rPr>
                <w:sz w:val="24"/>
                <w:szCs w:val="24"/>
              </w:rPr>
            </w:pPr>
          </w:p>
          <w:p w14:paraId="14DD99E8">
            <w:pPr>
              <w:pStyle w:val="419"/>
              <w:spacing w:before="8" w:line="378" w:lineRule="exact"/>
              <w:ind w:left="0" w:leftChars="0" w:firstLine="0" w:firstLineChars="0"/>
              <w:jc w:val="center"/>
              <w:rPr>
                <w:sz w:val="24"/>
                <w:szCs w:val="24"/>
              </w:rPr>
            </w:pPr>
          </w:p>
          <w:p w14:paraId="3CBF0E0D">
            <w:pPr>
              <w:pStyle w:val="419"/>
              <w:spacing w:before="8" w:line="378" w:lineRule="exact"/>
              <w:ind w:left="0" w:leftChars="0" w:firstLine="0" w:firstLineChars="0"/>
              <w:jc w:val="center"/>
              <w:rPr>
                <w:sz w:val="24"/>
                <w:szCs w:val="24"/>
              </w:rPr>
            </w:pPr>
          </w:p>
          <w:p w14:paraId="62030B01">
            <w:pPr>
              <w:pStyle w:val="419"/>
              <w:spacing w:before="8" w:line="378" w:lineRule="exact"/>
              <w:ind w:left="0" w:leftChars="0" w:firstLine="0" w:firstLineChars="0"/>
              <w:jc w:val="center"/>
              <w:rPr>
                <w:sz w:val="24"/>
                <w:szCs w:val="24"/>
              </w:rPr>
            </w:pPr>
          </w:p>
          <w:p w14:paraId="587865A8">
            <w:pPr>
              <w:pStyle w:val="419"/>
              <w:spacing w:before="8" w:line="378" w:lineRule="exact"/>
              <w:ind w:left="0" w:leftChars="0" w:firstLine="0" w:firstLineChars="0"/>
              <w:jc w:val="center"/>
              <w:rPr>
                <w:sz w:val="24"/>
                <w:szCs w:val="24"/>
              </w:rPr>
            </w:pPr>
          </w:p>
          <w:p w14:paraId="1355D8BD">
            <w:pPr>
              <w:pStyle w:val="419"/>
              <w:spacing w:before="8" w:line="378" w:lineRule="exact"/>
              <w:ind w:left="0" w:leftChars="0" w:firstLine="0" w:firstLineChars="0"/>
              <w:jc w:val="center"/>
              <w:rPr>
                <w:sz w:val="24"/>
                <w:szCs w:val="24"/>
              </w:rPr>
            </w:pPr>
            <w:r>
              <w:rPr>
                <w:sz w:val="24"/>
                <w:szCs w:val="24"/>
              </w:rPr>
              <w:t>英语</w:t>
            </w:r>
          </w:p>
        </w:tc>
        <w:tc>
          <w:tcPr>
            <w:tcW w:w="5985" w:type="dxa"/>
            <w:noWrap w:val="0"/>
            <w:vAlign w:val="top"/>
          </w:tcPr>
          <w:p w14:paraId="14BAA7A0">
            <w:pPr>
              <w:pStyle w:val="419"/>
              <w:spacing w:before="8" w:line="378" w:lineRule="exact"/>
              <w:ind w:left="0" w:leftChars="0" w:firstLine="0" w:firstLineChars="0"/>
              <w:rPr>
                <w:sz w:val="24"/>
                <w:szCs w:val="24"/>
              </w:rPr>
            </w:pPr>
            <w:r>
              <w:rPr>
                <w:sz w:val="24"/>
                <w:szCs w:val="24"/>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sz w:val="24"/>
                <w:szCs w:val="24"/>
                <w:lang w:eastAsia="zh-CN"/>
              </w:rPr>
              <w:t>，</w:t>
            </w:r>
            <w:r>
              <w:rPr>
                <w:sz w:val="24"/>
                <w:szCs w:val="24"/>
              </w:rPr>
              <w:t>自觉践行社会主  义核心价值观, 成为德智体美劳全面发展的高素质劳动  者和技术技能人才。</w:t>
            </w:r>
          </w:p>
        </w:tc>
        <w:tc>
          <w:tcPr>
            <w:tcW w:w="1037" w:type="dxa"/>
            <w:noWrap w:val="0"/>
            <w:vAlign w:val="top"/>
          </w:tcPr>
          <w:p w14:paraId="14F86E1D">
            <w:pPr>
              <w:pStyle w:val="419"/>
              <w:spacing w:before="8" w:line="378" w:lineRule="exact"/>
              <w:ind w:left="0" w:leftChars="0" w:firstLine="0" w:firstLineChars="0"/>
              <w:jc w:val="center"/>
              <w:rPr>
                <w:sz w:val="24"/>
                <w:szCs w:val="24"/>
              </w:rPr>
            </w:pPr>
          </w:p>
          <w:p w14:paraId="70EA85C8">
            <w:pPr>
              <w:pStyle w:val="419"/>
              <w:spacing w:before="8" w:line="378" w:lineRule="exact"/>
              <w:ind w:left="0" w:leftChars="0" w:firstLine="0" w:firstLineChars="0"/>
              <w:jc w:val="center"/>
              <w:rPr>
                <w:sz w:val="24"/>
                <w:szCs w:val="24"/>
              </w:rPr>
            </w:pPr>
          </w:p>
          <w:p w14:paraId="75BCF79A">
            <w:pPr>
              <w:pStyle w:val="419"/>
              <w:spacing w:before="8" w:line="378" w:lineRule="exact"/>
              <w:ind w:left="0" w:leftChars="0" w:firstLine="0" w:firstLineChars="0"/>
              <w:jc w:val="center"/>
              <w:rPr>
                <w:sz w:val="24"/>
                <w:szCs w:val="24"/>
              </w:rPr>
            </w:pPr>
          </w:p>
          <w:p w14:paraId="2EC15DD5">
            <w:pPr>
              <w:pStyle w:val="419"/>
              <w:spacing w:before="8" w:line="378" w:lineRule="exact"/>
              <w:ind w:left="0" w:leftChars="0" w:firstLine="0" w:firstLineChars="0"/>
              <w:jc w:val="center"/>
              <w:rPr>
                <w:sz w:val="24"/>
                <w:szCs w:val="24"/>
              </w:rPr>
            </w:pPr>
          </w:p>
          <w:p w14:paraId="3B216199">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30177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676" w:type="dxa"/>
            <w:noWrap w:val="0"/>
            <w:vAlign w:val="top"/>
          </w:tcPr>
          <w:p w14:paraId="74BCE1B6">
            <w:pPr>
              <w:pStyle w:val="419"/>
              <w:spacing w:before="8" w:line="378" w:lineRule="exact"/>
              <w:ind w:left="0" w:leftChars="0" w:firstLine="0" w:firstLineChars="0"/>
              <w:jc w:val="center"/>
              <w:rPr>
                <w:sz w:val="24"/>
                <w:szCs w:val="24"/>
              </w:rPr>
            </w:pPr>
          </w:p>
          <w:p w14:paraId="4D464746">
            <w:pPr>
              <w:pStyle w:val="419"/>
              <w:spacing w:before="8" w:line="378" w:lineRule="exact"/>
              <w:ind w:left="0" w:leftChars="0" w:firstLine="0" w:firstLineChars="0"/>
              <w:jc w:val="center"/>
              <w:rPr>
                <w:sz w:val="24"/>
                <w:szCs w:val="24"/>
              </w:rPr>
            </w:pPr>
          </w:p>
          <w:p w14:paraId="4AFE61CF">
            <w:pPr>
              <w:pStyle w:val="419"/>
              <w:spacing w:before="8" w:line="378" w:lineRule="exact"/>
              <w:ind w:left="0" w:leftChars="0" w:firstLine="0" w:firstLineChars="0"/>
              <w:jc w:val="center"/>
              <w:rPr>
                <w:sz w:val="24"/>
                <w:szCs w:val="24"/>
              </w:rPr>
            </w:pPr>
            <w:r>
              <w:rPr>
                <w:sz w:val="24"/>
                <w:szCs w:val="24"/>
              </w:rPr>
              <w:t>5</w:t>
            </w:r>
          </w:p>
        </w:tc>
        <w:tc>
          <w:tcPr>
            <w:tcW w:w="1189" w:type="dxa"/>
            <w:noWrap w:val="0"/>
            <w:vAlign w:val="top"/>
          </w:tcPr>
          <w:p w14:paraId="1793732D">
            <w:pPr>
              <w:pStyle w:val="419"/>
              <w:spacing w:before="8" w:line="378" w:lineRule="exact"/>
              <w:ind w:left="0" w:leftChars="0" w:firstLine="0" w:firstLineChars="0"/>
              <w:rPr>
                <w:sz w:val="24"/>
                <w:szCs w:val="24"/>
              </w:rPr>
            </w:pPr>
          </w:p>
          <w:p w14:paraId="07D5F309">
            <w:pPr>
              <w:pStyle w:val="419"/>
              <w:spacing w:before="8" w:line="378" w:lineRule="exact"/>
              <w:ind w:left="0" w:leftChars="0" w:firstLine="0" w:firstLineChars="0"/>
              <w:rPr>
                <w:sz w:val="24"/>
                <w:szCs w:val="24"/>
              </w:rPr>
            </w:pPr>
          </w:p>
          <w:p w14:paraId="5F1DA83B">
            <w:pPr>
              <w:pStyle w:val="419"/>
              <w:spacing w:before="8" w:line="378" w:lineRule="exact"/>
              <w:ind w:left="0" w:leftChars="0" w:firstLine="0" w:firstLineChars="0"/>
              <w:rPr>
                <w:sz w:val="24"/>
                <w:szCs w:val="24"/>
              </w:rPr>
            </w:pPr>
            <w:r>
              <w:rPr>
                <w:sz w:val="24"/>
                <w:szCs w:val="24"/>
              </w:rPr>
              <w:t>信息技术</w:t>
            </w:r>
          </w:p>
        </w:tc>
        <w:tc>
          <w:tcPr>
            <w:tcW w:w="5985" w:type="dxa"/>
            <w:noWrap w:val="0"/>
            <w:vAlign w:val="top"/>
          </w:tcPr>
          <w:p w14:paraId="3ADEBAE0">
            <w:pPr>
              <w:pStyle w:val="419"/>
              <w:spacing w:before="8" w:line="378" w:lineRule="exact"/>
              <w:ind w:left="0" w:leftChars="0" w:firstLine="0" w:firstLineChars="0"/>
              <w:rPr>
                <w:sz w:val="24"/>
                <w:szCs w:val="24"/>
              </w:rPr>
            </w:pPr>
            <w:r>
              <w:rPr>
                <w:sz w:val="24"/>
                <w:szCs w:val="24"/>
              </w:rPr>
              <w:t>根据《中等职业学校信息技术课程标准》（2020 版）  开设，注重培养符合时代要求的信息素养和适应职业发  展需要的信息能力</w:t>
            </w:r>
            <w:r>
              <w:rPr>
                <w:rFonts w:hint="eastAsia"/>
                <w:sz w:val="24"/>
                <w:szCs w:val="24"/>
                <w:lang w:val="en-US" w:eastAsia="zh-CN"/>
              </w:rPr>
              <w:t>,</w:t>
            </w:r>
            <w:r>
              <w:rPr>
                <w:sz w:val="24"/>
                <w:szCs w:val="24"/>
              </w:rPr>
              <w:t>培养学生根据工作需要利用OFFICE 软件制作电子文档、电子演示文稿的能力</w:t>
            </w:r>
            <w:r>
              <w:rPr>
                <w:rFonts w:hint="eastAsia"/>
                <w:sz w:val="24"/>
                <w:szCs w:val="24"/>
                <w:lang w:val="en-US" w:eastAsia="zh-CN"/>
              </w:rPr>
              <w:t>,</w:t>
            </w:r>
            <w:r>
              <w:rPr>
                <w:sz w:val="24"/>
                <w:szCs w:val="24"/>
              </w:rPr>
              <w:t>以及利用电子表格软件进行数据分析与处理的能力。</w:t>
            </w:r>
          </w:p>
        </w:tc>
        <w:tc>
          <w:tcPr>
            <w:tcW w:w="1037" w:type="dxa"/>
            <w:noWrap w:val="0"/>
            <w:vAlign w:val="top"/>
          </w:tcPr>
          <w:p w14:paraId="7E596EE6">
            <w:pPr>
              <w:pStyle w:val="419"/>
              <w:spacing w:before="8" w:line="378" w:lineRule="exact"/>
              <w:ind w:left="0" w:leftChars="0" w:firstLine="0" w:firstLineChars="0"/>
              <w:jc w:val="center"/>
              <w:rPr>
                <w:sz w:val="24"/>
                <w:szCs w:val="24"/>
              </w:rPr>
            </w:pPr>
          </w:p>
          <w:p w14:paraId="5936F358">
            <w:pPr>
              <w:pStyle w:val="419"/>
              <w:spacing w:before="8" w:line="378" w:lineRule="exact"/>
              <w:ind w:left="0" w:leftChars="0" w:firstLine="0" w:firstLineChars="0"/>
              <w:jc w:val="center"/>
              <w:rPr>
                <w:sz w:val="24"/>
                <w:szCs w:val="24"/>
              </w:rPr>
            </w:pPr>
          </w:p>
          <w:p w14:paraId="49E14C0C">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80</w:t>
            </w:r>
          </w:p>
        </w:tc>
      </w:tr>
      <w:tr w14:paraId="627C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676" w:type="dxa"/>
            <w:noWrap w:val="0"/>
            <w:vAlign w:val="top"/>
          </w:tcPr>
          <w:p w14:paraId="462C3F5D">
            <w:pPr>
              <w:pStyle w:val="419"/>
              <w:spacing w:before="8" w:line="378" w:lineRule="exact"/>
              <w:ind w:left="0" w:leftChars="0" w:firstLine="0" w:firstLineChars="0"/>
              <w:jc w:val="center"/>
              <w:rPr>
                <w:sz w:val="24"/>
                <w:szCs w:val="24"/>
              </w:rPr>
            </w:pPr>
          </w:p>
          <w:p w14:paraId="4E65E02A">
            <w:pPr>
              <w:pStyle w:val="419"/>
              <w:spacing w:before="8" w:line="378" w:lineRule="exact"/>
              <w:ind w:left="0" w:leftChars="0" w:firstLine="0" w:firstLineChars="0"/>
              <w:jc w:val="center"/>
              <w:rPr>
                <w:sz w:val="24"/>
                <w:szCs w:val="24"/>
              </w:rPr>
            </w:pPr>
            <w:r>
              <w:rPr>
                <w:sz w:val="24"/>
                <w:szCs w:val="24"/>
              </w:rPr>
              <w:t>6</w:t>
            </w:r>
          </w:p>
        </w:tc>
        <w:tc>
          <w:tcPr>
            <w:tcW w:w="1189" w:type="dxa"/>
            <w:noWrap w:val="0"/>
            <w:vAlign w:val="top"/>
          </w:tcPr>
          <w:p w14:paraId="53C4DA16">
            <w:pPr>
              <w:pStyle w:val="419"/>
              <w:spacing w:before="8" w:line="378" w:lineRule="exact"/>
              <w:ind w:left="0" w:leftChars="0" w:firstLine="0" w:firstLineChars="0"/>
              <w:rPr>
                <w:sz w:val="24"/>
                <w:szCs w:val="24"/>
              </w:rPr>
            </w:pPr>
          </w:p>
          <w:p w14:paraId="4A674CE8">
            <w:pPr>
              <w:pStyle w:val="419"/>
              <w:spacing w:before="8" w:line="378" w:lineRule="exact"/>
              <w:ind w:left="0" w:leftChars="0" w:firstLine="0" w:firstLineChars="0"/>
              <w:rPr>
                <w:sz w:val="24"/>
                <w:szCs w:val="24"/>
              </w:rPr>
            </w:pPr>
            <w:r>
              <w:rPr>
                <w:sz w:val="24"/>
                <w:szCs w:val="24"/>
              </w:rPr>
              <w:t>体育与健康</w:t>
            </w:r>
          </w:p>
        </w:tc>
        <w:tc>
          <w:tcPr>
            <w:tcW w:w="5985" w:type="dxa"/>
            <w:noWrap w:val="0"/>
            <w:vAlign w:val="top"/>
          </w:tcPr>
          <w:p w14:paraId="2B5A1B5A">
            <w:pPr>
              <w:pStyle w:val="419"/>
              <w:spacing w:before="8" w:line="378" w:lineRule="exact"/>
              <w:ind w:left="0" w:leftChars="0" w:firstLine="0" w:firstLineChars="0"/>
              <w:rPr>
                <w:sz w:val="24"/>
                <w:szCs w:val="24"/>
              </w:rPr>
            </w:pPr>
            <w:r>
              <w:rPr>
                <w:sz w:val="24"/>
                <w:szCs w:val="24"/>
              </w:rPr>
              <w:t>根据《中等职业学校体育与健康课程标准》（2020 版） 开设，并与专业实际和行业发展密切结合 ，注重培养学  生掌握基本运动技能</w:t>
            </w:r>
            <w:r>
              <w:rPr>
                <w:rFonts w:hint="eastAsia"/>
                <w:sz w:val="24"/>
                <w:szCs w:val="24"/>
                <w:lang w:eastAsia="zh-CN"/>
              </w:rPr>
              <w:t>，</w:t>
            </w:r>
            <w:r>
              <w:rPr>
                <w:sz w:val="24"/>
                <w:szCs w:val="24"/>
              </w:rPr>
              <w:t>增强体质 ，全面提升学生综合素  质，使学生形成良好的意志品质，促进学生的心理健康。</w:t>
            </w:r>
          </w:p>
        </w:tc>
        <w:tc>
          <w:tcPr>
            <w:tcW w:w="1037" w:type="dxa"/>
            <w:noWrap w:val="0"/>
            <w:vAlign w:val="top"/>
          </w:tcPr>
          <w:p w14:paraId="502E284C">
            <w:pPr>
              <w:pStyle w:val="419"/>
              <w:spacing w:before="8" w:line="378" w:lineRule="exact"/>
              <w:ind w:left="0" w:leftChars="0" w:firstLine="0" w:firstLineChars="0"/>
              <w:jc w:val="center"/>
              <w:rPr>
                <w:sz w:val="24"/>
                <w:szCs w:val="24"/>
              </w:rPr>
            </w:pPr>
          </w:p>
          <w:p w14:paraId="19369191">
            <w:pPr>
              <w:pStyle w:val="419"/>
              <w:spacing w:before="8" w:line="378" w:lineRule="exact"/>
              <w:ind w:left="0" w:leftChars="0" w:firstLine="0" w:firstLineChars="0"/>
              <w:jc w:val="center"/>
              <w:rPr>
                <w:sz w:val="24"/>
                <w:szCs w:val="24"/>
              </w:rPr>
            </w:pPr>
            <w:r>
              <w:rPr>
                <w:sz w:val="24"/>
                <w:szCs w:val="24"/>
              </w:rPr>
              <w:t>200</w:t>
            </w:r>
          </w:p>
        </w:tc>
      </w:tr>
      <w:tr w14:paraId="5F02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676" w:type="dxa"/>
            <w:noWrap w:val="0"/>
            <w:vAlign w:val="top"/>
          </w:tcPr>
          <w:p w14:paraId="5AF956F0">
            <w:pPr>
              <w:pStyle w:val="419"/>
              <w:spacing w:before="8" w:line="378" w:lineRule="exact"/>
              <w:ind w:left="0" w:leftChars="0" w:firstLine="0" w:firstLineChars="0"/>
              <w:jc w:val="center"/>
              <w:rPr>
                <w:sz w:val="24"/>
                <w:szCs w:val="24"/>
              </w:rPr>
            </w:pPr>
          </w:p>
          <w:p w14:paraId="63D96F14">
            <w:pPr>
              <w:pStyle w:val="419"/>
              <w:spacing w:before="8" w:line="378" w:lineRule="exact"/>
              <w:ind w:left="0" w:leftChars="0" w:firstLine="0" w:firstLineChars="0"/>
              <w:jc w:val="center"/>
              <w:rPr>
                <w:sz w:val="24"/>
                <w:szCs w:val="24"/>
              </w:rPr>
            </w:pPr>
            <w:r>
              <w:rPr>
                <w:sz w:val="24"/>
                <w:szCs w:val="24"/>
              </w:rPr>
              <w:t>7</w:t>
            </w:r>
          </w:p>
        </w:tc>
        <w:tc>
          <w:tcPr>
            <w:tcW w:w="1189" w:type="dxa"/>
            <w:noWrap w:val="0"/>
            <w:vAlign w:val="top"/>
          </w:tcPr>
          <w:p w14:paraId="48D12144">
            <w:pPr>
              <w:pStyle w:val="419"/>
              <w:spacing w:before="8" w:line="378" w:lineRule="exact"/>
              <w:ind w:left="0" w:leftChars="0" w:firstLine="0" w:firstLineChars="0"/>
              <w:rPr>
                <w:sz w:val="24"/>
                <w:szCs w:val="24"/>
              </w:rPr>
            </w:pPr>
          </w:p>
          <w:p w14:paraId="59E33038">
            <w:pPr>
              <w:pStyle w:val="419"/>
              <w:spacing w:before="8" w:line="378" w:lineRule="exact"/>
              <w:ind w:left="0" w:leftChars="0" w:firstLine="0" w:firstLineChars="0"/>
              <w:rPr>
                <w:sz w:val="24"/>
                <w:szCs w:val="24"/>
              </w:rPr>
            </w:pPr>
            <w:r>
              <w:rPr>
                <w:sz w:val="24"/>
                <w:szCs w:val="24"/>
              </w:rPr>
              <w:t>历史</w:t>
            </w:r>
          </w:p>
        </w:tc>
        <w:tc>
          <w:tcPr>
            <w:tcW w:w="5985" w:type="dxa"/>
            <w:noWrap w:val="0"/>
            <w:vAlign w:val="top"/>
          </w:tcPr>
          <w:p w14:paraId="14B94079">
            <w:pPr>
              <w:pStyle w:val="419"/>
              <w:spacing w:before="8" w:line="378" w:lineRule="exact"/>
              <w:ind w:left="0" w:leftChars="0" w:firstLine="0" w:firstLineChars="0"/>
              <w:rPr>
                <w:sz w:val="24"/>
                <w:szCs w:val="24"/>
              </w:rPr>
            </w:pPr>
            <w:r>
              <w:rPr>
                <w:sz w:val="24"/>
                <w:szCs w:val="24"/>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1037" w:type="dxa"/>
            <w:noWrap w:val="0"/>
            <w:vAlign w:val="top"/>
          </w:tcPr>
          <w:p w14:paraId="7D0162F6">
            <w:pPr>
              <w:pStyle w:val="419"/>
              <w:spacing w:before="8" w:line="378" w:lineRule="exact"/>
              <w:ind w:left="0" w:leftChars="0" w:firstLine="0" w:firstLineChars="0"/>
              <w:jc w:val="center"/>
              <w:rPr>
                <w:sz w:val="24"/>
                <w:szCs w:val="24"/>
              </w:rPr>
            </w:pPr>
          </w:p>
          <w:p w14:paraId="1D2DF0FF">
            <w:pPr>
              <w:pStyle w:val="419"/>
              <w:spacing w:before="8" w:line="378" w:lineRule="exact"/>
              <w:ind w:left="0" w:leftChars="0" w:firstLine="0" w:firstLineChars="0"/>
              <w:jc w:val="center"/>
              <w:rPr>
                <w:sz w:val="24"/>
                <w:szCs w:val="24"/>
              </w:rPr>
            </w:pPr>
          </w:p>
          <w:p w14:paraId="732A81A4">
            <w:pPr>
              <w:pStyle w:val="4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40</w:t>
            </w:r>
          </w:p>
        </w:tc>
      </w:tr>
      <w:tr w14:paraId="237E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76" w:type="dxa"/>
            <w:noWrap w:val="0"/>
            <w:vAlign w:val="top"/>
          </w:tcPr>
          <w:p w14:paraId="42625E35">
            <w:pPr>
              <w:pStyle w:val="419"/>
              <w:spacing w:before="8" w:line="378" w:lineRule="exact"/>
              <w:ind w:left="0" w:leftChars="0" w:firstLine="0" w:firstLineChars="0"/>
              <w:jc w:val="center"/>
              <w:rPr>
                <w:sz w:val="24"/>
                <w:szCs w:val="24"/>
              </w:rPr>
            </w:pPr>
          </w:p>
          <w:p w14:paraId="575C5EE9">
            <w:pPr>
              <w:pStyle w:val="419"/>
              <w:spacing w:before="8" w:line="378" w:lineRule="exact"/>
              <w:ind w:left="0" w:leftChars="0" w:firstLine="0" w:firstLineChars="0"/>
              <w:jc w:val="center"/>
              <w:rPr>
                <w:sz w:val="24"/>
                <w:szCs w:val="24"/>
              </w:rPr>
            </w:pPr>
            <w:r>
              <w:rPr>
                <w:sz w:val="24"/>
                <w:szCs w:val="24"/>
              </w:rPr>
              <w:t>8</w:t>
            </w:r>
          </w:p>
        </w:tc>
        <w:tc>
          <w:tcPr>
            <w:tcW w:w="1189" w:type="dxa"/>
            <w:noWrap w:val="0"/>
            <w:vAlign w:val="top"/>
          </w:tcPr>
          <w:p w14:paraId="5B99BA3A">
            <w:pPr>
              <w:pStyle w:val="419"/>
              <w:spacing w:before="8" w:line="378" w:lineRule="exact"/>
              <w:ind w:left="0" w:leftChars="0" w:firstLine="0" w:firstLineChars="0"/>
              <w:jc w:val="center"/>
              <w:rPr>
                <w:sz w:val="24"/>
                <w:szCs w:val="24"/>
              </w:rPr>
            </w:pPr>
          </w:p>
          <w:p w14:paraId="33AC65D4">
            <w:pPr>
              <w:pStyle w:val="419"/>
              <w:spacing w:before="8" w:line="378" w:lineRule="exact"/>
              <w:ind w:left="0" w:leftChars="0" w:firstLine="0" w:firstLineChars="0"/>
              <w:jc w:val="center"/>
              <w:rPr>
                <w:sz w:val="24"/>
                <w:szCs w:val="24"/>
              </w:rPr>
            </w:pPr>
            <w:r>
              <w:rPr>
                <w:sz w:val="24"/>
                <w:szCs w:val="24"/>
              </w:rPr>
              <w:t>艺术</w:t>
            </w:r>
          </w:p>
        </w:tc>
        <w:tc>
          <w:tcPr>
            <w:tcW w:w="5985" w:type="dxa"/>
            <w:noWrap w:val="0"/>
            <w:vAlign w:val="top"/>
          </w:tcPr>
          <w:p w14:paraId="528C5C29">
            <w:pPr>
              <w:pStyle w:val="419"/>
              <w:spacing w:before="8" w:line="378" w:lineRule="exact"/>
              <w:ind w:left="0" w:leftChars="0" w:firstLine="0" w:firstLineChars="0"/>
              <w:rPr>
                <w:sz w:val="24"/>
                <w:szCs w:val="24"/>
              </w:rPr>
            </w:pPr>
            <w:r>
              <w:rPr>
                <w:sz w:val="24"/>
                <w:szCs w:val="24"/>
              </w:rPr>
              <w:t>根据《中等职业学校艺术课程标准》（2020 版）开设， 并与专业实际和行业发展密切结合</w:t>
            </w:r>
            <w:r>
              <w:rPr>
                <w:rFonts w:hint="eastAsia"/>
                <w:sz w:val="24"/>
                <w:szCs w:val="24"/>
                <w:lang w:val="en-US" w:eastAsia="zh-CN"/>
              </w:rPr>
              <w:t>,</w:t>
            </w:r>
            <w:r>
              <w:rPr>
                <w:sz w:val="24"/>
                <w:szCs w:val="24"/>
              </w:rPr>
              <w:t>注重培养学生掌握不同艺术门类的基本知识 、技能和原理</w:t>
            </w:r>
            <w:r>
              <w:rPr>
                <w:rFonts w:hint="eastAsia"/>
                <w:sz w:val="24"/>
                <w:szCs w:val="24"/>
                <w:lang w:val="en-US" w:eastAsia="zh-CN"/>
              </w:rPr>
              <w:t>,</w:t>
            </w:r>
            <w:r>
              <w:rPr>
                <w:sz w:val="24"/>
                <w:szCs w:val="24"/>
              </w:rPr>
              <w:t>增强学生艺术欣赏能力</w:t>
            </w:r>
            <w:r>
              <w:rPr>
                <w:rFonts w:hint="eastAsia"/>
                <w:sz w:val="24"/>
                <w:szCs w:val="24"/>
                <w:lang w:eastAsia="zh-CN"/>
              </w:rPr>
              <w:t>，</w:t>
            </w:r>
            <w:r>
              <w:rPr>
                <w:sz w:val="24"/>
                <w:szCs w:val="24"/>
              </w:rPr>
              <w:t>提高学生文化品位和审美情趣。</w:t>
            </w:r>
          </w:p>
        </w:tc>
        <w:tc>
          <w:tcPr>
            <w:tcW w:w="1037" w:type="dxa"/>
            <w:noWrap w:val="0"/>
            <w:vAlign w:val="top"/>
          </w:tcPr>
          <w:p w14:paraId="6D477897">
            <w:pPr>
              <w:pStyle w:val="419"/>
              <w:spacing w:before="8" w:line="378" w:lineRule="exact"/>
              <w:ind w:left="0" w:leftChars="0" w:firstLine="0" w:firstLineChars="0"/>
              <w:rPr>
                <w:sz w:val="24"/>
                <w:szCs w:val="24"/>
              </w:rPr>
            </w:pPr>
          </w:p>
          <w:p w14:paraId="7AED0DF0">
            <w:pPr>
              <w:pStyle w:val="419"/>
              <w:spacing w:before="8" w:line="378" w:lineRule="exact"/>
              <w:ind w:left="0" w:leftChars="0" w:firstLine="0" w:firstLineChars="0"/>
              <w:rPr>
                <w:sz w:val="24"/>
                <w:szCs w:val="24"/>
              </w:rPr>
            </w:pPr>
            <w:r>
              <w:rPr>
                <w:sz w:val="24"/>
                <w:szCs w:val="24"/>
              </w:rPr>
              <w:t>40</w:t>
            </w:r>
          </w:p>
        </w:tc>
      </w:tr>
    </w:tbl>
    <w:p w14:paraId="026E06C9">
      <w:pPr>
        <w:numPr>
          <w:ilvl w:val="0"/>
          <w:numId w:val="0"/>
        </w:numPr>
        <w:spacing w:line="400" w:lineRule="exact"/>
        <w:ind w:leftChars="200"/>
        <w:rPr>
          <w:rFonts w:hint="eastAsia"/>
          <w:b/>
          <w:sz w:val="28"/>
          <w:szCs w:val="28"/>
          <w:lang w:eastAsia="zh-CN"/>
        </w:rPr>
      </w:pPr>
    </w:p>
    <w:p w14:paraId="33FFF53E">
      <w:pPr>
        <w:numPr>
          <w:ilvl w:val="0"/>
          <w:numId w:val="0"/>
        </w:numPr>
        <w:spacing w:line="400" w:lineRule="exact"/>
        <w:ind w:leftChars="200"/>
        <w:rPr>
          <w:rFonts w:hint="eastAsia"/>
          <w:b/>
          <w:sz w:val="28"/>
          <w:szCs w:val="28"/>
        </w:rPr>
      </w:pPr>
      <w:r>
        <w:rPr>
          <w:rFonts w:hint="eastAsia"/>
          <w:b/>
          <w:sz w:val="28"/>
          <w:szCs w:val="28"/>
          <w:lang w:eastAsia="zh-CN"/>
        </w:rPr>
        <w:t>（</w:t>
      </w:r>
      <w:r>
        <w:rPr>
          <w:rFonts w:hint="eastAsia"/>
          <w:b/>
          <w:sz w:val="28"/>
          <w:szCs w:val="28"/>
          <w:lang w:val="en-US" w:eastAsia="zh-CN"/>
        </w:rPr>
        <w:t>四</w:t>
      </w:r>
      <w:r>
        <w:rPr>
          <w:rFonts w:hint="eastAsia"/>
          <w:b/>
          <w:sz w:val="28"/>
          <w:szCs w:val="28"/>
          <w:lang w:eastAsia="zh-CN"/>
        </w:rPr>
        <w:t>）</w:t>
      </w:r>
      <w:r>
        <w:rPr>
          <w:rFonts w:hint="eastAsia"/>
          <w:b/>
          <w:sz w:val="28"/>
          <w:szCs w:val="28"/>
        </w:rPr>
        <w:t>专业</w:t>
      </w:r>
      <w:r>
        <w:rPr>
          <w:rFonts w:hint="eastAsia"/>
          <w:b/>
          <w:sz w:val="28"/>
          <w:szCs w:val="28"/>
          <w:lang w:val="en-US" w:eastAsia="zh-CN"/>
        </w:rPr>
        <w:t>基础</w:t>
      </w:r>
      <w:r>
        <w:rPr>
          <w:rFonts w:hint="eastAsia"/>
          <w:b/>
          <w:sz w:val="28"/>
          <w:szCs w:val="28"/>
        </w:rPr>
        <w:t>课程</w:t>
      </w:r>
    </w:p>
    <w:tbl>
      <w:tblPr>
        <w:tblStyle w:val="34"/>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26"/>
        <w:gridCol w:w="5112"/>
        <w:gridCol w:w="1147"/>
      </w:tblGrid>
      <w:tr w14:paraId="3CB9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793C6790">
            <w:pPr>
              <w:pStyle w:val="419"/>
              <w:spacing w:before="8" w:line="378" w:lineRule="exact"/>
              <w:ind w:left="0" w:leftChars="0" w:firstLine="0" w:firstLineChars="0"/>
              <w:rPr>
                <w:rFonts w:hint="eastAsia"/>
                <w:sz w:val="24"/>
                <w:szCs w:val="24"/>
              </w:rPr>
            </w:pPr>
            <w:r>
              <w:rPr>
                <w:rFonts w:hint="eastAsia"/>
                <w:sz w:val="24"/>
                <w:szCs w:val="24"/>
              </w:rPr>
              <w:t>序号</w:t>
            </w:r>
          </w:p>
        </w:tc>
        <w:tc>
          <w:tcPr>
            <w:tcW w:w="2126" w:type="dxa"/>
            <w:noWrap w:val="0"/>
            <w:vAlign w:val="center"/>
          </w:tcPr>
          <w:p w14:paraId="3C6EC8B8">
            <w:pPr>
              <w:pStyle w:val="419"/>
              <w:spacing w:before="8" w:line="378" w:lineRule="exact"/>
              <w:ind w:left="0" w:leftChars="0" w:firstLine="0" w:firstLineChars="0"/>
              <w:rPr>
                <w:rFonts w:hint="eastAsia"/>
                <w:sz w:val="24"/>
                <w:szCs w:val="24"/>
              </w:rPr>
            </w:pPr>
            <w:r>
              <w:rPr>
                <w:rFonts w:hint="eastAsia"/>
                <w:sz w:val="24"/>
                <w:szCs w:val="24"/>
                <w:lang w:val="en-US" w:eastAsia="zh-CN"/>
              </w:rPr>
              <w:t>基础</w:t>
            </w:r>
            <w:r>
              <w:rPr>
                <w:rFonts w:hint="eastAsia"/>
                <w:sz w:val="24"/>
                <w:szCs w:val="24"/>
              </w:rPr>
              <w:t>课程名称</w:t>
            </w:r>
          </w:p>
        </w:tc>
        <w:tc>
          <w:tcPr>
            <w:tcW w:w="5112" w:type="dxa"/>
            <w:noWrap w:val="0"/>
            <w:vAlign w:val="center"/>
          </w:tcPr>
          <w:p w14:paraId="47BE28F5">
            <w:pPr>
              <w:pStyle w:val="419"/>
              <w:spacing w:before="8" w:line="378" w:lineRule="exact"/>
              <w:ind w:left="0" w:leftChars="0" w:firstLine="0" w:firstLineChars="0"/>
              <w:rPr>
                <w:rFonts w:hint="eastAsia"/>
                <w:sz w:val="24"/>
                <w:szCs w:val="24"/>
              </w:rPr>
            </w:pPr>
            <w:r>
              <w:rPr>
                <w:rFonts w:hint="eastAsia"/>
                <w:sz w:val="24"/>
                <w:szCs w:val="24"/>
              </w:rPr>
              <w:t>主要教学内容</w:t>
            </w:r>
          </w:p>
        </w:tc>
        <w:tc>
          <w:tcPr>
            <w:tcW w:w="1147" w:type="dxa"/>
            <w:noWrap w:val="0"/>
            <w:vAlign w:val="center"/>
          </w:tcPr>
          <w:p w14:paraId="7049E767">
            <w:pPr>
              <w:pStyle w:val="419"/>
              <w:spacing w:before="8" w:line="378" w:lineRule="exact"/>
              <w:ind w:left="0" w:leftChars="0" w:firstLine="0" w:firstLineChars="0"/>
              <w:rPr>
                <w:rFonts w:hint="eastAsia"/>
                <w:sz w:val="24"/>
                <w:szCs w:val="24"/>
              </w:rPr>
            </w:pPr>
            <w:r>
              <w:rPr>
                <w:rFonts w:hint="eastAsia"/>
                <w:sz w:val="24"/>
                <w:szCs w:val="24"/>
              </w:rPr>
              <w:t>学时</w:t>
            </w:r>
          </w:p>
        </w:tc>
      </w:tr>
      <w:tr w14:paraId="418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3F92BBFE">
            <w:pPr>
              <w:pStyle w:val="419"/>
              <w:spacing w:before="8" w:line="378" w:lineRule="exact"/>
              <w:ind w:left="0" w:leftChars="0" w:firstLine="0" w:firstLineChars="0"/>
              <w:rPr>
                <w:rFonts w:hint="eastAsia"/>
                <w:sz w:val="24"/>
                <w:szCs w:val="24"/>
                <w:lang w:val="en-US" w:eastAsia="zh-CN"/>
              </w:rPr>
            </w:pPr>
          </w:p>
          <w:p w14:paraId="7E9644D9">
            <w:pPr>
              <w:pStyle w:val="419"/>
              <w:spacing w:before="8" w:line="378" w:lineRule="exact"/>
              <w:ind w:left="0" w:leftChars="0" w:firstLine="0" w:firstLineChars="0"/>
              <w:rPr>
                <w:rFonts w:hint="eastAsia"/>
                <w:sz w:val="24"/>
                <w:szCs w:val="24"/>
                <w:lang w:eastAsia="zh-CN"/>
              </w:rPr>
            </w:pPr>
            <w:r>
              <w:rPr>
                <w:rFonts w:hint="eastAsia"/>
                <w:sz w:val="24"/>
                <w:szCs w:val="24"/>
                <w:lang w:val="en-US" w:eastAsia="zh-CN"/>
              </w:rPr>
              <w:t>1</w:t>
            </w:r>
          </w:p>
        </w:tc>
        <w:tc>
          <w:tcPr>
            <w:tcW w:w="2126" w:type="dxa"/>
            <w:noWrap w:val="0"/>
            <w:vAlign w:val="center"/>
          </w:tcPr>
          <w:p w14:paraId="57F4E810">
            <w:pPr>
              <w:pStyle w:val="419"/>
              <w:spacing w:before="8" w:line="378" w:lineRule="exact"/>
              <w:ind w:left="0" w:leftChars="0" w:firstLine="0" w:firstLineChars="0"/>
              <w:rPr>
                <w:rFonts w:hint="eastAsia"/>
                <w:sz w:val="24"/>
                <w:szCs w:val="24"/>
              </w:rPr>
            </w:pPr>
          </w:p>
          <w:p w14:paraId="4E4CA04F">
            <w:pPr>
              <w:pStyle w:val="419"/>
              <w:spacing w:before="8" w:line="378" w:lineRule="exact"/>
              <w:ind w:left="0" w:leftChars="0" w:firstLine="0" w:firstLineChars="0"/>
              <w:rPr>
                <w:rFonts w:hint="eastAsia"/>
                <w:sz w:val="24"/>
                <w:szCs w:val="24"/>
              </w:rPr>
            </w:pPr>
          </w:p>
          <w:p w14:paraId="6CFDC136">
            <w:pPr>
              <w:pStyle w:val="419"/>
              <w:spacing w:before="8" w:line="378" w:lineRule="exact"/>
              <w:ind w:left="0" w:leftChars="0" w:firstLine="0" w:firstLineChars="0"/>
              <w:rPr>
                <w:rFonts w:hint="eastAsia"/>
                <w:sz w:val="24"/>
                <w:szCs w:val="24"/>
              </w:rPr>
            </w:pPr>
            <w:r>
              <w:rPr>
                <w:rFonts w:hint="eastAsia"/>
                <w:sz w:val="24"/>
                <w:szCs w:val="24"/>
              </w:rPr>
              <w:t>机械</w:t>
            </w:r>
            <w:r>
              <w:rPr>
                <w:rFonts w:hint="eastAsia"/>
                <w:sz w:val="24"/>
                <w:szCs w:val="24"/>
                <w:lang w:val="en-US" w:eastAsia="zh-CN"/>
              </w:rPr>
              <w:t>识</w:t>
            </w:r>
            <w:r>
              <w:rPr>
                <w:rFonts w:hint="eastAsia"/>
                <w:sz w:val="24"/>
                <w:szCs w:val="24"/>
              </w:rPr>
              <w:t>图</w:t>
            </w:r>
          </w:p>
        </w:tc>
        <w:tc>
          <w:tcPr>
            <w:tcW w:w="5112" w:type="dxa"/>
            <w:noWrap w:val="0"/>
            <w:vAlign w:val="center"/>
          </w:tcPr>
          <w:p w14:paraId="4B962C1D">
            <w:pPr>
              <w:pStyle w:val="419"/>
              <w:spacing w:before="8" w:line="378" w:lineRule="exact"/>
              <w:ind w:left="0" w:leftChars="0" w:firstLine="0" w:firstLineChars="0"/>
              <w:rPr>
                <w:rFonts w:hint="eastAsia"/>
                <w:sz w:val="24"/>
                <w:szCs w:val="24"/>
                <w:lang w:val="en-US" w:eastAsia="zh-CN"/>
              </w:rPr>
            </w:pPr>
            <w:r>
              <w:rPr>
                <w:rFonts w:hint="eastAsia"/>
                <w:sz w:val="24"/>
                <w:szCs w:val="24"/>
              </w:rPr>
              <w:t>本课程主要讲授机械</w:t>
            </w:r>
            <w:r>
              <w:rPr>
                <w:rFonts w:hint="eastAsia"/>
                <w:sz w:val="24"/>
                <w:szCs w:val="24"/>
                <w:lang w:val="en-US" w:eastAsia="zh-CN"/>
              </w:rPr>
              <w:t>识</w:t>
            </w:r>
            <w:r>
              <w:rPr>
                <w:rFonts w:hint="eastAsia"/>
                <w:sz w:val="24"/>
                <w:szCs w:val="24"/>
              </w:rPr>
              <w:t>图和国家制图标准的基本知识。重点讲解三视图、零件图、装配图绘图与识图，公差配合和国家标准知识。强调机械零件图、装配图的识读能力培养，使学生能正确地阅读和绘制机械零件图和中等复杂程度的装配图。掌握机械零件配合关系，能查阅机械零件手册和有关的国家标准，学会尺寸、公差配合与表面粗糙度等符号的标注方法。</w:t>
            </w:r>
          </w:p>
        </w:tc>
        <w:tc>
          <w:tcPr>
            <w:tcW w:w="1147" w:type="dxa"/>
            <w:noWrap w:val="0"/>
            <w:vAlign w:val="center"/>
          </w:tcPr>
          <w:p w14:paraId="1C6A2621">
            <w:pPr>
              <w:pStyle w:val="419"/>
              <w:spacing w:before="8" w:line="378" w:lineRule="exact"/>
              <w:ind w:left="0" w:leftChars="0" w:firstLine="0" w:firstLineChars="0"/>
              <w:rPr>
                <w:rFonts w:hint="default"/>
                <w:sz w:val="24"/>
                <w:szCs w:val="24"/>
                <w:lang w:val="en-US" w:eastAsia="zh-CN"/>
              </w:rPr>
            </w:pPr>
            <w:r>
              <w:rPr>
                <w:rFonts w:hint="eastAsia"/>
                <w:sz w:val="24"/>
                <w:szCs w:val="24"/>
                <w:lang w:val="en-US" w:eastAsia="zh-CN"/>
              </w:rPr>
              <w:t>120</w:t>
            </w:r>
          </w:p>
        </w:tc>
      </w:tr>
      <w:tr w14:paraId="0F4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0F189FB5">
            <w:pPr>
              <w:pStyle w:val="419"/>
              <w:spacing w:before="8" w:line="378" w:lineRule="exact"/>
              <w:ind w:left="0" w:leftChars="0" w:firstLine="0" w:firstLineChars="0"/>
              <w:rPr>
                <w:rFonts w:hint="eastAsia"/>
                <w:sz w:val="24"/>
                <w:szCs w:val="24"/>
                <w:lang w:val="en-US" w:eastAsia="zh-CN"/>
              </w:rPr>
            </w:pPr>
          </w:p>
          <w:p w14:paraId="4EB05D06">
            <w:pPr>
              <w:pStyle w:val="419"/>
              <w:spacing w:before="8" w:line="378" w:lineRule="exact"/>
              <w:ind w:left="0" w:leftChars="0" w:firstLine="0" w:firstLineChars="0"/>
              <w:rPr>
                <w:rFonts w:hint="eastAsia"/>
                <w:sz w:val="24"/>
                <w:szCs w:val="24"/>
                <w:lang w:val="en-US" w:eastAsia="zh-CN"/>
              </w:rPr>
            </w:pPr>
          </w:p>
          <w:p w14:paraId="1C858F9D">
            <w:pPr>
              <w:pStyle w:val="419"/>
              <w:spacing w:before="8" w:line="378" w:lineRule="exact"/>
              <w:ind w:left="0" w:leftChars="0" w:firstLine="0" w:firstLineChars="0"/>
              <w:rPr>
                <w:rFonts w:hint="eastAsia"/>
                <w:sz w:val="24"/>
                <w:szCs w:val="24"/>
                <w:lang w:eastAsia="zh-CN"/>
              </w:rPr>
            </w:pPr>
            <w:r>
              <w:rPr>
                <w:rFonts w:hint="eastAsia"/>
                <w:sz w:val="24"/>
                <w:szCs w:val="24"/>
                <w:lang w:val="en-US" w:eastAsia="zh-CN"/>
              </w:rPr>
              <w:t>2</w:t>
            </w:r>
          </w:p>
        </w:tc>
        <w:tc>
          <w:tcPr>
            <w:tcW w:w="2126" w:type="dxa"/>
            <w:noWrap w:val="0"/>
            <w:vAlign w:val="center"/>
          </w:tcPr>
          <w:p w14:paraId="297C0783">
            <w:pPr>
              <w:pStyle w:val="419"/>
              <w:spacing w:before="8" w:line="378" w:lineRule="exact"/>
              <w:ind w:left="0" w:leftChars="0" w:firstLine="0" w:firstLineChars="0"/>
              <w:rPr>
                <w:rFonts w:hint="eastAsia"/>
                <w:sz w:val="24"/>
                <w:szCs w:val="24"/>
                <w:lang w:val="en-US" w:eastAsia="zh-CN"/>
              </w:rPr>
            </w:pPr>
            <w:r>
              <w:rPr>
                <w:rFonts w:hint="eastAsia"/>
                <w:sz w:val="24"/>
                <w:szCs w:val="24"/>
                <w:lang w:eastAsia="zh-CN"/>
              </w:rPr>
              <w:t>机械基础</w:t>
            </w:r>
          </w:p>
        </w:tc>
        <w:tc>
          <w:tcPr>
            <w:tcW w:w="5112" w:type="dxa"/>
            <w:noWrap w:val="0"/>
            <w:vAlign w:val="center"/>
          </w:tcPr>
          <w:p w14:paraId="12D24CB7">
            <w:pPr>
              <w:pStyle w:val="419"/>
              <w:spacing w:before="8" w:line="378" w:lineRule="exact"/>
              <w:ind w:left="0" w:leftChars="0" w:firstLine="0" w:firstLineChars="0"/>
              <w:rPr>
                <w:rFonts w:hint="eastAsia"/>
                <w:sz w:val="24"/>
                <w:szCs w:val="24"/>
                <w:lang w:val="en-US" w:eastAsia="zh-CN"/>
              </w:rPr>
            </w:pPr>
            <w:r>
              <w:rPr>
                <w:rFonts w:hint="eastAsia"/>
                <w:sz w:val="24"/>
                <w:szCs w:val="24"/>
              </w:rPr>
              <w:t>本课程是中等职业学校工程技术类相关专业的一门基础课程。其任务是：使学生掌握必备的机械基本知识和基本技能，懂得机械工作原理，了解机械工程材料性能，准确表达机械技术要求，正确操作和维护机械设备；培养学生分析问题和解决问题的能力，使其形成良好的学习习惯，具备继续学习专业技术的能力；对学生进行职业意识培养和职业道德教育，使其形成严谨、敬业的工作作风，为今后解决生产实际问题和职业生涯的发展奠定基础。</w:t>
            </w:r>
          </w:p>
        </w:tc>
        <w:tc>
          <w:tcPr>
            <w:tcW w:w="1147" w:type="dxa"/>
            <w:noWrap w:val="0"/>
            <w:vAlign w:val="center"/>
          </w:tcPr>
          <w:p w14:paraId="4366B2B0">
            <w:pPr>
              <w:pStyle w:val="419"/>
              <w:spacing w:before="8" w:line="378" w:lineRule="exact"/>
              <w:ind w:left="0" w:leftChars="0" w:firstLine="0" w:firstLineChars="0"/>
              <w:rPr>
                <w:rFonts w:hint="default"/>
                <w:sz w:val="24"/>
                <w:szCs w:val="24"/>
                <w:lang w:val="en-US" w:eastAsia="zh-CN"/>
              </w:rPr>
            </w:pPr>
            <w:r>
              <w:rPr>
                <w:rFonts w:hint="eastAsia"/>
                <w:sz w:val="24"/>
                <w:szCs w:val="24"/>
                <w:lang w:val="en-US" w:eastAsia="zh-CN"/>
              </w:rPr>
              <w:t>120</w:t>
            </w:r>
          </w:p>
        </w:tc>
      </w:tr>
      <w:tr w14:paraId="31C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57015249">
            <w:pPr>
              <w:pStyle w:val="419"/>
              <w:spacing w:before="8" w:line="378" w:lineRule="exact"/>
              <w:ind w:left="0" w:leftChars="0" w:firstLine="0" w:firstLineChars="0"/>
              <w:rPr>
                <w:rFonts w:hint="eastAsia"/>
                <w:sz w:val="24"/>
                <w:szCs w:val="24"/>
                <w:lang w:eastAsia="zh-CN"/>
              </w:rPr>
            </w:pPr>
            <w:r>
              <w:rPr>
                <w:rFonts w:hint="eastAsia"/>
                <w:sz w:val="24"/>
                <w:szCs w:val="24"/>
                <w:lang w:val="en-US" w:eastAsia="zh-CN"/>
              </w:rPr>
              <w:t>3</w:t>
            </w:r>
          </w:p>
        </w:tc>
        <w:tc>
          <w:tcPr>
            <w:tcW w:w="2126" w:type="dxa"/>
            <w:noWrap w:val="0"/>
            <w:vAlign w:val="center"/>
          </w:tcPr>
          <w:p w14:paraId="7A8BACB8">
            <w:pPr>
              <w:pStyle w:val="419"/>
              <w:spacing w:before="8" w:line="378" w:lineRule="exact"/>
              <w:ind w:left="0" w:leftChars="0" w:firstLine="0" w:firstLineChars="0"/>
              <w:rPr>
                <w:rFonts w:hint="eastAsia"/>
                <w:sz w:val="24"/>
                <w:szCs w:val="24"/>
                <w:lang w:val="en-US" w:eastAsia="zh-CN"/>
              </w:rPr>
            </w:pPr>
            <w:r>
              <w:rPr>
                <w:rFonts w:hint="eastAsia"/>
                <w:sz w:val="24"/>
                <w:szCs w:val="24"/>
              </w:rPr>
              <w:t>电工</w:t>
            </w:r>
            <w:r>
              <w:rPr>
                <w:rFonts w:hint="eastAsia"/>
                <w:sz w:val="24"/>
                <w:szCs w:val="24"/>
                <w:lang w:val="en-US" w:eastAsia="zh-CN"/>
              </w:rPr>
              <w:t>电子</w:t>
            </w:r>
            <w:r>
              <w:rPr>
                <w:rFonts w:hint="eastAsia"/>
                <w:sz w:val="24"/>
                <w:szCs w:val="24"/>
              </w:rPr>
              <w:t>技术基础与技能</w:t>
            </w:r>
          </w:p>
        </w:tc>
        <w:tc>
          <w:tcPr>
            <w:tcW w:w="5112" w:type="dxa"/>
            <w:noWrap w:val="0"/>
            <w:vAlign w:val="top"/>
          </w:tcPr>
          <w:p w14:paraId="42A3C4E9">
            <w:pPr>
              <w:pStyle w:val="419"/>
              <w:spacing w:before="8" w:line="378" w:lineRule="exact"/>
              <w:ind w:left="0" w:leftChars="0" w:firstLine="0" w:firstLineChars="0"/>
              <w:rPr>
                <w:rFonts w:hint="eastAsia"/>
                <w:sz w:val="24"/>
                <w:szCs w:val="24"/>
                <w:lang w:val="en-US" w:eastAsia="zh-CN"/>
              </w:rPr>
            </w:pPr>
            <w:r>
              <w:rPr>
                <w:rFonts w:hint="eastAsia"/>
                <w:sz w:val="24"/>
                <w:szCs w:val="24"/>
              </w:rPr>
              <w:t>掌握基本的电路概念和基本的定律，电阻、电容、电感等各种电子元器件的特性与作用；理解简单电路的基本原理与特性；理解电路的各种分析方法，能对给定的电路进行电压、电流、功率等参数的计算。结合实际，学会电路的连接和常用电工检测仪器仪表的使用，会对电压、电流、功率和频率进行测量和数据处理。有一定的分析和排除故障的能力。</w:t>
            </w:r>
          </w:p>
        </w:tc>
        <w:tc>
          <w:tcPr>
            <w:tcW w:w="1147" w:type="dxa"/>
            <w:noWrap w:val="0"/>
            <w:vAlign w:val="center"/>
          </w:tcPr>
          <w:p w14:paraId="784DDEA1">
            <w:pPr>
              <w:pStyle w:val="419"/>
              <w:spacing w:before="8" w:line="378" w:lineRule="exact"/>
              <w:ind w:left="0" w:leftChars="0" w:firstLine="0" w:firstLineChars="0"/>
              <w:rPr>
                <w:rFonts w:hint="default"/>
                <w:sz w:val="24"/>
                <w:szCs w:val="24"/>
                <w:lang w:val="en-US" w:eastAsia="zh-CN"/>
              </w:rPr>
            </w:pPr>
            <w:r>
              <w:rPr>
                <w:rFonts w:hint="eastAsia"/>
                <w:sz w:val="24"/>
                <w:szCs w:val="24"/>
                <w:lang w:val="en-US" w:eastAsia="zh-CN"/>
              </w:rPr>
              <w:t>120</w:t>
            </w:r>
          </w:p>
        </w:tc>
      </w:tr>
      <w:tr w14:paraId="6C4E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051E4469">
            <w:pPr>
              <w:pStyle w:val="419"/>
              <w:spacing w:before="8" w:line="378" w:lineRule="exact"/>
              <w:ind w:left="0" w:leftChars="0" w:firstLine="0" w:firstLineChars="0"/>
              <w:rPr>
                <w:rFonts w:hint="eastAsia"/>
                <w:sz w:val="24"/>
                <w:szCs w:val="24"/>
                <w:lang w:val="en-US" w:eastAsia="zh-CN"/>
              </w:rPr>
            </w:pPr>
          </w:p>
          <w:p w14:paraId="18D4D56A">
            <w:pPr>
              <w:pStyle w:val="419"/>
              <w:spacing w:before="8" w:line="378" w:lineRule="exact"/>
              <w:ind w:left="0" w:leftChars="0" w:firstLine="0" w:firstLineChars="0"/>
              <w:rPr>
                <w:rFonts w:hint="default"/>
                <w:sz w:val="24"/>
                <w:szCs w:val="24"/>
                <w:lang w:val="en-US" w:eastAsia="zh-CN"/>
              </w:rPr>
            </w:pPr>
            <w:r>
              <w:rPr>
                <w:rFonts w:hint="eastAsia"/>
                <w:sz w:val="24"/>
                <w:szCs w:val="24"/>
                <w:lang w:val="en-US" w:eastAsia="zh-CN"/>
              </w:rPr>
              <w:t>4</w:t>
            </w:r>
          </w:p>
        </w:tc>
        <w:tc>
          <w:tcPr>
            <w:tcW w:w="2126" w:type="dxa"/>
            <w:noWrap w:val="0"/>
            <w:vAlign w:val="center"/>
          </w:tcPr>
          <w:p w14:paraId="33382623">
            <w:pPr>
              <w:pStyle w:val="419"/>
              <w:spacing w:before="8" w:line="378" w:lineRule="exact"/>
              <w:ind w:left="0" w:leftChars="0" w:firstLine="0" w:firstLineChars="0"/>
              <w:rPr>
                <w:rFonts w:hint="eastAsia"/>
                <w:sz w:val="24"/>
                <w:szCs w:val="24"/>
              </w:rPr>
            </w:pPr>
          </w:p>
          <w:p w14:paraId="339B7526">
            <w:pPr>
              <w:pStyle w:val="419"/>
              <w:spacing w:before="8" w:line="378" w:lineRule="exact"/>
              <w:ind w:left="0" w:leftChars="0" w:firstLine="0" w:firstLineChars="0"/>
              <w:rPr>
                <w:rFonts w:hint="eastAsia"/>
                <w:sz w:val="24"/>
                <w:szCs w:val="24"/>
                <w:lang w:eastAsia="zh-CN"/>
              </w:rPr>
            </w:pPr>
            <w:r>
              <w:rPr>
                <w:rFonts w:hint="eastAsia"/>
                <w:sz w:val="24"/>
                <w:szCs w:val="24"/>
              </w:rPr>
              <w:t>钳工技术基础与技能</w:t>
            </w:r>
          </w:p>
        </w:tc>
        <w:tc>
          <w:tcPr>
            <w:tcW w:w="5112" w:type="dxa"/>
            <w:noWrap w:val="0"/>
            <w:vAlign w:val="center"/>
          </w:tcPr>
          <w:p w14:paraId="58EF536B">
            <w:pPr>
              <w:pStyle w:val="419"/>
              <w:spacing w:before="8" w:line="378" w:lineRule="exact"/>
              <w:ind w:left="0" w:leftChars="0" w:firstLine="0" w:firstLineChars="0"/>
              <w:rPr>
                <w:rFonts w:hint="eastAsia"/>
                <w:sz w:val="24"/>
                <w:szCs w:val="24"/>
              </w:rPr>
            </w:pPr>
            <w:r>
              <w:rPr>
                <w:rFonts w:hint="eastAsia"/>
                <w:sz w:val="24"/>
                <w:szCs w:val="24"/>
              </w:rPr>
              <w:t>钳工实训培养学生钳工操作的基本技能，使学生初步具备安全生产和文明生产的良好意识，养成良好的职业道德。通过实训，使学生能正确使用和维护保养常用设备，懂得常用的工具、量具、夹具的结构，熟练掌握其使用、调整和维护保养方法，熟悉常用典型结构的装配工艺过程。</w:t>
            </w:r>
          </w:p>
        </w:tc>
        <w:tc>
          <w:tcPr>
            <w:tcW w:w="1147" w:type="dxa"/>
            <w:noWrap w:val="0"/>
            <w:vAlign w:val="center"/>
          </w:tcPr>
          <w:p w14:paraId="0603ECA6">
            <w:pPr>
              <w:pStyle w:val="419"/>
              <w:spacing w:before="8" w:line="378" w:lineRule="exact"/>
              <w:ind w:left="0" w:leftChars="0" w:firstLine="0" w:firstLineChars="0"/>
              <w:rPr>
                <w:rFonts w:hint="default"/>
                <w:sz w:val="24"/>
                <w:szCs w:val="24"/>
                <w:lang w:val="en-US" w:eastAsia="zh-CN"/>
              </w:rPr>
            </w:pPr>
            <w:r>
              <w:rPr>
                <w:rFonts w:hint="eastAsia"/>
                <w:sz w:val="24"/>
                <w:szCs w:val="24"/>
                <w:lang w:val="en-US" w:eastAsia="zh-CN"/>
              </w:rPr>
              <w:t>80</w:t>
            </w:r>
          </w:p>
        </w:tc>
      </w:tr>
    </w:tbl>
    <w:p w14:paraId="65BCECFA">
      <w:pPr>
        <w:spacing w:line="400" w:lineRule="exact"/>
        <w:ind w:left="421"/>
        <w:rPr>
          <w:rFonts w:hint="eastAsia"/>
          <w:b/>
          <w:sz w:val="28"/>
          <w:szCs w:val="28"/>
        </w:rPr>
      </w:pPr>
    </w:p>
    <w:p w14:paraId="2494420F">
      <w:pPr>
        <w:spacing w:line="400" w:lineRule="exact"/>
        <w:ind w:left="421"/>
        <w:rPr>
          <w:rFonts w:hint="eastAsia"/>
          <w:b/>
          <w:sz w:val="28"/>
          <w:szCs w:val="28"/>
        </w:rPr>
      </w:pPr>
    </w:p>
    <w:p w14:paraId="037DEF0B">
      <w:pPr>
        <w:spacing w:line="400" w:lineRule="exact"/>
        <w:ind w:left="421"/>
        <w:rPr>
          <w:rFonts w:hint="eastAsia"/>
          <w:b/>
          <w:sz w:val="28"/>
          <w:szCs w:val="28"/>
        </w:rPr>
      </w:pPr>
    </w:p>
    <w:p w14:paraId="0445F3B6">
      <w:pPr>
        <w:spacing w:line="400" w:lineRule="exact"/>
        <w:ind w:left="421"/>
        <w:rPr>
          <w:b/>
          <w:sz w:val="28"/>
          <w:szCs w:val="28"/>
        </w:rPr>
      </w:pPr>
      <w:r>
        <w:rPr>
          <w:rFonts w:hint="eastAsia"/>
          <w:b/>
          <w:sz w:val="28"/>
          <w:szCs w:val="28"/>
        </w:rPr>
        <w:t>（</w:t>
      </w:r>
      <w:r>
        <w:rPr>
          <w:rFonts w:hint="eastAsia"/>
          <w:b/>
          <w:sz w:val="28"/>
          <w:szCs w:val="28"/>
          <w:lang w:val="en-US" w:eastAsia="zh-CN"/>
        </w:rPr>
        <w:t>五</w:t>
      </w:r>
      <w:r>
        <w:rPr>
          <w:rFonts w:hint="eastAsia"/>
          <w:b/>
          <w:sz w:val="28"/>
          <w:szCs w:val="28"/>
        </w:rPr>
        <w:t>）专业核心课程</w:t>
      </w:r>
    </w:p>
    <w:tbl>
      <w:tblPr>
        <w:tblStyle w:val="34"/>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142"/>
        <w:gridCol w:w="5097"/>
        <w:gridCol w:w="1204"/>
      </w:tblGrid>
      <w:tr w14:paraId="1CB4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79CF3853">
            <w:pPr>
              <w:keepNext w:val="0"/>
              <w:keepLines w:val="0"/>
              <w:pageBreakBefore w:val="0"/>
              <w:kinsoku/>
              <w:wordWrap/>
              <w:overflowPunct/>
              <w:topLinePunct w:val="0"/>
              <w:autoSpaceDE/>
              <w:autoSpaceDN/>
              <w:bidi w:val="0"/>
              <w:adjustRightInd/>
              <w:snapToGrid/>
              <w:spacing w:line="240" w:lineRule="auto"/>
              <w:textAlignment w:val="auto"/>
              <w:rPr>
                <w:b/>
                <w:sz w:val="24"/>
                <w:szCs w:val="24"/>
              </w:rPr>
            </w:pPr>
            <w:r>
              <w:rPr>
                <w:rFonts w:hint="eastAsia"/>
                <w:b/>
                <w:sz w:val="24"/>
                <w:szCs w:val="24"/>
              </w:rPr>
              <w:t>序号</w:t>
            </w:r>
          </w:p>
        </w:tc>
        <w:tc>
          <w:tcPr>
            <w:tcW w:w="1163" w:type="pct"/>
            <w:shd w:val="clear" w:color="auto" w:fill="auto"/>
            <w:vAlign w:val="center"/>
          </w:tcPr>
          <w:p w14:paraId="49E04C31">
            <w:pPr>
              <w:keepNext w:val="0"/>
              <w:keepLines w:val="0"/>
              <w:pageBreakBefore w:val="0"/>
              <w:kinsoku/>
              <w:wordWrap/>
              <w:overflowPunct/>
              <w:topLinePunct w:val="0"/>
              <w:autoSpaceDE/>
              <w:autoSpaceDN/>
              <w:bidi w:val="0"/>
              <w:adjustRightInd/>
              <w:snapToGrid/>
              <w:spacing w:line="240" w:lineRule="auto"/>
              <w:textAlignment w:val="auto"/>
              <w:rPr>
                <w:b/>
                <w:sz w:val="24"/>
                <w:szCs w:val="24"/>
              </w:rPr>
            </w:pPr>
            <w:r>
              <w:rPr>
                <w:rFonts w:hint="eastAsia"/>
                <w:b/>
                <w:sz w:val="24"/>
                <w:szCs w:val="24"/>
              </w:rPr>
              <w:t>核心课程名称</w:t>
            </w:r>
          </w:p>
        </w:tc>
        <w:tc>
          <w:tcPr>
            <w:tcW w:w="2768" w:type="pct"/>
            <w:shd w:val="clear" w:color="auto" w:fill="auto"/>
            <w:vAlign w:val="center"/>
          </w:tcPr>
          <w:p w14:paraId="2B8EF725">
            <w:pPr>
              <w:keepNext w:val="0"/>
              <w:keepLines w:val="0"/>
              <w:pageBreakBefore w:val="0"/>
              <w:kinsoku/>
              <w:wordWrap/>
              <w:overflowPunct/>
              <w:topLinePunct w:val="0"/>
              <w:autoSpaceDE/>
              <w:autoSpaceDN/>
              <w:bidi w:val="0"/>
              <w:adjustRightInd/>
              <w:snapToGrid/>
              <w:spacing w:line="240" w:lineRule="auto"/>
              <w:textAlignment w:val="auto"/>
              <w:rPr>
                <w:b/>
                <w:sz w:val="24"/>
                <w:szCs w:val="24"/>
              </w:rPr>
            </w:pPr>
            <w:r>
              <w:rPr>
                <w:rFonts w:hint="eastAsia"/>
                <w:b/>
                <w:sz w:val="24"/>
                <w:szCs w:val="24"/>
              </w:rPr>
              <w:t>主要教学内容</w:t>
            </w:r>
          </w:p>
        </w:tc>
        <w:tc>
          <w:tcPr>
            <w:tcW w:w="654" w:type="pct"/>
            <w:vAlign w:val="center"/>
          </w:tcPr>
          <w:p w14:paraId="064525D1">
            <w:pPr>
              <w:keepNext w:val="0"/>
              <w:keepLines w:val="0"/>
              <w:pageBreakBefore w:val="0"/>
              <w:kinsoku/>
              <w:wordWrap/>
              <w:overflowPunct/>
              <w:topLinePunct w:val="0"/>
              <w:autoSpaceDE/>
              <w:autoSpaceDN/>
              <w:bidi w:val="0"/>
              <w:adjustRightInd/>
              <w:snapToGrid/>
              <w:spacing w:line="240" w:lineRule="auto"/>
              <w:textAlignment w:val="auto"/>
              <w:rPr>
                <w:rFonts w:hint="eastAsia"/>
                <w:b/>
                <w:sz w:val="24"/>
                <w:szCs w:val="24"/>
              </w:rPr>
            </w:pPr>
            <w:r>
              <w:rPr>
                <w:rFonts w:hint="eastAsia"/>
                <w:b/>
                <w:sz w:val="24"/>
                <w:szCs w:val="24"/>
              </w:rPr>
              <w:t>学时</w:t>
            </w:r>
          </w:p>
        </w:tc>
      </w:tr>
      <w:tr w14:paraId="27D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719ED2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sz w:val="24"/>
                <w:szCs w:val="24"/>
                <w:lang w:val="en-US" w:eastAsia="zh-CN"/>
              </w:rPr>
            </w:pPr>
            <w:r>
              <w:rPr>
                <w:rFonts w:hint="eastAsia"/>
                <w:b/>
                <w:sz w:val="24"/>
                <w:szCs w:val="24"/>
                <w:lang w:val="en-US" w:eastAsia="zh-CN"/>
              </w:rPr>
              <w:t>1</w:t>
            </w:r>
          </w:p>
        </w:tc>
        <w:tc>
          <w:tcPr>
            <w:tcW w:w="1163" w:type="pct"/>
            <w:shd w:val="clear" w:color="auto" w:fill="auto"/>
            <w:vAlign w:val="center"/>
          </w:tcPr>
          <w:p w14:paraId="277B9C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Times New Roman"/>
                <w:sz w:val="24"/>
                <w:szCs w:val="24"/>
                <w:lang w:val="en-US" w:eastAsia="zh-CN"/>
              </w:rPr>
            </w:pPr>
            <w:r>
              <w:rPr>
                <w:rFonts w:hint="eastAsia" w:ascii="宋体" w:hAnsi="宋体" w:cs="Times New Roman"/>
                <w:sz w:val="24"/>
                <w:szCs w:val="24"/>
              </w:rPr>
              <w:t>电梯结构基础</w:t>
            </w:r>
          </w:p>
        </w:tc>
        <w:tc>
          <w:tcPr>
            <w:tcW w:w="2768" w:type="pct"/>
            <w:shd w:val="clear" w:color="auto" w:fill="auto"/>
            <w:vAlign w:val="center"/>
          </w:tcPr>
          <w:p w14:paraId="5D038F5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① 掌握电梯的定义、主要参数等基本知识。 </w:t>
            </w:r>
          </w:p>
          <w:p w14:paraId="4128700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② 掌握电动机的类型、参数、功率特性等基本知识。</w:t>
            </w:r>
          </w:p>
          <w:p w14:paraId="7CFE553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③ 掌握曳引系统、重量平衡系统、导向系统、安全保护系统、轿厢和门系统的功能、组成及作用，会计算平衡系数，能识别绳头组合的类型。 </w:t>
            </w:r>
          </w:p>
          <w:p w14:paraId="73C52CA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④ 熟悉自动扶梯的基本知识</w:t>
            </w:r>
          </w:p>
        </w:tc>
        <w:tc>
          <w:tcPr>
            <w:tcW w:w="654" w:type="pct"/>
            <w:vAlign w:val="center"/>
          </w:tcPr>
          <w:p w14:paraId="0AEE37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lang w:val="en-US" w:eastAsia="zh-CN" w:bidi="ar-SA"/>
              </w:rPr>
            </w:pPr>
            <w:r>
              <w:rPr>
                <w:rFonts w:hint="eastAsia" w:cs="宋体"/>
                <w:b w:val="0"/>
                <w:bCs w:val="0"/>
                <w:sz w:val="24"/>
                <w:szCs w:val="24"/>
                <w:lang w:val="en-US" w:eastAsia="zh-CN"/>
              </w:rPr>
              <w:t>80</w:t>
            </w:r>
          </w:p>
        </w:tc>
      </w:tr>
      <w:tr w14:paraId="0946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51538DC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b/>
                <w:sz w:val="24"/>
                <w:szCs w:val="24"/>
                <w:lang w:val="en-US" w:eastAsia="zh-CN"/>
              </w:rPr>
            </w:pPr>
            <w:r>
              <w:rPr>
                <w:rFonts w:hint="eastAsia"/>
                <w:b/>
                <w:sz w:val="24"/>
                <w:szCs w:val="24"/>
                <w:lang w:val="en-US" w:eastAsia="zh-CN"/>
              </w:rPr>
              <w:t>2</w:t>
            </w:r>
          </w:p>
        </w:tc>
        <w:tc>
          <w:tcPr>
            <w:tcW w:w="1163" w:type="pct"/>
            <w:shd w:val="clear" w:color="auto" w:fill="auto"/>
            <w:vAlign w:val="center"/>
          </w:tcPr>
          <w:p w14:paraId="7A7F3A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Times New Roman"/>
                <w:sz w:val="24"/>
                <w:szCs w:val="24"/>
                <w:lang w:val="en-US" w:eastAsia="zh-CN"/>
              </w:rPr>
            </w:pPr>
            <w:r>
              <w:rPr>
                <w:rFonts w:hint="eastAsia" w:ascii="宋体" w:hAnsi="宋体" w:cs="Times New Roman"/>
                <w:sz w:val="24"/>
                <w:szCs w:val="24"/>
              </w:rPr>
              <w:t>电梯总成安装</w:t>
            </w:r>
          </w:p>
        </w:tc>
        <w:tc>
          <w:tcPr>
            <w:tcW w:w="2768" w:type="pct"/>
            <w:shd w:val="clear" w:color="auto" w:fill="auto"/>
            <w:vAlign w:val="center"/>
          </w:tcPr>
          <w:p w14:paraId="19E9A2A1">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① 掌握电梯各组成部分的结构和功能。 </w:t>
            </w:r>
          </w:p>
          <w:p w14:paraId="7EA3A7DE">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② 掌握电梯安装的基本方法和一般步骤。 </w:t>
            </w:r>
          </w:p>
          <w:p w14:paraId="52E7E5EC">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③ 熟悉电梯相关国家标准。 </w:t>
            </w:r>
          </w:p>
          <w:p w14:paraId="3131CF81">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④ 掌握电梯安装的安全操作规范。</w:t>
            </w:r>
          </w:p>
          <w:p w14:paraId="02BC346D">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ascii="宋体" w:hAnsi="宋体" w:cs="Times New Roman"/>
                <w:sz w:val="24"/>
                <w:szCs w:val="24"/>
                <w:lang w:val="en-US" w:eastAsia="zh-CN"/>
              </w:rPr>
            </w:pPr>
            <w:r>
              <w:rPr>
                <w:rFonts w:hint="eastAsia" w:ascii="宋体" w:hAnsi="宋体" w:eastAsia="宋体" w:cs="宋体"/>
                <w:sz w:val="24"/>
                <w:szCs w:val="24"/>
              </w:rPr>
              <w:t>⑤ 能按照电梯安装施工方案完成电梯总成的安装，进行正常运行的简单调试</w:t>
            </w:r>
            <w:r>
              <w:rPr>
                <w:rFonts w:ascii="宋体" w:hAnsi="宋体" w:eastAsia="宋体" w:cs="宋体"/>
                <w:sz w:val="24"/>
                <w:szCs w:val="24"/>
              </w:rPr>
              <w:t>安装，进行正常运行的简单调试</w:t>
            </w:r>
          </w:p>
        </w:tc>
        <w:tc>
          <w:tcPr>
            <w:tcW w:w="654" w:type="pct"/>
            <w:vAlign w:val="center"/>
          </w:tcPr>
          <w:p w14:paraId="6D8C78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80</w:t>
            </w:r>
          </w:p>
        </w:tc>
      </w:tr>
      <w:tr w14:paraId="23E0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1B6828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sz w:val="24"/>
                <w:szCs w:val="24"/>
                <w:lang w:val="en-US" w:eastAsia="zh-CN"/>
              </w:rPr>
            </w:pPr>
            <w:r>
              <w:rPr>
                <w:rFonts w:hint="eastAsia"/>
                <w:b/>
                <w:sz w:val="24"/>
                <w:szCs w:val="24"/>
                <w:lang w:val="en-US" w:eastAsia="zh-CN"/>
              </w:rPr>
              <w:t>3</w:t>
            </w:r>
          </w:p>
        </w:tc>
        <w:tc>
          <w:tcPr>
            <w:tcW w:w="1163" w:type="pct"/>
            <w:shd w:val="clear" w:color="auto" w:fill="auto"/>
            <w:vAlign w:val="center"/>
          </w:tcPr>
          <w:p w14:paraId="7A3547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rPr>
            </w:pPr>
            <w:r>
              <w:rPr>
                <w:rFonts w:hint="eastAsia" w:ascii="宋体" w:hAnsi="宋体" w:cs="Times New Roman"/>
                <w:sz w:val="24"/>
                <w:szCs w:val="24"/>
              </w:rPr>
              <w:t>电梯电气控制</w:t>
            </w:r>
          </w:p>
          <w:p w14:paraId="65A4A1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rPr>
              <w:t>技术基础</w:t>
            </w:r>
          </w:p>
        </w:tc>
        <w:tc>
          <w:tcPr>
            <w:tcW w:w="2768" w:type="pct"/>
            <w:shd w:val="clear" w:color="auto" w:fill="auto"/>
            <w:vAlign w:val="center"/>
          </w:tcPr>
          <w:p w14:paraId="4CF5E45A">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eastAsia="宋体" w:cs="宋体"/>
                <w:sz w:val="24"/>
                <w:szCs w:val="24"/>
              </w:rPr>
            </w:pPr>
            <w:r>
              <w:rPr>
                <w:rFonts w:ascii="宋体" w:hAnsi="宋体" w:eastAsia="宋体" w:cs="宋体"/>
                <w:sz w:val="24"/>
                <w:szCs w:val="24"/>
              </w:rPr>
              <w:t>① 了解电梯主要电路的基本知识。</w:t>
            </w:r>
          </w:p>
          <w:p w14:paraId="5ABC8C81">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eastAsia="宋体" w:cs="宋体"/>
                <w:sz w:val="24"/>
                <w:szCs w:val="24"/>
              </w:rPr>
            </w:pPr>
            <w:r>
              <w:rPr>
                <w:rFonts w:ascii="宋体" w:hAnsi="宋体" w:eastAsia="宋体" w:cs="宋体"/>
                <w:sz w:val="24"/>
                <w:szCs w:val="24"/>
              </w:rPr>
              <w:t xml:space="preserve">② 掌握电梯主要电路的功能。 </w:t>
            </w:r>
          </w:p>
          <w:p w14:paraId="57E375C9">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eastAsia="宋体" w:cs="宋体"/>
                <w:sz w:val="24"/>
                <w:szCs w:val="24"/>
              </w:rPr>
            </w:pPr>
            <w:r>
              <w:rPr>
                <w:rFonts w:ascii="宋体" w:hAnsi="宋体" w:eastAsia="宋体" w:cs="宋体"/>
                <w:sz w:val="24"/>
                <w:szCs w:val="24"/>
              </w:rPr>
              <w:t xml:space="preserve">③ 能对电梯主要电路的功能进行检测。 </w:t>
            </w:r>
          </w:p>
          <w:p w14:paraId="515AF8F0">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eastAsia="宋体" w:cs="宋体"/>
                <w:sz w:val="24"/>
                <w:szCs w:val="24"/>
              </w:rPr>
            </w:pPr>
            <w:r>
              <w:rPr>
                <w:rFonts w:ascii="宋体" w:hAnsi="宋体" w:eastAsia="宋体" w:cs="宋体"/>
                <w:sz w:val="24"/>
                <w:szCs w:val="24"/>
              </w:rPr>
              <w:t>④ 会对电梯电路的故障进行</w:t>
            </w:r>
            <w:r>
              <w:rPr>
                <w:rFonts w:hint="eastAsia" w:ascii="宋体" w:hAnsi="宋体" w:eastAsia="宋体" w:cs="宋体"/>
                <w:sz w:val="24"/>
                <w:szCs w:val="24"/>
                <w:lang w:val="en-US" w:eastAsia="zh-CN"/>
              </w:rPr>
              <w:t>诊</w:t>
            </w:r>
            <w:r>
              <w:rPr>
                <w:rFonts w:ascii="宋体" w:hAnsi="宋体" w:eastAsia="宋体" w:cs="宋体"/>
                <w:sz w:val="24"/>
                <w:szCs w:val="24"/>
              </w:rPr>
              <w:t xml:space="preserve">断和排除。 </w:t>
            </w:r>
          </w:p>
          <w:p w14:paraId="5FFCD969">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cs="Times New Roman"/>
                <w:sz w:val="24"/>
                <w:szCs w:val="24"/>
                <w:lang w:val="en-US" w:eastAsia="zh-CN"/>
              </w:rPr>
            </w:pPr>
            <w:r>
              <w:rPr>
                <w:rFonts w:ascii="宋体" w:hAnsi="宋体" w:eastAsia="宋体" w:cs="宋体"/>
                <w:sz w:val="24"/>
                <w:szCs w:val="24"/>
              </w:rPr>
              <w:t>⑤ 熟悉电梯电气控制系统的组成、 工作过程及工作原理</w:t>
            </w:r>
          </w:p>
        </w:tc>
        <w:tc>
          <w:tcPr>
            <w:tcW w:w="654" w:type="pct"/>
            <w:vAlign w:val="center"/>
          </w:tcPr>
          <w:p w14:paraId="6AE5A6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lang w:val="en-US" w:eastAsia="zh-CN" w:bidi="ar-SA"/>
              </w:rPr>
            </w:pPr>
            <w:r>
              <w:rPr>
                <w:rFonts w:hint="eastAsia" w:cs="宋体"/>
                <w:b w:val="0"/>
                <w:bCs w:val="0"/>
                <w:sz w:val="24"/>
                <w:szCs w:val="24"/>
                <w:lang w:val="en-US" w:eastAsia="zh-CN"/>
              </w:rPr>
              <w:t>80</w:t>
            </w:r>
          </w:p>
        </w:tc>
      </w:tr>
      <w:tr w14:paraId="5559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12" w:type="pct"/>
            <w:shd w:val="clear" w:color="auto" w:fill="auto"/>
            <w:vAlign w:val="center"/>
          </w:tcPr>
          <w:p w14:paraId="27D39E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sz w:val="24"/>
                <w:szCs w:val="24"/>
                <w:lang w:val="en-US" w:eastAsia="zh-CN"/>
              </w:rPr>
            </w:pPr>
            <w:r>
              <w:rPr>
                <w:rFonts w:hint="eastAsia"/>
                <w:b/>
                <w:sz w:val="24"/>
                <w:szCs w:val="24"/>
                <w:lang w:val="en-US" w:eastAsia="zh-CN"/>
              </w:rPr>
              <w:t>4</w:t>
            </w:r>
          </w:p>
        </w:tc>
        <w:tc>
          <w:tcPr>
            <w:tcW w:w="1163" w:type="pct"/>
            <w:shd w:val="clear" w:color="auto" w:fill="auto"/>
            <w:vAlign w:val="center"/>
          </w:tcPr>
          <w:p w14:paraId="2EBF45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电梯故障诊断与排除</w:t>
            </w:r>
          </w:p>
        </w:tc>
        <w:tc>
          <w:tcPr>
            <w:tcW w:w="2768" w:type="pct"/>
            <w:shd w:val="clear" w:color="auto" w:fill="auto"/>
            <w:vAlign w:val="center"/>
          </w:tcPr>
          <w:p w14:paraId="2EE4ECA4">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cs="宋体"/>
                <w:sz w:val="24"/>
                <w:szCs w:val="24"/>
                <w:lang w:val="en-US" w:eastAsia="zh-CN"/>
              </w:rPr>
              <w:t xml:space="preserve"> </w:t>
            </w:r>
            <w:r>
              <w:rPr>
                <w:rFonts w:hint="eastAsia" w:ascii="宋体" w:hAnsi="宋体" w:eastAsia="宋体" w:cs="宋体"/>
                <w:sz w:val="24"/>
                <w:szCs w:val="24"/>
              </w:rPr>
              <w:t>熟悉电梯相关法律和国家标准。</w:t>
            </w:r>
          </w:p>
          <w:p w14:paraId="52D9E28E">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cs="宋体"/>
                <w:sz w:val="24"/>
                <w:szCs w:val="24"/>
                <w:lang w:val="en-US" w:eastAsia="zh-CN"/>
              </w:rPr>
              <w:t xml:space="preserve"> </w:t>
            </w:r>
            <w:r>
              <w:rPr>
                <w:rFonts w:hint="eastAsia" w:ascii="宋体" w:hAnsi="宋体" w:eastAsia="宋体" w:cs="宋体"/>
                <w:sz w:val="24"/>
                <w:szCs w:val="24"/>
              </w:rPr>
              <w:t xml:space="preserve">掌握电梯故障诊断与排除的基本方法和一般步骤。 </w:t>
            </w:r>
          </w:p>
          <w:p w14:paraId="746C46D3">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③能排除电梯运行中的常见故障。</w:t>
            </w:r>
          </w:p>
          <w:p w14:paraId="5F7EC072">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cs="Times New Roman"/>
                <w:sz w:val="24"/>
                <w:szCs w:val="24"/>
              </w:rPr>
            </w:pPr>
            <w:r>
              <w:rPr>
                <w:rFonts w:hint="eastAsia" w:ascii="宋体" w:hAnsi="宋体" w:eastAsia="宋体" w:cs="宋体"/>
                <w:sz w:val="24"/>
                <w:szCs w:val="24"/>
              </w:rPr>
              <w:t>④ 掌握电梯故障排除的安全操作规范</w:t>
            </w:r>
          </w:p>
        </w:tc>
        <w:tc>
          <w:tcPr>
            <w:tcW w:w="654" w:type="pct"/>
            <w:vAlign w:val="center"/>
          </w:tcPr>
          <w:p w14:paraId="5064E2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lang w:val="en-US" w:eastAsia="zh-CN" w:bidi="ar-SA"/>
              </w:rPr>
            </w:pPr>
            <w:r>
              <w:rPr>
                <w:rFonts w:hint="eastAsia" w:cs="宋体"/>
                <w:b w:val="0"/>
                <w:bCs w:val="0"/>
                <w:sz w:val="24"/>
                <w:szCs w:val="24"/>
                <w:lang w:val="en-US" w:eastAsia="zh-CN"/>
              </w:rPr>
              <w:t>80</w:t>
            </w:r>
          </w:p>
        </w:tc>
      </w:tr>
      <w:tr w14:paraId="187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71A287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sz w:val="24"/>
                <w:szCs w:val="24"/>
                <w:lang w:val="en-US" w:eastAsia="zh-CN"/>
              </w:rPr>
            </w:pPr>
            <w:r>
              <w:rPr>
                <w:rFonts w:hint="eastAsia"/>
                <w:b/>
                <w:sz w:val="24"/>
                <w:szCs w:val="24"/>
                <w:lang w:val="en-US" w:eastAsia="zh-CN"/>
              </w:rPr>
              <w:t>5</w:t>
            </w:r>
          </w:p>
        </w:tc>
        <w:tc>
          <w:tcPr>
            <w:tcW w:w="1163" w:type="pct"/>
            <w:shd w:val="clear" w:color="auto" w:fill="auto"/>
            <w:vAlign w:val="center"/>
          </w:tcPr>
          <w:p w14:paraId="1A9C87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电梯维护与</w:t>
            </w:r>
          </w:p>
          <w:p w14:paraId="2679E8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保养</w:t>
            </w:r>
          </w:p>
        </w:tc>
        <w:tc>
          <w:tcPr>
            <w:tcW w:w="2768" w:type="pct"/>
            <w:shd w:val="clear" w:color="auto" w:fill="auto"/>
            <w:vAlign w:val="center"/>
          </w:tcPr>
          <w:p w14:paraId="4C2DFD45">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 熟悉电梯相关法律和国家标准。</w:t>
            </w:r>
          </w:p>
          <w:p w14:paraId="5349C908">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② 掌握电梯维护保养基本方法和一般步骤。 </w:t>
            </w:r>
          </w:p>
          <w:p w14:paraId="3953AB73">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③ 能对电梯设备进行规范的维护与保养。 </w:t>
            </w:r>
          </w:p>
          <w:p w14:paraId="47ED013E">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ascii="宋体" w:hAnsi="宋体" w:cs="Times New Roman"/>
                <w:sz w:val="24"/>
                <w:szCs w:val="24"/>
              </w:rPr>
            </w:pPr>
            <w:r>
              <w:rPr>
                <w:rFonts w:hint="eastAsia" w:ascii="宋体" w:hAnsi="宋体" w:eastAsia="宋体" w:cs="宋体"/>
                <w:sz w:val="24"/>
                <w:szCs w:val="24"/>
              </w:rPr>
              <w:t>④ 掌握电梯维护与保养的安全操作规范</w:t>
            </w:r>
          </w:p>
        </w:tc>
        <w:tc>
          <w:tcPr>
            <w:tcW w:w="654" w:type="pct"/>
            <w:vAlign w:val="center"/>
          </w:tcPr>
          <w:p w14:paraId="018E3F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160</w:t>
            </w:r>
          </w:p>
        </w:tc>
      </w:tr>
      <w:tr w14:paraId="68DA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shd w:val="clear" w:color="auto" w:fill="auto"/>
            <w:vAlign w:val="center"/>
          </w:tcPr>
          <w:p w14:paraId="76FD5FC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sz w:val="24"/>
                <w:szCs w:val="24"/>
                <w:lang w:val="en-US" w:eastAsia="zh-CN"/>
              </w:rPr>
            </w:pPr>
            <w:r>
              <w:rPr>
                <w:rFonts w:hint="eastAsia"/>
                <w:b/>
                <w:sz w:val="24"/>
                <w:szCs w:val="24"/>
                <w:lang w:val="en-US" w:eastAsia="zh-CN"/>
              </w:rPr>
              <w:t>6</w:t>
            </w:r>
          </w:p>
        </w:tc>
        <w:tc>
          <w:tcPr>
            <w:tcW w:w="1163" w:type="pct"/>
            <w:shd w:val="clear" w:color="auto" w:fill="auto"/>
            <w:vAlign w:val="center"/>
          </w:tcPr>
          <w:p w14:paraId="640B15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电梯安全技术</w:t>
            </w:r>
          </w:p>
        </w:tc>
        <w:tc>
          <w:tcPr>
            <w:tcW w:w="2768" w:type="pct"/>
            <w:shd w:val="clear" w:color="auto" w:fill="auto"/>
            <w:vAlign w:val="center"/>
          </w:tcPr>
          <w:p w14:paraId="40FB8EF6">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① 熟悉电梯工程安全施工技术标准。</w:t>
            </w:r>
          </w:p>
          <w:p w14:paraId="386B6BFC">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② 能够进行电梯施工现场定期安全检查。 </w:t>
            </w:r>
          </w:p>
          <w:p w14:paraId="414C0F82">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③ 了解电梯施工现场应急处理措施。</w:t>
            </w:r>
          </w:p>
          <w:p w14:paraId="0F414F35">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④ 能够对电梯事故进行应急处理</w:t>
            </w:r>
          </w:p>
        </w:tc>
        <w:tc>
          <w:tcPr>
            <w:tcW w:w="654" w:type="pct"/>
            <w:vAlign w:val="center"/>
          </w:tcPr>
          <w:p w14:paraId="2A83B5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60</w:t>
            </w:r>
          </w:p>
        </w:tc>
      </w:tr>
    </w:tbl>
    <w:p w14:paraId="7F6E559F">
      <w:pPr>
        <w:spacing w:line="400" w:lineRule="exact"/>
        <w:ind w:left="421"/>
        <w:rPr>
          <w:rFonts w:hint="eastAsia"/>
          <w:b/>
          <w:sz w:val="28"/>
          <w:szCs w:val="28"/>
        </w:rPr>
      </w:pPr>
    </w:p>
    <w:p w14:paraId="2E10A09D">
      <w:pPr>
        <w:numPr>
          <w:ilvl w:val="0"/>
          <w:numId w:val="3"/>
        </w:numPr>
        <w:spacing w:line="400" w:lineRule="exact"/>
        <w:ind w:left="421"/>
        <w:rPr>
          <w:rFonts w:hint="eastAsia"/>
          <w:b/>
          <w:sz w:val="28"/>
          <w:szCs w:val="28"/>
        </w:rPr>
      </w:pPr>
      <w:r>
        <w:rPr>
          <w:rFonts w:hint="eastAsia"/>
          <w:b/>
          <w:sz w:val="28"/>
          <w:szCs w:val="28"/>
        </w:rPr>
        <w:t>专业</w:t>
      </w:r>
      <w:r>
        <w:rPr>
          <w:rFonts w:hint="eastAsia"/>
          <w:b/>
          <w:sz w:val="28"/>
          <w:szCs w:val="28"/>
          <w:lang w:val="en-US" w:eastAsia="zh-CN"/>
        </w:rPr>
        <w:t>拓展</w:t>
      </w:r>
      <w:r>
        <w:rPr>
          <w:rFonts w:hint="eastAsia"/>
          <w:b/>
          <w:sz w:val="28"/>
          <w:szCs w:val="28"/>
        </w:rPr>
        <w:t>课程</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124"/>
        <w:gridCol w:w="5106"/>
        <w:gridCol w:w="1256"/>
      </w:tblGrid>
      <w:tr w14:paraId="35A1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6609B5DE">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43" w:type="pct"/>
            <w:shd w:val="clear" w:color="auto" w:fill="auto"/>
            <w:vAlign w:val="center"/>
          </w:tcPr>
          <w:p w14:paraId="1767AF7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核心课程名称</w:t>
            </w:r>
          </w:p>
        </w:tc>
        <w:tc>
          <w:tcPr>
            <w:tcW w:w="2748" w:type="pct"/>
            <w:shd w:val="clear" w:color="auto" w:fill="auto"/>
            <w:vAlign w:val="center"/>
          </w:tcPr>
          <w:p w14:paraId="2C01EE6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主要教学内容</w:t>
            </w:r>
          </w:p>
        </w:tc>
        <w:tc>
          <w:tcPr>
            <w:tcW w:w="676" w:type="pct"/>
            <w:vAlign w:val="center"/>
          </w:tcPr>
          <w:p w14:paraId="7BEDAF7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学时</w:t>
            </w:r>
          </w:p>
        </w:tc>
      </w:tr>
      <w:tr w14:paraId="0D5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431" w:type="pct"/>
            <w:shd w:val="clear" w:color="auto" w:fill="auto"/>
            <w:vAlign w:val="center"/>
          </w:tcPr>
          <w:p w14:paraId="0C9CE2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w:t>
            </w:r>
          </w:p>
        </w:tc>
        <w:tc>
          <w:tcPr>
            <w:tcW w:w="1143" w:type="pct"/>
            <w:shd w:val="clear" w:color="auto" w:fill="auto"/>
            <w:vAlign w:val="center"/>
          </w:tcPr>
          <w:p w14:paraId="7423F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bidi="ar"/>
              </w:rPr>
              <w:t>电梯施工组织与管理</w:t>
            </w:r>
          </w:p>
        </w:tc>
        <w:tc>
          <w:tcPr>
            <w:tcW w:w="2748" w:type="pct"/>
            <w:shd w:val="clear" w:color="auto" w:fill="auto"/>
            <w:vAlign w:val="center"/>
          </w:tcPr>
          <w:p w14:paraId="131166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电梯工程概述</w:t>
            </w:r>
          </w:p>
          <w:p w14:paraId="7C2442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电梯施工准备、电梯安装工艺、施工组织设计、质量控制与检验、安全检测</w:t>
            </w:r>
            <w:r>
              <w:rPr>
                <w:rFonts w:hint="eastAsia" w:asciiTheme="minorEastAsia" w:hAnsiTheme="minorEastAsia" w:eastAsiaTheme="minorEastAsia" w:cstheme="minorEastAsia"/>
                <w:sz w:val="24"/>
                <w:szCs w:val="24"/>
              </w:rPr>
              <w:t xml:space="preserve"> </w:t>
            </w:r>
          </w:p>
          <w:p w14:paraId="4FD86E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项目成本管理、施工现场管理、电梯调试运行。</w:t>
            </w:r>
          </w:p>
          <w:p w14:paraId="68E010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工程竣工验收与交付</w:t>
            </w:r>
          </w:p>
        </w:tc>
        <w:tc>
          <w:tcPr>
            <w:tcW w:w="676" w:type="pct"/>
            <w:vAlign w:val="center"/>
          </w:tcPr>
          <w:p w14:paraId="24D10DF4">
            <w:pPr>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40</w:t>
            </w:r>
          </w:p>
        </w:tc>
      </w:tr>
      <w:tr w14:paraId="297B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69566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2</w:t>
            </w:r>
          </w:p>
        </w:tc>
        <w:tc>
          <w:tcPr>
            <w:tcW w:w="1143" w:type="pct"/>
            <w:shd w:val="clear" w:color="auto" w:fill="auto"/>
            <w:vAlign w:val="center"/>
          </w:tcPr>
          <w:p w14:paraId="5BA1C7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机电设备安装与维护</w:t>
            </w:r>
          </w:p>
        </w:tc>
        <w:tc>
          <w:tcPr>
            <w:tcW w:w="2748" w:type="pct"/>
            <w:shd w:val="clear" w:color="auto" w:fill="auto"/>
            <w:vAlign w:val="center"/>
          </w:tcPr>
          <w:p w14:paraId="01755D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机电设备安装基础</w:t>
            </w:r>
          </w:p>
          <w:p w14:paraId="4F84BC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安装前的准备工作</w:t>
            </w:r>
            <w:r>
              <w:rPr>
                <w:rFonts w:hint="eastAsia" w:asciiTheme="minorEastAsia" w:hAnsiTheme="minorEastAsia" w:eastAsiaTheme="minorEastAsia" w:cstheme="minorEastAsia"/>
                <w:sz w:val="24"/>
                <w:szCs w:val="24"/>
              </w:rPr>
              <w:t xml:space="preserve"> </w:t>
            </w:r>
          </w:p>
          <w:p w14:paraId="25DC9E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机电设备的安装工艺、机电设备的调试与试运行、机电设备的维护与保养</w:t>
            </w:r>
          </w:p>
          <w:p w14:paraId="12CCB8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4"/>
                <w:szCs w:val="24"/>
                <w:lang w:val="en-US" w:eastAsia="zh-CN" w:bidi="ar-SA"/>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安全生产与质量管理</w:t>
            </w:r>
          </w:p>
        </w:tc>
        <w:tc>
          <w:tcPr>
            <w:tcW w:w="676" w:type="pct"/>
            <w:shd w:val="clear" w:color="auto" w:fill="auto"/>
            <w:vAlign w:val="center"/>
          </w:tcPr>
          <w:p w14:paraId="4FF031A4">
            <w:pPr>
              <w:jc w:val="center"/>
              <w:rPr>
                <w:rFonts w:hint="default"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80</w:t>
            </w:r>
          </w:p>
        </w:tc>
      </w:tr>
      <w:tr w14:paraId="7C70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1D2731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3</w:t>
            </w:r>
          </w:p>
        </w:tc>
        <w:tc>
          <w:tcPr>
            <w:tcW w:w="1143" w:type="pct"/>
            <w:shd w:val="clear" w:color="auto" w:fill="auto"/>
            <w:vAlign w:val="center"/>
          </w:tcPr>
          <w:p w14:paraId="7C5ED343">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机电产品营销</w:t>
            </w:r>
          </w:p>
        </w:tc>
        <w:tc>
          <w:tcPr>
            <w:tcW w:w="2748" w:type="pct"/>
            <w:shd w:val="clear" w:color="auto" w:fill="auto"/>
            <w:vAlign w:val="center"/>
          </w:tcPr>
          <w:p w14:paraId="1764C0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机电产品概述、机电市场分析、市场调研与预测、目标市场选择与定位</w:t>
            </w:r>
          </w:p>
          <w:p w14:paraId="15BF39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机电产品营销策略与管理</w:t>
            </w:r>
            <w:r>
              <w:rPr>
                <w:rFonts w:hint="eastAsia" w:asciiTheme="minorEastAsia" w:hAnsiTheme="minorEastAsia" w:eastAsiaTheme="minorEastAsia" w:cstheme="minorEastAsia"/>
                <w:sz w:val="24"/>
                <w:szCs w:val="24"/>
              </w:rPr>
              <w:t xml:space="preserve"> </w:t>
            </w:r>
          </w:p>
          <w:p w14:paraId="38B3BA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客户需求与购买行为分析、客户关系管理策略</w:t>
            </w:r>
          </w:p>
          <w:p w14:paraId="1C75BCB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4"/>
                <w:szCs w:val="24"/>
                <w:lang w:val="en-US" w:eastAsia="zh-CN" w:bidi="ar-SA"/>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国际市场环境分析、国际市场营销策略</w:t>
            </w:r>
          </w:p>
        </w:tc>
        <w:tc>
          <w:tcPr>
            <w:tcW w:w="676" w:type="pct"/>
            <w:shd w:val="clear" w:color="auto" w:fill="auto"/>
            <w:vAlign w:val="center"/>
          </w:tcPr>
          <w:p w14:paraId="1AA7A2D9">
            <w:pPr>
              <w:jc w:val="center"/>
              <w:rPr>
                <w:rFonts w:hint="default"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40</w:t>
            </w:r>
          </w:p>
        </w:tc>
      </w:tr>
      <w:tr w14:paraId="25A5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668133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3" w:type="pct"/>
            <w:shd w:val="clear" w:color="auto" w:fill="auto"/>
            <w:vAlign w:val="center"/>
          </w:tcPr>
          <w:p w14:paraId="55ABFC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CAD技能训练</w:t>
            </w:r>
          </w:p>
        </w:tc>
        <w:tc>
          <w:tcPr>
            <w:tcW w:w="2748" w:type="pct"/>
            <w:shd w:val="clear" w:color="auto" w:fill="auto"/>
            <w:vAlign w:val="center"/>
          </w:tcPr>
          <w:p w14:paraId="2127E0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软件基础操作、二维绘图功能、二维图形编辑、尺寸标注与文字注释</w:t>
            </w:r>
          </w:p>
          <w:p w14:paraId="61D6E0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三维建模基础</w:t>
            </w:r>
            <w:r>
              <w:rPr>
                <w:rFonts w:hint="eastAsia" w:asciiTheme="minorEastAsia" w:hAnsiTheme="minorEastAsia" w:eastAsiaTheme="minorEastAsia" w:cstheme="minorEastAsia"/>
                <w:sz w:val="24"/>
                <w:szCs w:val="24"/>
              </w:rPr>
              <w:t xml:space="preserve"> </w:t>
            </w:r>
          </w:p>
          <w:p w14:paraId="6ADCA1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图形输出与打印</w:t>
            </w:r>
          </w:p>
        </w:tc>
        <w:tc>
          <w:tcPr>
            <w:tcW w:w="676" w:type="pct"/>
            <w:vAlign w:val="center"/>
          </w:tcPr>
          <w:p w14:paraId="79346006">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80</w:t>
            </w:r>
          </w:p>
        </w:tc>
      </w:tr>
      <w:tr w14:paraId="4325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06DD45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3" w:type="pct"/>
            <w:shd w:val="clear" w:color="auto" w:fill="auto"/>
            <w:vAlign w:val="center"/>
          </w:tcPr>
          <w:p w14:paraId="6F3B5B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电气识图</w:t>
            </w:r>
          </w:p>
        </w:tc>
        <w:tc>
          <w:tcPr>
            <w:tcW w:w="2748" w:type="pct"/>
            <w:shd w:val="clear" w:color="auto" w:fill="auto"/>
            <w:vAlign w:val="center"/>
          </w:tcPr>
          <w:p w14:paraId="334D49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电气图的分类、图形符号与文字符号、电路基本知识</w:t>
            </w:r>
          </w:p>
          <w:p w14:paraId="20EE1B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电气识图方法与技巧</w:t>
            </w:r>
          </w:p>
          <w:p w14:paraId="522B20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典型电气电路识图、建筑电气识图</w:t>
            </w:r>
          </w:p>
          <w:p w14:paraId="1B0CCE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电气仪表与测量电路识图</w:t>
            </w:r>
          </w:p>
        </w:tc>
        <w:tc>
          <w:tcPr>
            <w:tcW w:w="676" w:type="pct"/>
            <w:vAlign w:val="center"/>
          </w:tcPr>
          <w:p w14:paraId="38B511ED">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40</w:t>
            </w:r>
          </w:p>
        </w:tc>
      </w:tr>
      <w:tr w14:paraId="4626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64753D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3" w:type="pct"/>
            <w:shd w:val="clear" w:color="auto" w:fill="auto"/>
            <w:vAlign w:val="center"/>
          </w:tcPr>
          <w:p w14:paraId="0A0E2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电机与拖动</w:t>
            </w:r>
          </w:p>
        </w:tc>
        <w:tc>
          <w:tcPr>
            <w:tcW w:w="2748" w:type="pct"/>
            <w:shd w:val="clear" w:color="auto" w:fill="auto"/>
            <w:vAlign w:val="center"/>
          </w:tcPr>
          <w:p w14:paraId="4D1F55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kern w:val="0"/>
                <w:sz w:val="24"/>
                <w:szCs w:val="24"/>
                <w:lang w:bidi="ar"/>
              </w:rPr>
              <w:t>电工操作技术基础；常用电动机的结构、工作原理和使用；</w:t>
            </w:r>
          </w:p>
          <w:p w14:paraId="5920BB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kern w:val="0"/>
                <w:sz w:val="24"/>
                <w:szCs w:val="24"/>
                <w:lang w:bidi="ar"/>
              </w:rPr>
              <w:t>常用低压电器的结构、工作原理、型号、选用、安装和维护保养；</w:t>
            </w:r>
          </w:p>
          <w:p w14:paraId="54A525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kern w:val="0"/>
                <w:sz w:val="24"/>
                <w:szCs w:val="24"/>
                <w:lang w:bidi="ar"/>
              </w:rPr>
              <w:t>继电器—接触器式控制线路的基本环节；</w:t>
            </w:r>
          </w:p>
          <w:p w14:paraId="40AD92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color w:val="000000"/>
                <w:kern w:val="0"/>
                <w:sz w:val="24"/>
                <w:szCs w:val="24"/>
                <w:lang w:bidi="ar"/>
              </w:rPr>
              <w:t>常用</w:t>
            </w:r>
            <w:r>
              <w:rPr>
                <w:rFonts w:hint="eastAsia" w:asciiTheme="minorEastAsia" w:hAnsiTheme="minorEastAsia" w:eastAsiaTheme="minorEastAsia" w:cstheme="minorEastAsia"/>
                <w:color w:val="000000"/>
                <w:kern w:val="0"/>
                <w:sz w:val="24"/>
                <w:szCs w:val="24"/>
                <w:lang w:val="en-US" w:eastAsia="zh-CN" w:bidi="ar"/>
              </w:rPr>
              <w:t>电机</w:t>
            </w:r>
            <w:r>
              <w:rPr>
                <w:rFonts w:hint="eastAsia" w:asciiTheme="minorEastAsia" w:hAnsiTheme="minorEastAsia" w:eastAsiaTheme="minorEastAsia" w:cstheme="minorEastAsia"/>
                <w:color w:val="000000"/>
                <w:kern w:val="0"/>
                <w:sz w:val="24"/>
                <w:szCs w:val="24"/>
                <w:lang w:bidi="ar"/>
              </w:rPr>
              <w:t>电气控制线路及其线路故障的分析、排除。</w:t>
            </w:r>
          </w:p>
        </w:tc>
        <w:tc>
          <w:tcPr>
            <w:tcW w:w="676" w:type="pct"/>
            <w:vAlign w:val="center"/>
          </w:tcPr>
          <w:p w14:paraId="10666B97">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80</w:t>
            </w:r>
          </w:p>
        </w:tc>
      </w:tr>
      <w:tr w14:paraId="2C77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2ACBCF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3" w:type="pct"/>
            <w:shd w:val="clear" w:color="auto" w:fill="auto"/>
            <w:vAlign w:val="center"/>
          </w:tcPr>
          <w:p w14:paraId="7B0A1B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电梯验收与检测技术</w:t>
            </w:r>
          </w:p>
        </w:tc>
        <w:tc>
          <w:tcPr>
            <w:tcW w:w="2748" w:type="pct"/>
            <w:shd w:val="clear" w:color="auto" w:fill="auto"/>
            <w:vAlign w:val="center"/>
          </w:tcPr>
          <w:p w14:paraId="7BA37E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①</w:t>
            </w:r>
            <w:r>
              <w:rPr>
                <w:rFonts w:hint="default" w:asciiTheme="minorEastAsia" w:hAnsiTheme="minorEastAsia" w:eastAsiaTheme="minorEastAsia" w:cstheme="minorEastAsia"/>
                <w:sz w:val="24"/>
                <w:szCs w:val="24"/>
                <w:lang w:val="en-US" w:eastAsia="zh-CN"/>
              </w:rPr>
              <w:t>基础理论与法规标准</w:t>
            </w:r>
          </w:p>
          <w:p w14:paraId="2E7535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电梯整机验收与检测</w:t>
            </w:r>
          </w:p>
          <w:p w14:paraId="0E6BFF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电梯部件验收与检测</w:t>
            </w:r>
          </w:p>
          <w:p w14:paraId="666F18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特殊电梯的验收与检测</w:t>
            </w:r>
          </w:p>
        </w:tc>
        <w:tc>
          <w:tcPr>
            <w:tcW w:w="676" w:type="pct"/>
            <w:vAlign w:val="center"/>
          </w:tcPr>
          <w:p w14:paraId="06E3AFF1">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40</w:t>
            </w:r>
          </w:p>
        </w:tc>
      </w:tr>
      <w:tr w14:paraId="1C92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0FB55F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43" w:type="pct"/>
            <w:shd w:val="clear" w:color="auto" w:fill="auto"/>
            <w:vAlign w:val="center"/>
          </w:tcPr>
          <w:p w14:paraId="79BC8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焊接技术</w:t>
            </w:r>
          </w:p>
        </w:tc>
        <w:tc>
          <w:tcPr>
            <w:tcW w:w="2748" w:type="pct"/>
            <w:shd w:val="clear" w:color="auto" w:fill="auto"/>
            <w:vAlign w:val="center"/>
          </w:tcPr>
          <w:p w14:paraId="4531D0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焊接基础理论</w:t>
            </w:r>
          </w:p>
          <w:p w14:paraId="2254F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焊接方法与设备</w:t>
            </w:r>
          </w:p>
          <w:p w14:paraId="47C4F9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焊接工艺与工艺评定</w:t>
            </w:r>
          </w:p>
          <w:p w14:paraId="705A3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焊接质量控制与检验</w:t>
            </w:r>
          </w:p>
          <w:p w14:paraId="06FC3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ascii="宋体" w:hAnsi="宋体" w:eastAsia="宋体" w:cs="宋体"/>
                <w:sz w:val="24"/>
                <w:szCs w:val="24"/>
              </w:rPr>
              <w:t>⑤</w:t>
            </w:r>
            <w:r>
              <w:rPr>
                <w:rFonts w:hint="eastAsia" w:cs="宋体"/>
                <w:sz w:val="24"/>
                <w:szCs w:val="24"/>
                <w:lang w:val="en-US" w:eastAsia="zh-CN"/>
              </w:rPr>
              <w:t xml:space="preserve"> </w:t>
            </w:r>
            <w:r>
              <w:rPr>
                <w:rFonts w:hint="eastAsia" w:ascii="宋体" w:hAnsi="宋体" w:eastAsia="宋体" w:cs="宋体"/>
                <w:sz w:val="24"/>
                <w:szCs w:val="24"/>
              </w:rPr>
              <w:t>焊接安全与防护</w:t>
            </w:r>
          </w:p>
        </w:tc>
        <w:tc>
          <w:tcPr>
            <w:tcW w:w="676" w:type="pct"/>
            <w:vAlign w:val="center"/>
          </w:tcPr>
          <w:p w14:paraId="367AA4EA">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40</w:t>
            </w:r>
          </w:p>
        </w:tc>
      </w:tr>
      <w:tr w14:paraId="420B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0367D8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43" w:type="pct"/>
            <w:shd w:val="clear" w:color="auto" w:fill="auto"/>
            <w:vAlign w:val="center"/>
          </w:tcPr>
          <w:p w14:paraId="76032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电梯法规</w:t>
            </w:r>
          </w:p>
        </w:tc>
        <w:tc>
          <w:tcPr>
            <w:tcW w:w="2748" w:type="pct"/>
            <w:shd w:val="clear" w:color="auto" w:fill="auto"/>
            <w:vAlign w:val="center"/>
          </w:tcPr>
          <w:p w14:paraId="2B35A1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特种设备法规体系概述</w:t>
            </w:r>
          </w:p>
          <w:p w14:paraId="1640C8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w:t>
            </w:r>
            <w:r>
              <w:rPr>
                <w:rFonts w:hint="eastAsia" w:asciiTheme="minorEastAsia" w:hAnsiTheme="minorEastAsia" w:eastAsiaTheme="minorEastAsia" w:cstheme="minorEastAsia"/>
                <w:sz w:val="24"/>
                <w:szCs w:val="24"/>
                <w:lang w:val="en-US" w:eastAsia="zh-CN"/>
              </w:rPr>
              <w:t>中国特种设备法规标准体系</w:t>
            </w:r>
          </w:p>
          <w:p w14:paraId="66A278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③ </w:t>
            </w:r>
            <w:r>
              <w:rPr>
                <w:rFonts w:hint="eastAsia" w:asciiTheme="minorEastAsia" w:hAnsiTheme="minorEastAsia" w:eastAsiaTheme="minorEastAsia" w:cstheme="minorEastAsia"/>
                <w:sz w:val="24"/>
                <w:szCs w:val="24"/>
                <w:lang w:val="en-US" w:eastAsia="zh-CN"/>
              </w:rPr>
              <w:t>中华人民共和国特种设备安全法、垂直升降类电梯法规与标准</w:t>
            </w:r>
          </w:p>
          <w:p w14:paraId="52C610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 xml:space="preserve">④ </w:t>
            </w:r>
            <w:r>
              <w:rPr>
                <w:rFonts w:hint="eastAsia" w:asciiTheme="minorEastAsia" w:hAnsiTheme="minorEastAsia" w:eastAsiaTheme="minorEastAsia" w:cstheme="minorEastAsia"/>
                <w:sz w:val="24"/>
                <w:szCs w:val="24"/>
                <w:lang w:val="en-US" w:eastAsia="zh-CN"/>
              </w:rPr>
              <w:t>自动扶梯和自动人行道法规与标准</w:t>
            </w:r>
          </w:p>
        </w:tc>
        <w:tc>
          <w:tcPr>
            <w:tcW w:w="676" w:type="pct"/>
            <w:vAlign w:val="center"/>
          </w:tcPr>
          <w:p w14:paraId="1F14EB00">
            <w:pPr>
              <w:jc w:val="center"/>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40</w:t>
            </w:r>
          </w:p>
        </w:tc>
      </w:tr>
      <w:tr w14:paraId="1B84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shd w:val="clear" w:color="auto" w:fill="auto"/>
            <w:vAlign w:val="center"/>
          </w:tcPr>
          <w:p w14:paraId="48C043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p>
        </w:tc>
        <w:tc>
          <w:tcPr>
            <w:tcW w:w="1143" w:type="pct"/>
            <w:shd w:val="clear" w:color="auto" w:fill="auto"/>
            <w:vAlign w:val="center"/>
          </w:tcPr>
          <w:p w14:paraId="42811C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0"/>
                <w:sz w:val="24"/>
                <w:szCs w:val="24"/>
                <w:lang w:bidi="ar"/>
              </w:rPr>
            </w:pPr>
          </w:p>
        </w:tc>
        <w:tc>
          <w:tcPr>
            <w:tcW w:w="2748" w:type="pct"/>
            <w:shd w:val="clear" w:color="auto" w:fill="auto"/>
            <w:vAlign w:val="center"/>
          </w:tcPr>
          <w:p w14:paraId="68A7A3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p>
        </w:tc>
        <w:tc>
          <w:tcPr>
            <w:tcW w:w="676" w:type="pct"/>
            <w:vAlign w:val="center"/>
          </w:tcPr>
          <w:p w14:paraId="394E7D8C">
            <w:pPr>
              <w:jc w:val="center"/>
              <w:rPr>
                <w:rFonts w:hint="eastAsia" w:asciiTheme="minorEastAsia" w:hAnsiTheme="minorEastAsia" w:eastAsiaTheme="minorEastAsia" w:cstheme="minorEastAsia"/>
                <w:b w:val="0"/>
                <w:bCs w:val="0"/>
                <w:color w:val="000000"/>
                <w:sz w:val="24"/>
                <w:szCs w:val="24"/>
                <w:lang w:val="en-US" w:eastAsia="zh-CN"/>
              </w:rPr>
            </w:pPr>
          </w:p>
        </w:tc>
      </w:tr>
    </w:tbl>
    <w:p w14:paraId="4B8A8974">
      <w:pPr>
        <w:keepNext w:val="0"/>
        <w:keepLines w:val="0"/>
        <w:pageBreakBefore w:val="0"/>
        <w:kinsoku/>
        <w:wordWrap/>
        <w:overflowPunct/>
        <w:topLinePunct w:val="0"/>
        <w:bidi w:val="0"/>
        <w:snapToGrid/>
        <w:spacing w:line="560" w:lineRule="exact"/>
        <w:ind w:firstLine="420"/>
        <w:rPr>
          <w:rFonts w:hint="eastAsia" w:asciiTheme="minorEastAsia" w:hAnsiTheme="minorEastAsia" w:eastAsiaTheme="minorEastAsia" w:cstheme="minorEastAsia"/>
          <w:b/>
          <w:sz w:val="24"/>
          <w:szCs w:val="24"/>
        </w:rPr>
      </w:pPr>
    </w:p>
    <w:p w14:paraId="3C9DAEAA">
      <w:pPr>
        <w:keepNext w:val="0"/>
        <w:keepLines w:val="0"/>
        <w:pageBreakBefore w:val="0"/>
        <w:kinsoku/>
        <w:wordWrap/>
        <w:overflowPunct/>
        <w:topLinePunct w:val="0"/>
        <w:bidi w:val="0"/>
        <w:snapToGrid/>
        <w:spacing w:line="560" w:lineRule="exact"/>
        <w:ind w:firstLine="420"/>
        <w:rPr>
          <w:rFonts w:hint="eastAsia" w:ascii="仿宋" w:hAnsi="仿宋" w:eastAsia="仿宋" w:cs="仿宋"/>
          <w:sz w:val="32"/>
          <w:szCs w:val="32"/>
          <w:shd w:val="clear"/>
        </w:rPr>
      </w:pPr>
      <w:r>
        <w:rPr>
          <w:rFonts w:hint="eastAsia" w:ascii="仿宋" w:hAnsi="仿宋" w:eastAsia="仿宋" w:cs="仿宋"/>
          <w:b/>
          <w:sz w:val="32"/>
          <w:szCs w:val="32"/>
        </w:rPr>
        <w:t>八、人才培养模式</w:t>
      </w:r>
    </w:p>
    <w:p w14:paraId="56E296EC">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旨在培养适应社会发展和行业需求，具备扎实的专业基础知识和基本技能，熟练掌握新技术、新材料、新工艺、新设备的应用，具有较强的实践能力和创新精神，能够在</w:t>
      </w:r>
      <w:r>
        <w:rPr>
          <w:rFonts w:hint="eastAsia" w:ascii="仿宋" w:hAnsi="仿宋" w:eastAsia="仿宋" w:cs="仿宋"/>
          <w:sz w:val="32"/>
          <w:szCs w:val="32"/>
          <w:lang w:val="en-US" w:eastAsia="zh-CN"/>
        </w:rPr>
        <w:t>电梯</w:t>
      </w:r>
      <w:r>
        <w:rPr>
          <w:rFonts w:hint="eastAsia" w:ascii="仿宋" w:hAnsi="仿宋" w:eastAsia="仿宋" w:cs="仿宋"/>
          <w:sz w:val="32"/>
          <w:szCs w:val="32"/>
        </w:rPr>
        <w:t>行业从事生产、服务和管理等</w:t>
      </w:r>
      <w:r>
        <w:rPr>
          <w:rFonts w:hint="eastAsia" w:ascii="仿宋" w:hAnsi="仿宋" w:eastAsia="仿宋" w:cs="仿宋"/>
          <w:sz w:val="32"/>
          <w:szCs w:val="32"/>
          <w:lang w:val="en-US" w:eastAsia="zh-CN"/>
        </w:rPr>
        <w:t>高素质人才。</w:t>
      </w:r>
    </w:p>
    <w:p w14:paraId="08EF868A">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按照工学结合、校企合作、顶岗实习的总要求，以培养学生综合素质、实现全面发展为目标，实施“素质养成→实境训练→顶岗历练”三段式工学结合人才培养模式。</w:t>
      </w:r>
      <w:r>
        <w:rPr>
          <w:rFonts w:hint="eastAsia" w:ascii="仿宋" w:hAnsi="仿宋" w:eastAsia="仿宋" w:cs="仿宋"/>
          <w:sz w:val="32"/>
          <w:szCs w:val="32"/>
          <w:shd w:val="clear"/>
          <w:lang w:val="en-US" w:eastAsia="zh-CN"/>
        </w:rPr>
        <w:t>同时结合当下社会技术发展方向，开设</w:t>
      </w:r>
      <w:r>
        <w:rPr>
          <w:rFonts w:hint="eastAsia" w:ascii="仿宋" w:hAnsi="仿宋" w:eastAsia="仿宋" w:cs="仿宋"/>
          <w:sz w:val="32"/>
          <w:szCs w:val="32"/>
          <w:shd w:val="clear"/>
        </w:rPr>
        <w:t>新技术应用课程</w:t>
      </w:r>
      <w:r>
        <w:rPr>
          <w:rFonts w:hint="eastAsia" w:ascii="仿宋" w:hAnsi="仿宋" w:eastAsia="仿宋" w:cs="仿宋"/>
          <w:sz w:val="32"/>
          <w:szCs w:val="32"/>
          <w:shd w:val="clear"/>
          <w:lang w:eastAsia="zh-CN"/>
        </w:rPr>
        <w:t>、</w:t>
      </w:r>
      <w:r>
        <w:rPr>
          <w:rFonts w:hint="eastAsia" w:ascii="仿宋" w:hAnsi="仿宋" w:eastAsia="仿宋" w:cs="仿宋"/>
          <w:sz w:val="32"/>
          <w:szCs w:val="32"/>
          <w:shd w:val="clear"/>
        </w:rPr>
        <w:t>新材料课程</w:t>
      </w:r>
      <w:r>
        <w:rPr>
          <w:rFonts w:hint="eastAsia" w:ascii="仿宋" w:hAnsi="仿宋" w:eastAsia="仿宋" w:cs="仿宋"/>
          <w:sz w:val="32"/>
          <w:szCs w:val="32"/>
          <w:shd w:val="clear"/>
          <w:lang w:eastAsia="zh-CN"/>
        </w:rPr>
        <w:t>、</w:t>
      </w:r>
      <w:r>
        <w:rPr>
          <w:rFonts w:hint="eastAsia" w:ascii="仿宋" w:hAnsi="仿宋" w:eastAsia="仿宋" w:cs="仿宋"/>
          <w:sz w:val="32"/>
          <w:szCs w:val="32"/>
          <w:shd w:val="clear"/>
        </w:rPr>
        <w:t>新工艺课程</w:t>
      </w:r>
      <w:r>
        <w:rPr>
          <w:rFonts w:hint="eastAsia" w:ascii="仿宋" w:hAnsi="仿宋" w:eastAsia="仿宋" w:cs="仿宋"/>
          <w:sz w:val="32"/>
          <w:szCs w:val="32"/>
          <w:shd w:val="clear"/>
          <w:lang w:eastAsia="zh-CN"/>
        </w:rPr>
        <w:t>、</w:t>
      </w:r>
      <w:r>
        <w:rPr>
          <w:rFonts w:hint="eastAsia" w:ascii="仿宋" w:hAnsi="仿宋" w:eastAsia="仿宋" w:cs="仿宋"/>
          <w:sz w:val="32"/>
          <w:szCs w:val="32"/>
          <w:shd w:val="clear"/>
        </w:rPr>
        <w:t>新设备操作与维护课程</w:t>
      </w:r>
      <w:r>
        <w:rPr>
          <w:rFonts w:hint="eastAsia" w:ascii="仿宋" w:hAnsi="仿宋" w:eastAsia="仿宋" w:cs="仿宋"/>
          <w:sz w:val="32"/>
          <w:szCs w:val="32"/>
          <w:shd w:val="clear"/>
          <w:lang w:eastAsia="zh-CN"/>
        </w:rPr>
        <w:t>，</w:t>
      </w:r>
      <w:r>
        <w:rPr>
          <w:rFonts w:hint="eastAsia" w:ascii="仿宋" w:hAnsi="仿宋" w:eastAsia="仿宋" w:cs="仿宋"/>
          <w:sz w:val="32"/>
          <w:szCs w:val="32"/>
          <w:shd w:val="clear"/>
          <w:lang w:val="en-US" w:eastAsia="zh-CN"/>
        </w:rPr>
        <w:t>加强</w:t>
      </w:r>
      <w:r>
        <w:rPr>
          <w:rFonts w:hint="eastAsia" w:ascii="仿宋" w:hAnsi="仿宋" w:eastAsia="仿宋" w:cs="仿宋"/>
          <w:sz w:val="32"/>
          <w:szCs w:val="32"/>
          <w:shd w:val="clear"/>
          <w:lang w:eastAsia="zh-CN"/>
        </w:rPr>
        <w:t>师资队伍建设鼓励教师参加企业实践和培训，提升教师的“四新”应用能力。</w:t>
      </w:r>
      <w:r>
        <w:rPr>
          <w:rFonts w:hint="eastAsia" w:ascii="仿宋" w:hAnsi="仿宋" w:eastAsia="仿宋" w:cs="仿宋"/>
          <w:sz w:val="32"/>
          <w:szCs w:val="32"/>
          <w:shd w:val="clear"/>
          <w:lang w:val="en-US" w:eastAsia="zh-CN"/>
        </w:rPr>
        <w:t>组织搭建校内外“四新”实训基地，推进人才培养与时俱进</w:t>
      </w:r>
      <w:r>
        <w:rPr>
          <w:rFonts w:hint="eastAsia" w:ascii="仿宋" w:hAnsi="仿宋" w:eastAsia="仿宋" w:cs="仿宋"/>
          <w:sz w:val="32"/>
          <w:szCs w:val="32"/>
          <w:lang w:val="en-US" w:eastAsia="zh-CN"/>
        </w:rPr>
        <w:t>。</w:t>
      </w:r>
      <w:r>
        <w:rPr>
          <w:rFonts w:hint="eastAsia" w:ascii="仿宋" w:hAnsi="仿宋" w:eastAsia="仿宋" w:cs="仿宋"/>
          <w:sz w:val="32"/>
          <w:szCs w:val="32"/>
        </w:rPr>
        <w:t>即：</w:t>
      </w:r>
    </w:p>
    <w:p w14:paraId="50B3BBB3">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一年级注重“素质养成” 。在课程设置上，通过开设“职业生涯规划”、“职业道德与法律”对学生进行职业道德、社会公德、职业意识（对将来所要从事的职业与岗位的认同）素质的培养；通过开设 “创业与就业指导”、“心理健康教育”等课程，对学生进行理性择业、健康向上的素质培养；通过开设语文等公共基础课，对学生进行文化素质、人文素养的素质培养；通过开设专业基础课程和部分专业技能课程、实训课程，对学生进行职业技能方面的素质培养。在课内课外，通过对学生进行日常行为规范教育，形成良好的行为习惯；通过开展各种集体活动，使学生逐步形成团结协作的团队意识。在各项基本素质中，重点加强职业素质的培养。</w:t>
      </w:r>
    </w:p>
    <w:p w14:paraId="3D1A64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年级注重“实境训练”。通过仿真或全真实践教学，创设职业环境，实行理实一体、学做合一的教学模式，让学生感到“车间即课堂，课堂即车间”，“在生产中实习，在实习中生产”，使学生置身于工作岗位的实境之中，以培养学生的岗位意识和职业意识，将学生一步步导航到工作岗位，使学生从学校步入职业生涯时就有一定的工作经历和经验，具有一定的岗位适应能力，缩短学生进入职场的适应期。</w:t>
      </w:r>
    </w:p>
    <w:p w14:paraId="28F2E67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sz w:val="32"/>
          <w:szCs w:val="32"/>
        </w:rPr>
      </w:pPr>
      <w:r>
        <w:rPr>
          <w:rFonts w:hint="eastAsia" w:ascii="仿宋" w:hAnsi="仿宋" w:eastAsia="仿宋" w:cs="仿宋"/>
          <w:sz w:val="32"/>
          <w:szCs w:val="32"/>
        </w:rPr>
        <w:t>三年级（下半年）实行“顶岗历练”：学生完成两年半的学习任务后，第六学期进入校外实训基地顶岗工作，从走进校门到顶岗实习，三年实践不断线，职业能力培养与素质培养相融合，循序渐进，不断提升职业能力，在最短的时间内完成经验和能力的积累，完成从职校生到企业人的转变，为将来真正就业打下坚实基础。</w:t>
      </w:r>
    </w:p>
    <w:p w14:paraId="29C4710B">
      <w:pPr>
        <w:keepNext w:val="0"/>
        <w:keepLines w:val="0"/>
        <w:pageBreakBefore w:val="0"/>
        <w:kinsoku/>
        <w:wordWrap/>
        <w:overflowPunct/>
        <w:topLinePunct w:val="0"/>
        <w:bidi w:val="0"/>
        <w:snapToGrid/>
        <w:spacing w:line="560" w:lineRule="exact"/>
        <w:ind w:firstLine="420"/>
        <w:rPr>
          <w:rFonts w:hint="eastAsia" w:ascii="仿宋" w:hAnsi="仿宋" w:eastAsia="仿宋" w:cs="仿宋"/>
          <w:b/>
          <w:sz w:val="32"/>
          <w:szCs w:val="32"/>
        </w:rPr>
      </w:pPr>
      <w:r>
        <w:rPr>
          <w:rFonts w:hint="eastAsia" w:ascii="仿宋" w:hAnsi="仿宋" w:eastAsia="仿宋" w:cs="仿宋"/>
          <w:b/>
          <w:sz w:val="32"/>
          <w:szCs w:val="32"/>
        </w:rPr>
        <w:t>九、教学进程总体安排</w:t>
      </w:r>
    </w:p>
    <w:p w14:paraId="20C63D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（一）基本要求</w:t>
      </w:r>
    </w:p>
    <w:p w14:paraId="37A47E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教学时间40周（含复习考试），周学时一般为</w:t>
      </w:r>
      <w:r>
        <w:rPr>
          <w:rFonts w:hint="eastAsia" w:ascii="仿宋" w:hAnsi="仿宋" w:eastAsia="仿宋" w:cs="仿宋"/>
          <w:sz w:val="32"/>
          <w:szCs w:val="32"/>
          <w:lang w:val="en-US" w:eastAsia="zh-CN"/>
        </w:rPr>
        <w:t>32</w:t>
      </w:r>
      <w:r>
        <w:rPr>
          <w:rFonts w:hint="eastAsia" w:ascii="仿宋" w:hAnsi="仿宋" w:eastAsia="仿宋" w:cs="仿宋"/>
          <w:sz w:val="32"/>
          <w:szCs w:val="32"/>
        </w:rPr>
        <w:t>学时，其中，第六学期为顶岗实习，每周30学时，按18周来计，部分专业有安排实训周的，每周按30学时来计，3年总学时数为3000～3300。实行学分制的学校，一般16～18学时为1学分，3年制总学分不得少于170.军训、社会实践、入学教育、毕业教育等活动以1周为1学分，共5学分。</w:t>
      </w:r>
    </w:p>
    <w:p w14:paraId="308440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公共基础课学时约占总学时的1/3，允许根据行业人才培养的实际需要在规定的范围内适当调整，但必须保证学生修完公共基础课的必修内容和学时。</w:t>
      </w:r>
    </w:p>
    <w:p w14:paraId="7E9CAA0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专业技能课学时约占总学时的2/3，在确保学生实习总量的前提下，可根据实际需要集中或分阶段安排实习时，行业企业认知实习应安排在第一学年。</w:t>
      </w:r>
    </w:p>
    <w:p w14:paraId="1C1C587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课程设置中应设选修课，其学时数占总学时的比例应不少于10%。</w:t>
      </w:r>
    </w:p>
    <w:p w14:paraId="501AAABA">
      <w:pPr>
        <w:spacing w:before="88" w:line="374" w:lineRule="exact"/>
        <w:outlineLvl w:val="1"/>
        <w:rPr>
          <w:rFonts w:ascii="华文仿宋" w:hAnsi="华文仿宋" w:eastAsia="华文仿宋" w:cs="华文仿宋"/>
          <w:sz w:val="24"/>
          <w:szCs w:val="24"/>
        </w:rPr>
      </w:pPr>
      <w:r>
        <w:rPr>
          <w:rFonts w:ascii="华文仿宋" w:hAnsi="华文仿宋" w:eastAsia="华文仿宋" w:cs="华文仿宋"/>
          <w:spacing w:val="-6"/>
          <w:position w:val="4"/>
          <w:sz w:val="24"/>
          <w:szCs w:val="24"/>
        </w:rPr>
        <w:t>（</w:t>
      </w:r>
      <w:r>
        <w:rPr>
          <w:rFonts w:ascii="华文仿宋" w:hAnsi="华文仿宋" w:eastAsia="华文仿宋" w:cs="华文仿宋"/>
          <w:spacing w:val="-35"/>
          <w:position w:val="4"/>
          <w:sz w:val="24"/>
          <w:szCs w:val="24"/>
        </w:rPr>
        <w:t xml:space="preserve"> </w:t>
      </w:r>
      <w:r>
        <w:rPr>
          <w:rFonts w:ascii="华文仿宋" w:hAnsi="华文仿宋" w:eastAsia="华文仿宋" w:cs="华文仿宋"/>
          <w:spacing w:val="-6"/>
          <w:position w:val="4"/>
          <w:sz w:val="24"/>
          <w:szCs w:val="24"/>
        </w:rPr>
        <w:t>二）教学安排进度表</w:t>
      </w:r>
    </w:p>
    <w:p w14:paraId="5AFF9889">
      <w:pPr>
        <w:spacing w:line="220" w:lineRule="exact"/>
      </w:pPr>
    </w:p>
    <w:tbl>
      <w:tblPr>
        <w:tblStyle w:val="420"/>
        <w:tblW w:w="100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6"/>
        <w:gridCol w:w="2008"/>
        <w:gridCol w:w="425"/>
        <w:gridCol w:w="1072"/>
        <w:gridCol w:w="564"/>
        <w:gridCol w:w="567"/>
        <w:gridCol w:w="567"/>
        <w:gridCol w:w="654"/>
        <w:gridCol w:w="655"/>
        <w:gridCol w:w="655"/>
        <w:gridCol w:w="650"/>
        <w:gridCol w:w="651"/>
        <w:gridCol w:w="713"/>
      </w:tblGrid>
      <w:tr w14:paraId="58757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429" w:type="dxa"/>
            <w:vMerge w:val="restart"/>
            <w:tcBorders>
              <w:bottom w:val="nil"/>
            </w:tcBorders>
            <w:noWrap w:val="0"/>
            <w:textDirection w:val="tbRlV"/>
            <w:vAlign w:val="center"/>
          </w:tcPr>
          <w:p w14:paraId="3FD3E9AE">
            <w:pPr>
              <w:spacing w:before="107" w:line="20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课</w:t>
            </w:r>
            <w:r>
              <w:rPr>
                <w:rFonts w:ascii="仿宋" w:hAnsi="仿宋" w:eastAsia="仿宋" w:cs="仿宋"/>
                <w:spacing w:val="-41"/>
                <w:sz w:val="20"/>
                <w:szCs w:val="20"/>
              </w:rPr>
              <w:t xml:space="preserve"> </w:t>
            </w:r>
            <w:r>
              <w:rPr>
                <w:rFonts w:ascii="仿宋" w:hAnsi="仿宋" w:eastAsia="仿宋" w:cs="仿宋"/>
                <w:spacing w:val="13"/>
                <w:sz w:val="20"/>
                <w:szCs w:val="20"/>
              </w:rPr>
              <w:t>程</w:t>
            </w:r>
            <w:r>
              <w:rPr>
                <w:rFonts w:ascii="仿宋" w:hAnsi="仿宋" w:eastAsia="仿宋" w:cs="仿宋"/>
                <w:spacing w:val="-42"/>
                <w:sz w:val="20"/>
                <w:szCs w:val="20"/>
              </w:rPr>
              <w:t xml:space="preserve"> </w:t>
            </w:r>
            <w:r>
              <w:rPr>
                <w:rFonts w:ascii="仿宋" w:hAnsi="仿宋" w:eastAsia="仿宋" w:cs="仿宋"/>
                <w:spacing w:val="13"/>
                <w:sz w:val="20"/>
                <w:szCs w:val="20"/>
              </w:rPr>
              <w:t>类</w:t>
            </w:r>
            <w:r>
              <w:rPr>
                <w:rFonts w:ascii="仿宋" w:hAnsi="仿宋" w:eastAsia="仿宋" w:cs="仿宋"/>
                <w:spacing w:val="-41"/>
                <w:sz w:val="20"/>
                <w:szCs w:val="20"/>
              </w:rPr>
              <w:t xml:space="preserve"> </w:t>
            </w:r>
            <w:r>
              <w:rPr>
                <w:rFonts w:ascii="仿宋" w:hAnsi="仿宋" w:eastAsia="仿宋" w:cs="仿宋"/>
                <w:spacing w:val="13"/>
                <w:sz w:val="20"/>
                <w:szCs w:val="20"/>
              </w:rPr>
              <w:t>型</w:t>
            </w:r>
          </w:p>
        </w:tc>
        <w:tc>
          <w:tcPr>
            <w:tcW w:w="426" w:type="dxa"/>
            <w:vMerge w:val="restart"/>
            <w:tcBorders>
              <w:bottom w:val="nil"/>
            </w:tcBorders>
            <w:noWrap w:val="0"/>
            <w:textDirection w:val="tbRlV"/>
            <w:vAlign w:val="center"/>
          </w:tcPr>
          <w:p w14:paraId="11C00508">
            <w:pPr>
              <w:spacing w:before="109" w:line="209" w:lineRule="auto"/>
              <w:jc w:val="center"/>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2"/>
                <w:sz w:val="20"/>
                <w:szCs w:val="20"/>
              </w:rPr>
              <w:t xml:space="preserve"> </w:t>
            </w:r>
            <w:r>
              <w:rPr>
                <w:rFonts w:ascii="仿宋" w:hAnsi="仿宋" w:eastAsia="仿宋" w:cs="仿宋"/>
                <w:spacing w:val="13"/>
                <w:sz w:val="20"/>
                <w:szCs w:val="20"/>
              </w:rPr>
              <w:t>号</w:t>
            </w:r>
          </w:p>
        </w:tc>
        <w:tc>
          <w:tcPr>
            <w:tcW w:w="2008" w:type="dxa"/>
            <w:vMerge w:val="restart"/>
            <w:tcBorders>
              <w:bottom w:val="nil"/>
            </w:tcBorders>
            <w:noWrap w:val="0"/>
            <w:vAlign w:val="center"/>
          </w:tcPr>
          <w:p w14:paraId="4411CE9E">
            <w:pPr>
              <w:spacing w:before="65" w:line="229" w:lineRule="auto"/>
              <w:ind w:left="0" w:leftChars="0" w:firstLine="0" w:firstLineChars="0"/>
              <w:jc w:val="center"/>
              <w:rPr>
                <w:rFonts w:ascii="仿宋" w:hAnsi="仿宋" w:eastAsia="仿宋" w:cs="仿宋"/>
                <w:sz w:val="20"/>
                <w:szCs w:val="20"/>
              </w:rPr>
            </w:pPr>
            <w:r>
              <w:rPr>
                <w:rFonts w:ascii="仿宋" w:hAnsi="仿宋" w:eastAsia="仿宋" w:cs="仿宋"/>
                <w:spacing w:val="5"/>
                <w:sz w:val="20"/>
                <w:szCs w:val="20"/>
              </w:rPr>
              <w:t>课程名称</w:t>
            </w:r>
          </w:p>
        </w:tc>
        <w:tc>
          <w:tcPr>
            <w:tcW w:w="425" w:type="dxa"/>
            <w:vMerge w:val="restart"/>
            <w:tcBorders>
              <w:bottom w:val="nil"/>
            </w:tcBorders>
            <w:noWrap w:val="0"/>
            <w:textDirection w:val="tbRlV"/>
            <w:vAlign w:val="top"/>
          </w:tcPr>
          <w:p w14:paraId="69C015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Arial" w:hAnsi="宋体"/>
                <w:kern w:val="2"/>
                <w:sz w:val="21"/>
                <w:szCs w:val="22"/>
                <w:lang w:val="en-US" w:eastAsia="zh-CN" w:bidi="ar-SA"/>
              </w:rPr>
            </w:pPr>
            <w:r>
              <w:rPr>
                <w:rFonts w:ascii="仿宋" w:hAnsi="仿宋" w:eastAsia="仿宋" w:cs="仿宋"/>
                <w:spacing w:val="10"/>
                <w:sz w:val="20"/>
                <w:szCs w:val="20"/>
              </w:rPr>
              <w:t>课</w:t>
            </w:r>
            <w:r>
              <w:rPr>
                <w:rFonts w:ascii="仿宋" w:hAnsi="仿宋" w:eastAsia="仿宋" w:cs="仿宋"/>
                <w:spacing w:val="-38"/>
                <w:sz w:val="20"/>
                <w:szCs w:val="20"/>
              </w:rPr>
              <w:t xml:space="preserve"> </w:t>
            </w:r>
            <w:r>
              <w:rPr>
                <w:rFonts w:ascii="仿宋" w:hAnsi="仿宋" w:eastAsia="仿宋" w:cs="仿宋"/>
                <w:spacing w:val="10"/>
                <w:sz w:val="20"/>
                <w:szCs w:val="20"/>
              </w:rPr>
              <w:t>程</w:t>
            </w:r>
            <w:r>
              <w:rPr>
                <w:rFonts w:ascii="仿宋" w:hAnsi="仿宋" w:eastAsia="仿宋" w:cs="仿宋"/>
                <w:spacing w:val="-43"/>
                <w:sz w:val="20"/>
                <w:szCs w:val="20"/>
              </w:rPr>
              <w:t xml:space="preserve"> </w:t>
            </w:r>
            <w:r>
              <w:rPr>
                <w:rFonts w:ascii="仿宋" w:hAnsi="仿宋" w:eastAsia="仿宋" w:cs="仿宋"/>
                <w:spacing w:val="10"/>
                <w:sz w:val="20"/>
                <w:szCs w:val="20"/>
              </w:rPr>
              <w:t>属</w:t>
            </w:r>
            <w:r>
              <w:rPr>
                <w:rFonts w:ascii="仿宋" w:hAnsi="仿宋" w:eastAsia="仿宋" w:cs="仿宋"/>
                <w:spacing w:val="-40"/>
                <w:sz w:val="20"/>
                <w:szCs w:val="20"/>
              </w:rPr>
              <w:t xml:space="preserve"> </w:t>
            </w:r>
            <w:r>
              <w:rPr>
                <w:rFonts w:ascii="仿宋" w:hAnsi="仿宋" w:eastAsia="仿宋" w:cs="仿宋"/>
                <w:spacing w:val="10"/>
                <w:sz w:val="20"/>
                <w:szCs w:val="20"/>
              </w:rPr>
              <w:t>性</w:t>
            </w:r>
            <w:r>
              <w:rPr>
                <w:rFonts w:ascii="仿宋" w:hAnsi="仿宋" w:eastAsia="仿宋" w:cs="仿宋"/>
                <w:spacing w:val="-46"/>
                <w:sz w:val="20"/>
                <w:szCs w:val="20"/>
              </w:rPr>
              <w:t xml:space="preserve"> </w:t>
            </w:r>
            <w:r>
              <w:rPr>
                <w:rFonts w:ascii="仿宋" w:hAnsi="仿宋" w:eastAsia="仿宋" w:cs="仿宋"/>
                <w:spacing w:val="10"/>
                <w:sz w:val="18"/>
                <w:szCs w:val="18"/>
              </w:rPr>
              <w:t>必</w:t>
            </w:r>
            <w:r>
              <w:rPr>
                <w:rFonts w:ascii="仿宋" w:hAnsi="仿宋" w:eastAsia="仿宋" w:cs="仿宋"/>
                <w:spacing w:val="-42"/>
                <w:sz w:val="18"/>
                <w:szCs w:val="18"/>
              </w:rPr>
              <w:t xml:space="preserve"> </w:t>
            </w:r>
            <w:r>
              <w:rPr>
                <w:rFonts w:ascii="仿宋" w:hAnsi="仿宋" w:eastAsia="仿宋" w:cs="仿宋"/>
                <w:spacing w:val="10"/>
                <w:sz w:val="18"/>
                <w:szCs w:val="18"/>
              </w:rPr>
              <w:t>修</w:t>
            </w:r>
          </w:p>
          <w:p w14:paraId="5E430050">
            <w:pPr>
              <w:spacing w:before="106" w:line="207" w:lineRule="auto"/>
              <w:ind w:left="0" w:leftChars="0" w:firstLine="0" w:firstLineChars="0"/>
              <w:rPr>
                <w:rFonts w:ascii="仿宋" w:hAnsi="仿宋" w:eastAsia="仿宋" w:cs="仿宋"/>
                <w:sz w:val="18"/>
                <w:szCs w:val="18"/>
              </w:rPr>
            </w:pPr>
          </w:p>
        </w:tc>
        <w:tc>
          <w:tcPr>
            <w:tcW w:w="1072" w:type="dxa"/>
            <w:vMerge w:val="restart"/>
            <w:tcBorders>
              <w:bottom w:val="nil"/>
            </w:tcBorders>
            <w:noWrap w:val="0"/>
            <w:vAlign w:val="center"/>
          </w:tcPr>
          <w:p w14:paraId="3A3B8C57">
            <w:pPr>
              <w:spacing w:before="268" w:line="230"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课程</w:t>
            </w:r>
            <w:r>
              <w:rPr>
                <w:rFonts w:ascii="仿宋" w:hAnsi="仿宋" w:eastAsia="仿宋" w:cs="仿宋"/>
                <w:sz w:val="20"/>
                <w:szCs w:val="20"/>
              </w:rPr>
              <w:t>类别</w:t>
            </w:r>
          </w:p>
          <w:p w14:paraId="61FD757E">
            <w:pPr>
              <w:spacing w:before="22" w:line="24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A</w:t>
            </w:r>
            <w:r>
              <w:rPr>
                <w:rFonts w:ascii="仿宋" w:hAnsi="仿宋" w:eastAsia="仿宋" w:cs="仿宋"/>
                <w:spacing w:val="-29"/>
                <w:sz w:val="20"/>
                <w:szCs w:val="20"/>
              </w:rPr>
              <w:t xml:space="preserve"> </w:t>
            </w:r>
            <w:r>
              <w:rPr>
                <w:rFonts w:ascii="仿宋" w:hAnsi="仿宋" w:eastAsia="仿宋" w:cs="仿宋"/>
                <w:spacing w:val="1"/>
                <w:sz w:val="20"/>
                <w:szCs w:val="20"/>
              </w:rPr>
              <w:t>理论</w:t>
            </w:r>
          </w:p>
          <w:p w14:paraId="746939BD">
            <w:pPr>
              <w:spacing w:before="10" w:line="241"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B</w:t>
            </w:r>
            <w:r>
              <w:rPr>
                <w:rFonts w:ascii="仿宋" w:hAnsi="仿宋" w:eastAsia="仿宋" w:cs="仿宋"/>
                <w:spacing w:val="-29"/>
                <w:sz w:val="20"/>
                <w:szCs w:val="20"/>
              </w:rPr>
              <w:t xml:space="preserve"> </w:t>
            </w:r>
            <w:r>
              <w:rPr>
                <w:rFonts w:ascii="仿宋" w:hAnsi="仿宋" w:eastAsia="仿宋" w:cs="仿宋"/>
                <w:spacing w:val="2"/>
                <w:sz w:val="20"/>
                <w:szCs w:val="20"/>
              </w:rPr>
              <w:t>理论+</w:t>
            </w:r>
            <w:r>
              <w:rPr>
                <w:rFonts w:ascii="仿宋" w:hAnsi="仿宋" w:eastAsia="仿宋" w:cs="仿宋"/>
                <w:spacing w:val="-1"/>
                <w:sz w:val="20"/>
                <w:szCs w:val="20"/>
              </w:rPr>
              <w:t>实践</w:t>
            </w:r>
          </w:p>
          <w:p w14:paraId="0ED2C693">
            <w:pPr>
              <w:spacing w:before="21" w:line="23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C</w:t>
            </w:r>
            <w:r>
              <w:rPr>
                <w:rFonts w:ascii="仿宋" w:hAnsi="仿宋" w:eastAsia="仿宋" w:cs="仿宋"/>
                <w:spacing w:val="-28"/>
                <w:sz w:val="20"/>
                <w:szCs w:val="20"/>
              </w:rPr>
              <w:t xml:space="preserve"> </w:t>
            </w:r>
            <w:r>
              <w:rPr>
                <w:rFonts w:ascii="仿宋" w:hAnsi="仿宋" w:eastAsia="仿宋" w:cs="仿宋"/>
                <w:spacing w:val="-1"/>
                <w:sz w:val="20"/>
                <w:szCs w:val="20"/>
              </w:rPr>
              <w:t>实践</w:t>
            </w:r>
          </w:p>
        </w:tc>
        <w:tc>
          <w:tcPr>
            <w:tcW w:w="564" w:type="dxa"/>
            <w:vMerge w:val="restart"/>
            <w:tcBorders>
              <w:bottom w:val="nil"/>
            </w:tcBorders>
            <w:noWrap w:val="0"/>
            <w:vAlign w:val="top"/>
          </w:tcPr>
          <w:p w14:paraId="73D30C7A">
            <w:pPr>
              <w:spacing w:line="247" w:lineRule="auto"/>
              <w:rPr>
                <w:rFonts w:ascii="Arial"/>
                <w:sz w:val="21"/>
              </w:rPr>
            </w:pPr>
          </w:p>
          <w:p w14:paraId="49A58D26">
            <w:pPr>
              <w:spacing w:line="248" w:lineRule="auto"/>
              <w:ind w:left="0" w:leftChars="0" w:firstLine="0" w:firstLineChars="0"/>
              <w:rPr>
                <w:rFonts w:ascii="Arial"/>
                <w:sz w:val="21"/>
              </w:rPr>
            </w:pPr>
          </w:p>
          <w:p w14:paraId="6E8B4DD1">
            <w:pPr>
              <w:spacing w:before="65" w:line="230" w:lineRule="auto"/>
              <w:ind w:left="0" w:leftChars="0" w:firstLine="0" w:firstLineChars="0"/>
              <w:rPr>
                <w:rFonts w:ascii="仿宋" w:hAnsi="仿宋" w:eastAsia="仿宋" w:cs="仿宋"/>
                <w:sz w:val="20"/>
                <w:szCs w:val="20"/>
              </w:rPr>
            </w:pPr>
            <w:r>
              <w:rPr>
                <w:rFonts w:ascii="仿宋" w:hAnsi="仿宋" w:eastAsia="仿宋" w:cs="仿宋"/>
                <w:spacing w:val="1"/>
                <w:sz w:val="20"/>
                <w:szCs w:val="20"/>
              </w:rPr>
              <w:t>课程</w:t>
            </w:r>
          </w:p>
          <w:p w14:paraId="03BD60CD">
            <w:pPr>
              <w:spacing w:before="21" w:line="232" w:lineRule="auto"/>
              <w:ind w:left="0" w:leftChars="0" w:firstLine="0" w:firstLineChars="0"/>
              <w:rPr>
                <w:rFonts w:ascii="仿宋" w:hAnsi="仿宋" w:eastAsia="仿宋" w:cs="仿宋"/>
                <w:sz w:val="20"/>
                <w:szCs w:val="20"/>
              </w:rPr>
            </w:pPr>
            <w:r>
              <w:rPr>
                <w:rFonts w:ascii="仿宋" w:hAnsi="仿宋" w:eastAsia="仿宋" w:cs="仿宋"/>
                <w:spacing w:val="-3"/>
                <w:sz w:val="20"/>
                <w:szCs w:val="20"/>
              </w:rPr>
              <w:t>学分</w:t>
            </w:r>
          </w:p>
        </w:tc>
        <w:tc>
          <w:tcPr>
            <w:tcW w:w="1134" w:type="dxa"/>
            <w:gridSpan w:val="2"/>
            <w:noWrap w:val="0"/>
            <w:vAlign w:val="center"/>
          </w:tcPr>
          <w:p w14:paraId="33EE6B8B">
            <w:pPr>
              <w:spacing w:before="35" w:line="217"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总课时</w:t>
            </w:r>
          </w:p>
        </w:tc>
        <w:tc>
          <w:tcPr>
            <w:tcW w:w="3978" w:type="dxa"/>
            <w:gridSpan w:val="6"/>
            <w:noWrap w:val="0"/>
            <w:vAlign w:val="center"/>
          </w:tcPr>
          <w:p w14:paraId="3E134FC7">
            <w:pPr>
              <w:spacing w:before="35" w:line="217" w:lineRule="auto"/>
              <w:ind w:left="844"/>
              <w:jc w:val="center"/>
              <w:rPr>
                <w:rFonts w:ascii="仿宋" w:hAnsi="仿宋" w:eastAsia="仿宋" w:cs="仿宋"/>
                <w:sz w:val="20"/>
                <w:szCs w:val="20"/>
              </w:rPr>
            </w:pPr>
            <w:r>
              <w:rPr>
                <w:rFonts w:ascii="仿宋" w:hAnsi="仿宋" w:eastAsia="仿宋" w:cs="仿宋"/>
                <w:spacing w:val="7"/>
                <w:sz w:val="20"/>
                <w:szCs w:val="20"/>
              </w:rPr>
              <w:t>建议教学安排（周课时）</w:t>
            </w:r>
          </w:p>
        </w:tc>
      </w:tr>
      <w:tr w14:paraId="3F1D1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429" w:type="dxa"/>
            <w:vMerge w:val="continue"/>
            <w:tcBorders>
              <w:top w:val="nil"/>
              <w:bottom w:val="nil"/>
            </w:tcBorders>
            <w:noWrap w:val="0"/>
            <w:textDirection w:val="tbRlV"/>
            <w:vAlign w:val="top"/>
          </w:tcPr>
          <w:p w14:paraId="74815F83">
            <w:pPr>
              <w:rPr>
                <w:rFonts w:ascii="Arial"/>
                <w:sz w:val="21"/>
              </w:rPr>
            </w:pPr>
          </w:p>
        </w:tc>
        <w:tc>
          <w:tcPr>
            <w:tcW w:w="426" w:type="dxa"/>
            <w:vMerge w:val="continue"/>
            <w:tcBorders>
              <w:top w:val="nil"/>
              <w:bottom w:val="nil"/>
            </w:tcBorders>
            <w:noWrap w:val="0"/>
            <w:textDirection w:val="tbRlV"/>
            <w:vAlign w:val="center"/>
          </w:tcPr>
          <w:p w14:paraId="1CDA4AAC">
            <w:pPr>
              <w:jc w:val="center"/>
              <w:rPr>
                <w:rFonts w:ascii="Arial"/>
                <w:sz w:val="21"/>
              </w:rPr>
            </w:pPr>
          </w:p>
        </w:tc>
        <w:tc>
          <w:tcPr>
            <w:tcW w:w="2008" w:type="dxa"/>
            <w:vMerge w:val="continue"/>
            <w:tcBorders>
              <w:top w:val="nil"/>
              <w:bottom w:val="nil"/>
            </w:tcBorders>
            <w:noWrap w:val="0"/>
            <w:vAlign w:val="top"/>
          </w:tcPr>
          <w:p w14:paraId="69E83641">
            <w:pPr>
              <w:rPr>
                <w:rFonts w:ascii="Arial"/>
                <w:sz w:val="21"/>
              </w:rPr>
            </w:pPr>
          </w:p>
        </w:tc>
        <w:tc>
          <w:tcPr>
            <w:tcW w:w="425" w:type="dxa"/>
            <w:vMerge w:val="continue"/>
            <w:tcBorders>
              <w:top w:val="nil"/>
              <w:bottom w:val="nil"/>
            </w:tcBorders>
            <w:noWrap w:val="0"/>
            <w:textDirection w:val="tbRlV"/>
            <w:vAlign w:val="top"/>
          </w:tcPr>
          <w:p w14:paraId="7F7B81D1">
            <w:pPr>
              <w:rPr>
                <w:rFonts w:ascii="Arial"/>
                <w:sz w:val="21"/>
              </w:rPr>
            </w:pPr>
          </w:p>
        </w:tc>
        <w:tc>
          <w:tcPr>
            <w:tcW w:w="1072" w:type="dxa"/>
            <w:vMerge w:val="continue"/>
            <w:tcBorders>
              <w:top w:val="nil"/>
              <w:bottom w:val="nil"/>
            </w:tcBorders>
            <w:noWrap w:val="0"/>
            <w:vAlign w:val="center"/>
          </w:tcPr>
          <w:p w14:paraId="1F7D98B6">
            <w:pPr>
              <w:jc w:val="center"/>
              <w:rPr>
                <w:rFonts w:ascii="Arial"/>
                <w:sz w:val="21"/>
              </w:rPr>
            </w:pPr>
          </w:p>
        </w:tc>
        <w:tc>
          <w:tcPr>
            <w:tcW w:w="564" w:type="dxa"/>
            <w:vMerge w:val="continue"/>
            <w:tcBorders>
              <w:top w:val="nil"/>
              <w:bottom w:val="nil"/>
            </w:tcBorders>
            <w:noWrap w:val="0"/>
            <w:vAlign w:val="top"/>
          </w:tcPr>
          <w:p w14:paraId="095A9987">
            <w:pPr>
              <w:rPr>
                <w:rFonts w:ascii="Arial"/>
                <w:sz w:val="21"/>
              </w:rPr>
            </w:pPr>
          </w:p>
        </w:tc>
        <w:tc>
          <w:tcPr>
            <w:tcW w:w="567" w:type="dxa"/>
            <w:vMerge w:val="restart"/>
            <w:tcBorders>
              <w:bottom w:val="nil"/>
            </w:tcBorders>
            <w:noWrap w:val="0"/>
            <w:textDirection w:val="tbRlV"/>
            <w:vAlign w:val="center"/>
          </w:tcPr>
          <w:p w14:paraId="2883189A">
            <w:pPr>
              <w:spacing w:before="178" w:line="21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42"/>
                <w:sz w:val="20"/>
                <w:szCs w:val="20"/>
              </w:rPr>
              <w:t xml:space="preserve"> </w:t>
            </w:r>
            <w:r>
              <w:rPr>
                <w:rFonts w:ascii="仿宋" w:hAnsi="仿宋" w:eastAsia="仿宋" w:cs="仿宋"/>
                <w:spacing w:val="13"/>
                <w:sz w:val="20"/>
                <w:szCs w:val="20"/>
              </w:rPr>
              <w:t>论</w:t>
            </w:r>
          </w:p>
        </w:tc>
        <w:tc>
          <w:tcPr>
            <w:tcW w:w="567" w:type="dxa"/>
            <w:vMerge w:val="restart"/>
            <w:tcBorders>
              <w:bottom w:val="nil"/>
            </w:tcBorders>
            <w:noWrap w:val="0"/>
            <w:textDirection w:val="tbRlV"/>
            <w:vAlign w:val="center"/>
          </w:tcPr>
          <w:p w14:paraId="69DDC184">
            <w:pPr>
              <w:spacing w:before="176" w:line="210"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实</w:t>
            </w:r>
            <w:r>
              <w:rPr>
                <w:rFonts w:ascii="仿宋" w:hAnsi="仿宋" w:eastAsia="仿宋" w:cs="仿宋"/>
                <w:spacing w:val="-42"/>
                <w:sz w:val="20"/>
                <w:szCs w:val="20"/>
              </w:rPr>
              <w:t xml:space="preserve"> </w:t>
            </w:r>
            <w:r>
              <w:rPr>
                <w:rFonts w:ascii="仿宋" w:hAnsi="仿宋" w:eastAsia="仿宋" w:cs="仿宋"/>
                <w:spacing w:val="13"/>
                <w:sz w:val="20"/>
                <w:szCs w:val="20"/>
              </w:rPr>
              <w:t>践</w:t>
            </w:r>
          </w:p>
        </w:tc>
        <w:tc>
          <w:tcPr>
            <w:tcW w:w="1309" w:type="dxa"/>
            <w:gridSpan w:val="2"/>
            <w:noWrap w:val="0"/>
            <w:vAlign w:val="center"/>
          </w:tcPr>
          <w:p w14:paraId="58D3F49D">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第一学年</w:t>
            </w:r>
          </w:p>
        </w:tc>
        <w:tc>
          <w:tcPr>
            <w:tcW w:w="1305" w:type="dxa"/>
            <w:gridSpan w:val="2"/>
            <w:noWrap w:val="0"/>
            <w:vAlign w:val="center"/>
          </w:tcPr>
          <w:p w14:paraId="4BFAA859">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第二学年</w:t>
            </w:r>
          </w:p>
        </w:tc>
        <w:tc>
          <w:tcPr>
            <w:tcW w:w="1364" w:type="dxa"/>
            <w:gridSpan w:val="2"/>
            <w:noWrap w:val="0"/>
            <w:vAlign w:val="center"/>
          </w:tcPr>
          <w:p w14:paraId="11E97746">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第三学年</w:t>
            </w:r>
          </w:p>
        </w:tc>
      </w:tr>
      <w:tr w14:paraId="6944F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429" w:type="dxa"/>
            <w:vMerge w:val="continue"/>
            <w:tcBorders>
              <w:top w:val="nil"/>
            </w:tcBorders>
            <w:noWrap w:val="0"/>
            <w:textDirection w:val="tbRlV"/>
            <w:vAlign w:val="top"/>
          </w:tcPr>
          <w:p w14:paraId="69AC126A">
            <w:pPr>
              <w:rPr>
                <w:rFonts w:ascii="Arial"/>
                <w:sz w:val="21"/>
              </w:rPr>
            </w:pPr>
          </w:p>
        </w:tc>
        <w:tc>
          <w:tcPr>
            <w:tcW w:w="426" w:type="dxa"/>
            <w:vMerge w:val="continue"/>
            <w:tcBorders>
              <w:top w:val="nil"/>
            </w:tcBorders>
            <w:noWrap w:val="0"/>
            <w:textDirection w:val="tbRlV"/>
            <w:vAlign w:val="center"/>
          </w:tcPr>
          <w:p w14:paraId="092CA41E">
            <w:pPr>
              <w:jc w:val="center"/>
              <w:rPr>
                <w:rFonts w:ascii="Arial"/>
                <w:sz w:val="21"/>
              </w:rPr>
            </w:pPr>
          </w:p>
        </w:tc>
        <w:tc>
          <w:tcPr>
            <w:tcW w:w="2008" w:type="dxa"/>
            <w:vMerge w:val="continue"/>
            <w:tcBorders>
              <w:top w:val="nil"/>
            </w:tcBorders>
            <w:noWrap w:val="0"/>
            <w:vAlign w:val="top"/>
          </w:tcPr>
          <w:p w14:paraId="7D99ABBD">
            <w:pPr>
              <w:rPr>
                <w:rFonts w:ascii="Arial"/>
                <w:sz w:val="21"/>
              </w:rPr>
            </w:pPr>
          </w:p>
        </w:tc>
        <w:tc>
          <w:tcPr>
            <w:tcW w:w="425" w:type="dxa"/>
            <w:vMerge w:val="continue"/>
            <w:tcBorders>
              <w:top w:val="nil"/>
            </w:tcBorders>
            <w:noWrap w:val="0"/>
            <w:textDirection w:val="tbRlV"/>
            <w:vAlign w:val="top"/>
          </w:tcPr>
          <w:p w14:paraId="46BB1CB1">
            <w:pPr>
              <w:rPr>
                <w:rFonts w:ascii="Arial"/>
                <w:sz w:val="21"/>
              </w:rPr>
            </w:pPr>
          </w:p>
        </w:tc>
        <w:tc>
          <w:tcPr>
            <w:tcW w:w="1072" w:type="dxa"/>
            <w:vMerge w:val="continue"/>
            <w:tcBorders>
              <w:top w:val="nil"/>
            </w:tcBorders>
            <w:noWrap w:val="0"/>
            <w:vAlign w:val="center"/>
          </w:tcPr>
          <w:p w14:paraId="0063501F">
            <w:pPr>
              <w:jc w:val="center"/>
              <w:rPr>
                <w:rFonts w:ascii="Arial"/>
                <w:sz w:val="21"/>
              </w:rPr>
            </w:pPr>
          </w:p>
        </w:tc>
        <w:tc>
          <w:tcPr>
            <w:tcW w:w="564" w:type="dxa"/>
            <w:vMerge w:val="continue"/>
            <w:tcBorders>
              <w:top w:val="nil"/>
            </w:tcBorders>
            <w:noWrap w:val="0"/>
            <w:vAlign w:val="top"/>
          </w:tcPr>
          <w:p w14:paraId="46088172">
            <w:pPr>
              <w:rPr>
                <w:rFonts w:ascii="Arial"/>
                <w:sz w:val="21"/>
              </w:rPr>
            </w:pPr>
          </w:p>
        </w:tc>
        <w:tc>
          <w:tcPr>
            <w:tcW w:w="567" w:type="dxa"/>
            <w:vMerge w:val="continue"/>
            <w:tcBorders>
              <w:top w:val="nil"/>
            </w:tcBorders>
            <w:noWrap w:val="0"/>
            <w:textDirection w:val="tbRlV"/>
            <w:vAlign w:val="center"/>
          </w:tcPr>
          <w:p w14:paraId="065356B7">
            <w:pPr>
              <w:jc w:val="center"/>
              <w:rPr>
                <w:rFonts w:ascii="Arial"/>
                <w:sz w:val="21"/>
              </w:rPr>
            </w:pPr>
          </w:p>
        </w:tc>
        <w:tc>
          <w:tcPr>
            <w:tcW w:w="567" w:type="dxa"/>
            <w:vMerge w:val="continue"/>
            <w:tcBorders>
              <w:top w:val="nil"/>
            </w:tcBorders>
            <w:noWrap w:val="0"/>
            <w:textDirection w:val="tbRlV"/>
            <w:vAlign w:val="center"/>
          </w:tcPr>
          <w:p w14:paraId="35485D01">
            <w:pPr>
              <w:jc w:val="center"/>
              <w:rPr>
                <w:rFonts w:ascii="Arial"/>
                <w:sz w:val="21"/>
              </w:rPr>
            </w:pPr>
          </w:p>
        </w:tc>
        <w:tc>
          <w:tcPr>
            <w:tcW w:w="654" w:type="dxa"/>
            <w:noWrap w:val="0"/>
            <w:vAlign w:val="center"/>
          </w:tcPr>
          <w:p w14:paraId="327F3FFA">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1</w:t>
            </w:r>
            <w:r>
              <w:rPr>
                <w:rFonts w:ascii="仿宋" w:hAnsi="仿宋" w:eastAsia="仿宋" w:cs="仿宋"/>
                <w:spacing w:val="-3"/>
                <w:sz w:val="20"/>
                <w:szCs w:val="20"/>
              </w:rPr>
              <w:t>学期</w:t>
            </w:r>
          </w:p>
        </w:tc>
        <w:tc>
          <w:tcPr>
            <w:tcW w:w="655" w:type="dxa"/>
            <w:noWrap w:val="0"/>
            <w:vAlign w:val="center"/>
          </w:tcPr>
          <w:p w14:paraId="08FC68C6">
            <w:pPr>
              <w:spacing w:before="65" w:line="251" w:lineRule="auto"/>
              <w:ind w:left="0" w:leftChars="0" w:right="117" w:firstLine="0" w:firstLineChars="0"/>
              <w:jc w:val="center"/>
              <w:rPr>
                <w:rFonts w:ascii="仿宋" w:hAnsi="仿宋" w:eastAsia="仿宋" w:cs="仿宋"/>
                <w:sz w:val="20"/>
                <w:szCs w:val="20"/>
              </w:rPr>
            </w:pPr>
            <w:r>
              <w:rPr>
                <w:rFonts w:ascii="仿宋" w:hAnsi="仿宋" w:eastAsia="仿宋" w:cs="仿宋"/>
                <w:spacing w:val="-6"/>
                <w:sz w:val="20"/>
                <w:szCs w:val="20"/>
              </w:rPr>
              <w:t>2</w:t>
            </w:r>
            <w:r>
              <w:rPr>
                <w:rFonts w:ascii="仿宋" w:hAnsi="仿宋" w:eastAsia="仿宋" w:cs="仿宋"/>
                <w:spacing w:val="-3"/>
                <w:sz w:val="20"/>
                <w:szCs w:val="20"/>
              </w:rPr>
              <w:t>学期</w:t>
            </w:r>
          </w:p>
        </w:tc>
        <w:tc>
          <w:tcPr>
            <w:tcW w:w="655" w:type="dxa"/>
            <w:noWrap w:val="0"/>
            <w:vAlign w:val="center"/>
          </w:tcPr>
          <w:p w14:paraId="335EEDC2">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3</w:t>
            </w:r>
            <w:r>
              <w:rPr>
                <w:rFonts w:ascii="仿宋" w:hAnsi="仿宋" w:eastAsia="仿宋" w:cs="仿宋"/>
                <w:spacing w:val="-3"/>
                <w:sz w:val="20"/>
                <w:szCs w:val="20"/>
              </w:rPr>
              <w:t>学期</w:t>
            </w:r>
          </w:p>
        </w:tc>
        <w:tc>
          <w:tcPr>
            <w:tcW w:w="650" w:type="dxa"/>
            <w:noWrap w:val="0"/>
            <w:vAlign w:val="center"/>
          </w:tcPr>
          <w:p w14:paraId="05837E6E">
            <w:pPr>
              <w:spacing w:before="65" w:line="251" w:lineRule="auto"/>
              <w:ind w:left="0" w:leftChars="0" w:right="114"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4</w:t>
            </w:r>
            <w:r>
              <w:rPr>
                <w:rFonts w:ascii="仿宋" w:hAnsi="仿宋" w:eastAsia="仿宋" w:cs="仿宋"/>
                <w:spacing w:val="-3"/>
                <w:sz w:val="20"/>
                <w:szCs w:val="20"/>
              </w:rPr>
              <w:t>学期</w:t>
            </w:r>
          </w:p>
        </w:tc>
        <w:tc>
          <w:tcPr>
            <w:tcW w:w="651" w:type="dxa"/>
            <w:noWrap w:val="0"/>
            <w:vAlign w:val="center"/>
          </w:tcPr>
          <w:p w14:paraId="2C9134DE">
            <w:pPr>
              <w:spacing w:before="65" w:line="251" w:lineRule="auto"/>
              <w:ind w:left="0" w:leftChars="0" w:right="112"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5</w:t>
            </w:r>
            <w:r>
              <w:rPr>
                <w:rFonts w:ascii="仿宋" w:hAnsi="仿宋" w:eastAsia="仿宋" w:cs="仿宋"/>
                <w:spacing w:val="-3"/>
                <w:sz w:val="20"/>
                <w:szCs w:val="20"/>
              </w:rPr>
              <w:t>学期</w:t>
            </w:r>
          </w:p>
        </w:tc>
        <w:tc>
          <w:tcPr>
            <w:tcW w:w="713" w:type="dxa"/>
            <w:noWrap w:val="0"/>
            <w:vAlign w:val="center"/>
          </w:tcPr>
          <w:p w14:paraId="1FD48690">
            <w:pPr>
              <w:spacing w:before="65" w:line="251" w:lineRule="auto"/>
              <w:ind w:left="0" w:leftChars="0" w:right="146"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6</w:t>
            </w:r>
            <w:r>
              <w:rPr>
                <w:rFonts w:ascii="仿宋" w:hAnsi="仿宋" w:eastAsia="仿宋" w:cs="仿宋"/>
                <w:spacing w:val="-3"/>
                <w:sz w:val="20"/>
                <w:szCs w:val="20"/>
              </w:rPr>
              <w:t>学期</w:t>
            </w:r>
          </w:p>
        </w:tc>
      </w:tr>
      <w:tr w14:paraId="690C0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429" w:type="dxa"/>
            <w:vMerge w:val="restart"/>
            <w:tcBorders>
              <w:bottom w:val="nil"/>
            </w:tcBorders>
            <w:noWrap w:val="0"/>
            <w:textDirection w:val="tbRlV"/>
            <w:vAlign w:val="top"/>
          </w:tcPr>
          <w:p w14:paraId="1C72079E">
            <w:pPr>
              <w:spacing w:before="108" w:line="209" w:lineRule="auto"/>
              <w:ind w:left="1137"/>
              <w:rPr>
                <w:rFonts w:ascii="仿宋" w:hAnsi="仿宋" w:eastAsia="仿宋" w:cs="仿宋"/>
                <w:sz w:val="20"/>
                <w:szCs w:val="20"/>
              </w:rPr>
            </w:pPr>
            <w:r>
              <w:rPr>
                <w:rFonts w:ascii="仿宋" w:hAnsi="仿宋" w:eastAsia="仿宋" w:cs="仿宋"/>
                <w:spacing w:val="13"/>
                <w:sz w:val="20"/>
                <w:szCs w:val="20"/>
              </w:rPr>
              <w:t>公</w:t>
            </w:r>
            <w:r>
              <w:rPr>
                <w:rFonts w:ascii="仿宋" w:hAnsi="仿宋" w:eastAsia="仿宋" w:cs="仿宋"/>
                <w:spacing w:val="-40"/>
                <w:sz w:val="20"/>
                <w:szCs w:val="20"/>
              </w:rPr>
              <w:t xml:space="preserve"> </w:t>
            </w:r>
            <w:r>
              <w:rPr>
                <w:rFonts w:ascii="仿宋" w:hAnsi="仿宋" w:eastAsia="仿宋" w:cs="仿宋"/>
                <w:spacing w:val="13"/>
                <w:sz w:val="20"/>
                <w:szCs w:val="20"/>
              </w:rPr>
              <w:t>共</w:t>
            </w:r>
            <w:r>
              <w:rPr>
                <w:rFonts w:ascii="仿宋" w:hAnsi="仿宋" w:eastAsia="仿宋" w:cs="仿宋"/>
                <w:spacing w:val="-40"/>
                <w:sz w:val="20"/>
                <w:szCs w:val="20"/>
              </w:rPr>
              <w:t xml:space="preserve"> </w:t>
            </w:r>
            <w:r>
              <w:rPr>
                <w:rFonts w:ascii="仿宋" w:hAnsi="仿宋" w:eastAsia="仿宋" w:cs="仿宋"/>
                <w:spacing w:val="13"/>
                <w:sz w:val="20"/>
                <w:szCs w:val="20"/>
              </w:rPr>
              <w:t>基</w:t>
            </w:r>
            <w:r>
              <w:rPr>
                <w:rFonts w:ascii="仿宋" w:hAnsi="仿宋" w:eastAsia="仿宋" w:cs="仿宋"/>
                <w:spacing w:val="-43"/>
                <w:sz w:val="20"/>
                <w:szCs w:val="20"/>
              </w:rPr>
              <w:t xml:space="preserve"> </w:t>
            </w:r>
            <w:r>
              <w:rPr>
                <w:rFonts w:ascii="仿宋" w:hAnsi="仿宋" w:eastAsia="仿宋" w:cs="仿宋"/>
                <w:spacing w:val="13"/>
                <w:sz w:val="20"/>
                <w:szCs w:val="20"/>
              </w:rPr>
              <w:t>础</w:t>
            </w:r>
            <w:r>
              <w:rPr>
                <w:rFonts w:ascii="仿宋" w:hAnsi="仿宋" w:eastAsia="仿宋" w:cs="仿宋"/>
                <w:spacing w:val="-40"/>
                <w:sz w:val="20"/>
                <w:szCs w:val="20"/>
              </w:rPr>
              <w:t xml:space="preserve"> </w:t>
            </w:r>
            <w:r>
              <w:rPr>
                <w:rFonts w:ascii="仿宋" w:hAnsi="仿宋" w:eastAsia="仿宋" w:cs="仿宋"/>
                <w:spacing w:val="13"/>
                <w:sz w:val="20"/>
                <w:szCs w:val="20"/>
              </w:rPr>
              <w:t>课</w:t>
            </w:r>
          </w:p>
        </w:tc>
        <w:tc>
          <w:tcPr>
            <w:tcW w:w="426" w:type="dxa"/>
            <w:noWrap w:val="0"/>
            <w:vAlign w:val="center"/>
          </w:tcPr>
          <w:p w14:paraId="2B27725E">
            <w:pPr>
              <w:spacing w:before="127" w:line="272" w:lineRule="exact"/>
              <w:ind w:left="0" w:leftChars="0" w:firstLine="0" w:firstLineChars="0"/>
              <w:jc w:val="center"/>
              <w:rPr>
                <w:rFonts w:ascii="仿宋" w:hAnsi="仿宋" w:eastAsia="仿宋" w:cs="仿宋"/>
                <w:sz w:val="20"/>
                <w:szCs w:val="20"/>
              </w:rPr>
            </w:pPr>
            <w:r>
              <w:rPr>
                <w:rFonts w:ascii="仿宋" w:hAnsi="仿宋" w:eastAsia="仿宋" w:cs="仿宋"/>
                <w:position w:val="1"/>
                <w:sz w:val="20"/>
                <w:szCs w:val="20"/>
              </w:rPr>
              <w:t>1</w:t>
            </w:r>
          </w:p>
        </w:tc>
        <w:tc>
          <w:tcPr>
            <w:tcW w:w="2008" w:type="dxa"/>
            <w:noWrap w:val="0"/>
            <w:vAlign w:val="center"/>
          </w:tcPr>
          <w:p w14:paraId="5399DCA8">
            <w:pPr>
              <w:spacing w:before="28" w:line="222" w:lineRule="auto"/>
              <w:ind w:left="0" w:leftChars="0" w:right="106" w:firstLine="0" w:firstLineChars="0"/>
              <w:jc w:val="both"/>
              <w:rPr>
                <w:rFonts w:ascii="仿宋" w:hAnsi="仿宋" w:eastAsia="仿宋" w:cs="仿宋"/>
                <w:sz w:val="18"/>
                <w:szCs w:val="18"/>
              </w:rPr>
            </w:pPr>
            <w:r>
              <w:rPr>
                <w:rFonts w:ascii="仿宋" w:hAnsi="仿宋" w:eastAsia="仿宋" w:cs="仿宋"/>
                <w:spacing w:val="-5"/>
                <w:sz w:val="18"/>
                <w:szCs w:val="18"/>
              </w:rPr>
              <w:t>中国特色社会主义（习</w:t>
            </w:r>
            <w:r>
              <w:rPr>
                <w:rFonts w:ascii="仿宋" w:hAnsi="仿宋" w:eastAsia="仿宋" w:cs="仿宋"/>
                <w:spacing w:val="-3"/>
                <w:sz w:val="18"/>
                <w:szCs w:val="18"/>
              </w:rPr>
              <w:t>近平读本）</w:t>
            </w:r>
          </w:p>
        </w:tc>
        <w:tc>
          <w:tcPr>
            <w:tcW w:w="425" w:type="dxa"/>
            <w:vMerge w:val="restart"/>
            <w:tcBorders>
              <w:bottom w:val="nil"/>
            </w:tcBorders>
            <w:noWrap w:val="0"/>
            <w:textDirection w:val="tbRlV"/>
            <w:vAlign w:val="center"/>
          </w:tcPr>
          <w:p w14:paraId="23B3A943">
            <w:pPr>
              <w:spacing w:before="121" w:line="202" w:lineRule="auto"/>
              <w:ind w:left="1438"/>
              <w:jc w:val="center"/>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14:paraId="6173F091">
            <w:pPr>
              <w:spacing w:before="65" w:line="188" w:lineRule="auto"/>
              <w:jc w:val="center"/>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4B2F5CC3">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7D872C37">
            <w:pPr>
              <w:keepNext w:val="0"/>
              <w:keepLines w:val="0"/>
              <w:widowControl/>
              <w:suppressLineNumbers w:val="0"/>
              <w:ind w:left="0" w:leftChars="0" w:firstLine="0" w:firstLineChars="0"/>
              <w:jc w:val="center"/>
              <w:textAlignment w:val="center"/>
              <w:rPr>
                <w:rFonts w:ascii="Times New Roman" w:hAnsi="Times New Roman" w:eastAsia="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7" w:type="dxa"/>
            <w:noWrap w:val="0"/>
            <w:vAlign w:val="center"/>
          </w:tcPr>
          <w:p w14:paraId="3075977D">
            <w:pPr>
              <w:jc w:val="center"/>
              <w:rPr>
                <w:rFonts w:ascii="Arial"/>
                <w:sz w:val="21"/>
              </w:rPr>
            </w:pPr>
          </w:p>
        </w:tc>
        <w:tc>
          <w:tcPr>
            <w:tcW w:w="654" w:type="dxa"/>
            <w:noWrap w:val="0"/>
            <w:vAlign w:val="center"/>
          </w:tcPr>
          <w:p w14:paraId="137C54FE">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33EF97E5">
            <w:pPr>
              <w:jc w:val="center"/>
              <w:rPr>
                <w:rFonts w:ascii="Arial"/>
                <w:sz w:val="21"/>
              </w:rPr>
            </w:pPr>
          </w:p>
        </w:tc>
        <w:tc>
          <w:tcPr>
            <w:tcW w:w="655" w:type="dxa"/>
            <w:noWrap w:val="0"/>
            <w:vAlign w:val="center"/>
          </w:tcPr>
          <w:p w14:paraId="70959F4E">
            <w:pPr>
              <w:jc w:val="center"/>
              <w:rPr>
                <w:rFonts w:ascii="Arial"/>
                <w:sz w:val="21"/>
              </w:rPr>
            </w:pPr>
          </w:p>
        </w:tc>
        <w:tc>
          <w:tcPr>
            <w:tcW w:w="650" w:type="dxa"/>
            <w:noWrap w:val="0"/>
            <w:vAlign w:val="center"/>
          </w:tcPr>
          <w:p w14:paraId="01B0F5E1">
            <w:pPr>
              <w:jc w:val="center"/>
              <w:rPr>
                <w:rFonts w:ascii="Arial"/>
                <w:sz w:val="21"/>
              </w:rPr>
            </w:pPr>
          </w:p>
        </w:tc>
        <w:tc>
          <w:tcPr>
            <w:tcW w:w="651" w:type="dxa"/>
            <w:noWrap w:val="0"/>
            <w:vAlign w:val="center"/>
          </w:tcPr>
          <w:p w14:paraId="3593CD48">
            <w:pPr>
              <w:jc w:val="center"/>
              <w:rPr>
                <w:rFonts w:ascii="Arial"/>
                <w:sz w:val="21"/>
              </w:rPr>
            </w:pPr>
          </w:p>
        </w:tc>
        <w:tc>
          <w:tcPr>
            <w:tcW w:w="713" w:type="dxa"/>
            <w:noWrap w:val="0"/>
            <w:vAlign w:val="center"/>
          </w:tcPr>
          <w:p w14:paraId="12BDAD1D">
            <w:pPr>
              <w:jc w:val="center"/>
              <w:rPr>
                <w:rFonts w:ascii="Arial"/>
                <w:sz w:val="21"/>
              </w:rPr>
            </w:pPr>
          </w:p>
        </w:tc>
      </w:tr>
      <w:tr w14:paraId="1C599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4648DD9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15F133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center"/>
          </w:tcPr>
          <w:p w14:paraId="52B0BF3D">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2"/>
                <w:sz w:val="18"/>
                <w:szCs w:val="18"/>
              </w:rPr>
              <w:t>心理健康与职业生涯</w:t>
            </w:r>
          </w:p>
        </w:tc>
        <w:tc>
          <w:tcPr>
            <w:tcW w:w="425" w:type="dxa"/>
            <w:vMerge w:val="continue"/>
            <w:tcBorders>
              <w:top w:val="nil"/>
              <w:bottom w:val="nil"/>
            </w:tcBorders>
            <w:noWrap w:val="0"/>
            <w:textDirection w:val="tbRlV"/>
            <w:vAlign w:val="center"/>
          </w:tcPr>
          <w:p w14:paraId="13CDC07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227E102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2274C2B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56940B24">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5378438E">
            <w:pPr>
              <w:jc w:val="center"/>
              <w:rPr>
                <w:rFonts w:ascii="Arial"/>
                <w:sz w:val="21"/>
              </w:rPr>
            </w:pPr>
          </w:p>
        </w:tc>
        <w:tc>
          <w:tcPr>
            <w:tcW w:w="654" w:type="dxa"/>
            <w:noWrap w:val="0"/>
            <w:vAlign w:val="center"/>
          </w:tcPr>
          <w:p w14:paraId="14F546D3">
            <w:pPr>
              <w:jc w:val="center"/>
              <w:rPr>
                <w:rFonts w:ascii="Arial"/>
                <w:sz w:val="21"/>
              </w:rPr>
            </w:pPr>
          </w:p>
        </w:tc>
        <w:tc>
          <w:tcPr>
            <w:tcW w:w="655" w:type="dxa"/>
            <w:noWrap w:val="0"/>
            <w:vAlign w:val="center"/>
          </w:tcPr>
          <w:p w14:paraId="2024BDAB">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6F4EEDC9">
            <w:pPr>
              <w:jc w:val="center"/>
              <w:rPr>
                <w:rFonts w:ascii="Arial"/>
                <w:sz w:val="21"/>
              </w:rPr>
            </w:pPr>
          </w:p>
        </w:tc>
        <w:tc>
          <w:tcPr>
            <w:tcW w:w="650" w:type="dxa"/>
            <w:noWrap w:val="0"/>
            <w:vAlign w:val="center"/>
          </w:tcPr>
          <w:p w14:paraId="14BC690A">
            <w:pPr>
              <w:jc w:val="center"/>
              <w:rPr>
                <w:rFonts w:ascii="Arial"/>
                <w:sz w:val="21"/>
              </w:rPr>
            </w:pPr>
          </w:p>
        </w:tc>
        <w:tc>
          <w:tcPr>
            <w:tcW w:w="651" w:type="dxa"/>
            <w:noWrap w:val="0"/>
            <w:vAlign w:val="center"/>
          </w:tcPr>
          <w:p w14:paraId="63D634BE">
            <w:pPr>
              <w:jc w:val="center"/>
              <w:rPr>
                <w:rFonts w:ascii="Arial"/>
                <w:sz w:val="21"/>
              </w:rPr>
            </w:pPr>
          </w:p>
        </w:tc>
        <w:tc>
          <w:tcPr>
            <w:tcW w:w="713" w:type="dxa"/>
            <w:noWrap w:val="0"/>
            <w:vAlign w:val="center"/>
          </w:tcPr>
          <w:p w14:paraId="6696514A">
            <w:pPr>
              <w:jc w:val="center"/>
              <w:rPr>
                <w:rFonts w:ascii="Arial"/>
                <w:sz w:val="21"/>
              </w:rPr>
            </w:pPr>
          </w:p>
        </w:tc>
      </w:tr>
      <w:tr w14:paraId="6D72E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21F1274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2CA543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center"/>
          </w:tcPr>
          <w:p w14:paraId="52BFD464">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4"/>
                <w:sz w:val="18"/>
                <w:szCs w:val="18"/>
              </w:rPr>
              <w:t>哲学与人生</w:t>
            </w:r>
          </w:p>
        </w:tc>
        <w:tc>
          <w:tcPr>
            <w:tcW w:w="425" w:type="dxa"/>
            <w:vMerge w:val="continue"/>
            <w:tcBorders>
              <w:top w:val="nil"/>
              <w:bottom w:val="nil"/>
            </w:tcBorders>
            <w:noWrap w:val="0"/>
            <w:textDirection w:val="tbRlV"/>
            <w:vAlign w:val="center"/>
          </w:tcPr>
          <w:p w14:paraId="11D8814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101BB92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139FB47A">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11D4EABA">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281C3B3F">
            <w:pPr>
              <w:jc w:val="center"/>
              <w:rPr>
                <w:rFonts w:ascii="Arial"/>
                <w:sz w:val="21"/>
              </w:rPr>
            </w:pPr>
          </w:p>
        </w:tc>
        <w:tc>
          <w:tcPr>
            <w:tcW w:w="654" w:type="dxa"/>
            <w:noWrap w:val="0"/>
            <w:vAlign w:val="center"/>
          </w:tcPr>
          <w:p w14:paraId="2C0AD0A1">
            <w:pPr>
              <w:jc w:val="center"/>
              <w:rPr>
                <w:rFonts w:ascii="Arial"/>
                <w:sz w:val="21"/>
              </w:rPr>
            </w:pPr>
          </w:p>
        </w:tc>
        <w:tc>
          <w:tcPr>
            <w:tcW w:w="655" w:type="dxa"/>
            <w:noWrap w:val="0"/>
            <w:vAlign w:val="center"/>
          </w:tcPr>
          <w:p w14:paraId="55F0E50D">
            <w:pPr>
              <w:jc w:val="center"/>
              <w:rPr>
                <w:rFonts w:ascii="Arial"/>
                <w:sz w:val="21"/>
              </w:rPr>
            </w:pPr>
          </w:p>
        </w:tc>
        <w:tc>
          <w:tcPr>
            <w:tcW w:w="655" w:type="dxa"/>
            <w:noWrap w:val="0"/>
            <w:vAlign w:val="center"/>
          </w:tcPr>
          <w:p w14:paraId="6B7463C1">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0" w:type="dxa"/>
            <w:noWrap w:val="0"/>
            <w:vAlign w:val="center"/>
          </w:tcPr>
          <w:p w14:paraId="72064773">
            <w:pPr>
              <w:jc w:val="center"/>
              <w:rPr>
                <w:rFonts w:ascii="Arial"/>
                <w:sz w:val="21"/>
              </w:rPr>
            </w:pPr>
          </w:p>
        </w:tc>
        <w:tc>
          <w:tcPr>
            <w:tcW w:w="651" w:type="dxa"/>
            <w:noWrap w:val="0"/>
            <w:vAlign w:val="center"/>
          </w:tcPr>
          <w:p w14:paraId="486B9473">
            <w:pPr>
              <w:jc w:val="center"/>
              <w:rPr>
                <w:rFonts w:ascii="Arial"/>
                <w:sz w:val="21"/>
              </w:rPr>
            </w:pPr>
          </w:p>
        </w:tc>
        <w:tc>
          <w:tcPr>
            <w:tcW w:w="713" w:type="dxa"/>
            <w:noWrap w:val="0"/>
            <w:vAlign w:val="center"/>
          </w:tcPr>
          <w:p w14:paraId="3D35B0CF">
            <w:pPr>
              <w:jc w:val="center"/>
              <w:rPr>
                <w:rFonts w:ascii="Arial"/>
                <w:sz w:val="21"/>
              </w:rPr>
            </w:pPr>
          </w:p>
        </w:tc>
      </w:tr>
      <w:tr w14:paraId="542A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3D797CA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238600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center"/>
          </w:tcPr>
          <w:p w14:paraId="254D2C5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2"/>
                <w:sz w:val="18"/>
                <w:szCs w:val="18"/>
              </w:rPr>
              <w:t>职业道德与法治</w:t>
            </w:r>
          </w:p>
        </w:tc>
        <w:tc>
          <w:tcPr>
            <w:tcW w:w="425" w:type="dxa"/>
            <w:vMerge w:val="continue"/>
            <w:tcBorders>
              <w:top w:val="nil"/>
              <w:bottom w:val="nil"/>
            </w:tcBorders>
            <w:noWrap w:val="0"/>
            <w:textDirection w:val="tbRlV"/>
            <w:vAlign w:val="center"/>
          </w:tcPr>
          <w:p w14:paraId="49B2EC2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20E00E4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0D52EB45">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0F1B1D49">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5CC29C44">
            <w:pPr>
              <w:jc w:val="center"/>
              <w:rPr>
                <w:rFonts w:ascii="Arial"/>
                <w:sz w:val="21"/>
              </w:rPr>
            </w:pPr>
          </w:p>
        </w:tc>
        <w:tc>
          <w:tcPr>
            <w:tcW w:w="654" w:type="dxa"/>
            <w:noWrap w:val="0"/>
            <w:vAlign w:val="center"/>
          </w:tcPr>
          <w:p w14:paraId="6EAC84C0">
            <w:pPr>
              <w:jc w:val="center"/>
              <w:rPr>
                <w:rFonts w:ascii="Arial"/>
                <w:sz w:val="21"/>
              </w:rPr>
            </w:pPr>
          </w:p>
        </w:tc>
        <w:tc>
          <w:tcPr>
            <w:tcW w:w="655" w:type="dxa"/>
            <w:noWrap w:val="0"/>
            <w:vAlign w:val="center"/>
          </w:tcPr>
          <w:p w14:paraId="41C1C312">
            <w:pPr>
              <w:jc w:val="center"/>
              <w:rPr>
                <w:rFonts w:ascii="Arial"/>
                <w:sz w:val="21"/>
              </w:rPr>
            </w:pPr>
          </w:p>
        </w:tc>
        <w:tc>
          <w:tcPr>
            <w:tcW w:w="655" w:type="dxa"/>
            <w:noWrap w:val="0"/>
            <w:vAlign w:val="center"/>
          </w:tcPr>
          <w:p w14:paraId="0399CD07">
            <w:pPr>
              <w:jc w:val="center"/>
              <w:rPr>
                <w:rFonts w:ascii="Arial"/>
                <w:sz w:val="21"/>
              </w:rPr>
            </w:pPr>
          </w:p>
        </w:tc>
        <w:tc>
          <w:tcPr>
            <w:tcW w:w="650" w:type="dxa"/>
            <w:noWrap w:val="0"/>
            <w:vAlign w:val="center"/>
          </w:tcPr>
          <w:p w14:paraId="2A280EC6">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1" w:type="dxa"/>
            <w:noWrap w:val="0"/>
            <w:vAlign w:val="center"/>
          </w:tcPr>
          <w:p w14:paraId="4C2F746E">
            <w:pPr>
              <w:jc w:val="center"/>
              <w:rPr>
                <w:rFonts w:ascii="Arial"/>
                <w:sz w:val="21"/>
              </w:rPr>
            </w:pPr>
          </w:p>
        </w:tc>
        <w:tc>
          <w:tcPr>
            <w:tcW w:w="713" w:type="dxa"/>
            <w:noWrap w:val="0"/>
            <w:vAlign w:val="center"/>
          </w:tcPr>
          <w:p w14:paraId="01C2B117">
            <w:pPr>
              <w:jc w:val="center"/>
              <w:rPr>
                <w:rFonts w:ascii="Arial"/>
                <w:sz w:val="21"/>
              </w:rPr>
            </w:pPr>
          </w:p>
        </w:tc>
      </w:tr>
      <w:tr w14:paraId="46A0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1715413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7A08B5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center"/>
          </w:tcPr>
          <w:p w14:paraId="4666EBC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语文</w:t>
            </w:r>
          </w:p>
        </w:tc>
        <w:tc>
          <w:tcPr>
            <w:tcW w:w="425" w:type="dxa"/>
            <w:vMerge w:val="continue"/>
            <w:tcBorders>
              <w:top w:val="nil"/>
              <w:bottom w:val="nil"/>
            </w:tcBorders>
            <w:noWrap w:val="0"/>
            <w:textDirection w:val="tbRlV"/>
            <w:vAlign w:val="center"/>
          </w:tcPr>
          <w:p w14:paraId="5651023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5BC1AA9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2AEB79B3">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14</w:t>
            </w:r>
          </w:p>
        </w:tc>
        <w:tc>
          <w:tcPr>
            <w:tcW w:w="567" w:type="dxa"/>
            <w:noWrap w:val="0"/>
            <w:vAlign w:val="center"/>
          </w:tcPr>
          <w:p w14:paraId="36512AE0">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210</w:t>
            </w:r>
          </w:p>
        </w:tc>
        <w:tc>
          <w:tcPr>
            <w:tcW w:w="567" w:type="dxa"/>
            <w:noWrap w:val="0"/>
            <w:vAlign w:val="center"/>
          </w:tcPr>
          <w:p w14:paraId="13A369C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70</w:t>
            </w:r>
          </w:p>
        </w:tc>
        <w:tc>
          <w:tcPr>
            <w:tcW w:w="654" w:type="dxa"/>
            <w:noWrap w:val="0"/>
            <w:vAlign w:val="center"/>
          </w:tcPr>
          <w:p w14:paraId="1A54AC8A">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26A482C8">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36EB7B34">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7DD0578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4953D6C9">
            <w:pPr>
              <w:jc w:val="center"/>
              <w:rPr>
                <w:rFonts w:ascii="Arial"/>
                <w:sz w:val="21"/>
              </w:rPr>
            </w:pPr>
          </w:p>
        </w:tc>
        <w:tc>
          <w:tcPr>
            <w:tcW w:w="713" w:type="dxa"/>
            <w:noWrap w:val="0"/>
            <w:vAlign w:val="center"/>
          </w:tcPr>
          <w:p w14:paraId="09392B0E">
            <w:pPr>
              <w:jc w:val="center"/>
              <w:rPr>
                <w:rFonts w:ascii="Arial"/>
                <w:sz w:val="21"/>
              </w:rPr>
            </w:pPr>
          </w:p>
        </w:tc>
      </w:tr>
      <w:tr w14:paraId="325C8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3E240E6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B1AEDF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center"/>
          </w:tcPr>
          <w:p w14:paraId="32DAC2AC">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数学</w:t>
            </w:r>
          </w:p>
        </w:tc>
        <w:tc>
          <w:tcPr>
            <w:tcW w:w="425" w:type="dxa"/>
            <w:vMerge w:val="continue"/>
            <w:tcBorders>
              <w:top w:val="nil"/>
              <w:bottom w:val="nil"/>
            </w:tcBorders>
            <w:noWrap w:val="0"/>
            <w:textDirection w:val="tbRlV"/>
            <w:vAlign w:val="center"/>
          </w:tcPr>
          <w:p w14:paraId="41C690D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038B68F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06276CF5">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14:paraId="25D60F90">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14:paraId="6BA18B3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80</w:t>
            </w:r>
          </w:p>
        </w:tc>
        <w:tc>
          <w:tcPr>
            <w:tcW w:w="654" w:type="dxa"/>
            <w:noWrap w:val="0"/>
            <w:vAlign w:val="center"/>
          </w:tcPr>
          <w:p w14:paraId="7E21C157">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25AD76A5">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42E5D8FD">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71E3B14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4C7DEC86">
            <w:pPr>
              <w:jc w:val="center"/>
              <w:rPr>
                <w:rFonts w:ascii="Arial"/>
                <w:sz w:val="21"/>
              </w:rPr>
            </w:pPr>
          </w:p>
        </w:tc>
        <w:tc>
          <w:tcPr>
            <w:tcW w:w="713" w:type="dxa"/>
            <w:noWrap w:val="0"/>
            <w:vAlign w:val="center"/>
          </w:tcPr>
          <w:p w14:paraId="28CA724F">
            <w:pPr>
              <w:jc w:val="center"/>
              <w:rPr>
                <w:rFonts w:ascii="Arial"/>
                <w:sz w:val="21"/>
              </w:rPr>
            </w:pPr>
          </w:p>
        </w:tc>
      </w:tr>
      <w:tr w14:paraId="5D35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1A61ECB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A25BC7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7</w:t>
            </w:r>
          </w:p>
        </w:tc>
        <w:tc>
          <w:tcPr>
            <w:tcW w:w="2008" w:type="dxa"/>
            <w:noWrap w:val="0"/>
            <w:vAlign w:val="center"/>
          </w:tcPr>
          <w:p w14:paraId="2D5A20BA">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6"/>
                <w:sz w:val="18"/>
                <w:szCs w:val="18"/>
              </w:rPr>
              <w:t>英语</w:t>
            </w:r>
          </w:p>
        </w:tc>
        <w:tc>
          <w:tcPr>
            <w:tcW w:w="425" w:type="dxa"/>
            <w:vMerge w:val="continue"/>
            <w:tcBorders>
              <w:top w:val="nil"/>
              <w:bottom w:val="nil"/>
            </w:tcBorders>
            <w:noWrap w:val="0"/>
            <w:textDirection w:val="tbRlV"/>
            <w:vAlign w:val="center"/>
          </w:tcPr>
          <w:p w14:paraId="10AA6E4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5D745F6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6EDEF10B">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14:paraId="43C970DA">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14:paraId="791165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80</w:t>
            </w:r>
          </w:p>
        </w:tc>
        <w:tc>
          <w:tcPr>
            <w:tcW w:w="654" w:type="dxa"/>
            <w:noWrap w:val="0"/>
            <w:vAlign w:val="center"/>
          </w:tcPr>
          <w:p w14:paraId="5E136388">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02D4E141">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43E69E4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04ABB83B">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53D14490">
            <w:pPr>
              <w:jc w:val="center"/>
              <w:rPr>
                <w:rFonts w:ascii="Arial"/>
                <w:sz w:val="21"/>
              </w:rPr>
            </w:pPr>
          </w:p>
        </w:tc>
        <w:tc>
          <w:tcPr>
            <w:tcW w:w="713" w:type="dxa"/>
            <w:noWrap w:val="0"/>
            <w:vAlign w:val="center"/>
          </w:tcPr>
          <w:p w14:paraId="56DBEDCB">
            <w:pPr>
              <w:jc w:val="center"/>
              <w:rPr>
                <w:rFonts w:ascii="Arial"/>
                <w:sz w:val="21"/>
              </w:rPr>
            </w:pPr>
          </w:p>
        </w:tc>
      </w:tr>
      <w:tr w14:paraId="045DE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0A5055A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48E336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8</w:t>
            </w:r>
          </w:p>
        </w:tc>
        <w:tc>
          <w:tcPr>
            <w:tcW w:w="2008" w:type="dxa"/>
            <w:noWrap w:val="0"/>
            <w:vAlign w:val="center"/>
          </w:tcPr>
          <w:p w14:paraId="7A802107">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2"/>
                <w:sz w:val="18"/>
                <w:szCs w:val="18"/>
              </w:rPr>
              <w:t>信息技术基础</w:t>
            </w:r>
          </w:p>
        </w:tc>
        <w:tc>
          <w:tcPr>
            <w:tcW w:w="425" w:type="dxa"/>
            <w:vMerge w:val="continue"/>
            <w:tcBorders>
              <w:top w:val="nil"/>
              <w:bottom w:val="nil"/>
            </w:tcBorders>
            <w:noWrap w:val="0"/>
            <w:textDirection w:val="tbRlV"/>
            <w:vAlign w:val="center"/>
          </w:tcPr>
          <w:p w14:paraId="44BDCE3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455D86A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07EFDDE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center"/>
          </w:tcPr>
          <w:p w14:paraId="7B05964A">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center"/>
          </w:tcPr>
          <w:p w14:paraId="35479BE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654" w:type="dxa"/>
            <w:noWrap w:val="0"/>
            <w:vAlign w:val="center"/>
          </w:tcPr>
          <w:p w14:paraId="1E7322D3">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516E72EA">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045B6AEE">
            <w:pPr>
              <w:jc w:val="center"/>
              <w:rPr>
                <w:rFonts w:ascii="Arial"/>
                <w:sz w:val="21"/>
              </w:rPr>
            </w:pPr>
          </w:p>
        </w:tc>
        <w:tc>
          <w:tcPr>
            <w:tcW w:w="650" w:type="dxa"/>
            <w:noWrap w:val="0"/>
            <w:vAlign w:val="center"/>
          </w:tcPr>
          <w:p w14:paraId="32DDEDE3">
            <w:pPr>
              <w:jc w:val="center"/>
              <w:rPr>
                <w:rFonts w:ascii="Arial"/>
                <w:sz w:val="21"/>
              </w:rPr>
            </w:pPr>
          </w:p>
        </w:tc>
        <w:tc>
          <w:tcPr>
            <w:tcW w:w="651" w:type="dxa"/>
            <w:noWrap w:val="0"/>
            <w:vAlign w:val="center"/>
          </w:tcPr>
          <w:p w14:paraId="104AC97F">
            <w:pPr>
              <w:jc w:val="center"/>
              <w:rPr>
                <w:rFonts w:ascii="Arial"/>
                <w:sz w:val="21"/>
              </w:rPr>
            </w:pPr>
          </w:p>
        </w:tc>
        <w:tc>
          <w:tcPr>
            <w:tcW w:w="713" w:type="dxa"/>
            <w:noWrap w:val="0"/>
            <w:vAlign w:val="center"/>
          </w:tcPr>
          <w:p w14:paraId="319F279F">
            <w:pPr>
              <w:jc w:val="center"/>
              <w:rPr>
                <w:rFonts w:ascii="Arial"/>
                <w:sz w:val="21"/>
              </w:rPr>
            </w:pPr>
          </w:p>
        </w:tc>
      </w:tr>
      <w:tr w14:paraId="3EABD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493D1E9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D44129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9</w:t>
            </w:r>
          </w:p>
        </w:tc>
        <w:tc>
          <w:tcPr>
            <w:tcW w:w="2008" w:type="dxa"/>
            <w:noWrap w:val="0"/>
            <w:vAlign w:val="center"/>
          </w:tcPr>
          <w:p w14:paraId="6F2F1AEA">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3"/>
                <w:sz w:val="18"/>
                <w:szCs w:val="18"/>
              </w:rPr>
              <w:t>体育与健康</w:t>
            </w:r>
          </w:p>
        </w:tc>
        <w:tc>
          <w:tcPr>
            <w:tcW w:w="425" w:type="dxa"/>
            <w:vMerge w:val="continue"/>
            <w:tcBorders>
              <w:top w:val="nil"/>
              <w:bottom w:val="nil"/>
            </w:tcBorders>
            <w:noWrap w:val="0"/>
            <w:textDirection w:val="tbRlV"/>
            <w:vAlign w:val="center"/>
          </w:tcPr>
          <w:p w14:paraId="01BB402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082D004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z w:val="20"/>
                <w:szCs w:val="20"/>
              </w:rPr>
              <w:t>C</w:t>
            </w:r>
          </w:p>
        </w:tc>
        <w:tc>
          <w:tcPr>
            <w:tcW w:w="564" w:type="dxa"/>
            <w:noWrap w:val="0"/>
            <w:vAlign w:val="center"/>
          </w:tcPr>
          <w:p w14:paraId="5EA6DD4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w:t>
            </w:r>
          </w:p>
        </w:tc>
        <w:tc>
          <w:tcPr>
            <w:tcW w:w="567" w:type="dxa"/>
            <w:noWrap w:val="0"/>
            <w:vAlign w:val="center"/>
          </w:tcPr>
          <w:p w14:paraId="438B05B2">
            <w:pPr>
              <w:jc w:val="center"/>
              <w:rPr>
                <w:rFonts w:ascii="Arial"/>
                <w:sz w:val="21"/>
              </w:rPr>
            </w:pPr>
          </w:p>
        </w:tc>
        <w:tc>
          <w:tcPr>
            <w:tcW w:w="567" w:type="dxa"/>
            <w:noWrap w:val="0"/>
            <w:vAlign w:val="center"/>
          </w:tcPr>
          <w:p w14:paraId="079F3CF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200</w:t>
            </w:r>
          </w:p>
        </w:tc>
        <w:tc>
          <w:tcPr>
            <w:tcW w:w="654" w:type="dxa"/>
            <w:noWrap w:val="0"/>
            <w:vAlign w:val="center"/>
          </w:tcPr>
          <w:p w14:paraId="18C93F8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7E94798E">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4437BA90">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0" w:type="dxa"/>
            <w:noWrap w:val="0"/>
            <w:vAlign w:val="center"/>
          </w:tcPr>
          <w:p w14:paraId="6B0FF600">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1" w:type="dxa"/>
            <w:noWrap w:val="0"/>
            <w:vAlign w:val="center"/>
          </w:tcPr>
          <w:p w14:paraId="6DCFC3F4">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14:paraId="677F6178">
            <w:pPr>
              <w:jc w:val="center"/>
              <w:rPr>
                <w:rFonts w:ascii="Arial"/>
                <w:sz w:val="21"/>
              </w:rPr>
            </w:pPr>
          </w:p>
        </w:tc>
      </w:tr>
      <w:tr w14:paraId="3873E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1C5EBE9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21B3134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10</w:t>
            </w:r>
          </w:p>
        </w:tc>
        <w:tc>
          <w:tcPr>
            <w:tcW w:w="2008" w:type="dxa"/>
            <w:noWrap w:val="0"/>
            <w:vAlign w:val="center"/>
          </w:tcPr>
          <w:p w14:paraId="64C6239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7"/>
                <w:sz w:val="18"/>
                <w:szCs w:val="18"/>
              </w:rPr>
              <w:t>历史</w:t>
            </w:r>
          </w:p>
        </w:tc>
        <w:tc>
          <w:tcPr>
            <w:tcW w:w="425" w:type="dxa"/>
            <w:vMerge w:val="continue"/>
            <w:tcBorders>
              <w:top w:val="nil"/>
              <w:bottom w:val="nil"/>
            </w:tcBorders>
            <w:noWrap w:val="0"/>
            <w:textDirection w:val="tbRlV"/>
            <w:vAlign w:val="center"/>
          </w:tcPr>
          <w:p w14:paraId="6C2F64A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284F646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5CEB995C">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center"/>
          </w:tcPr>
          <w:p w14:paraId="288CF584">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center"/>
          </w:tcPr>
          <w:p w14:paraId="432A6D2D">
            <w:pPr>
              <w:jc w:val="center"/>
              <w:rPr>
                <w:rFonts w:ascii="Arial"/>
                <w:sz w:val="21"/>
              </w:rPr>
            </w:pPr>
          </w:p>
        </w:tc>
        <w:tc>
          <w:tcPr>
            <w:tcW w:w="654" w:type="dxa"/>
            <w:noWrap w:val="0"/>
            <w:vAlign w:val="center"/>
          </w:tcPr>
          <w:p w14:paraId="72CCC71A">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14:paraId="45F2B22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14:paraId="7079515E">
            <w:pPr>
              <w:jc w:val="center"/>
              <w:rPr>
                <w:rFonts w:ascii="仿宋" w:hAnsi="仿宋" w:eastAsia="仿宋" w:cs="仿宋"/>
                <w:sz w:val="20"/>
                <w:szCs w:val="20"/>
              </w:rPr>
            </w:pPr>
          </w:p>
        </w:tc>
        <w:tc>
          <w:tcPr>
            <w:tcW w:w="650" w:type="dxa"/>
            <w:noWrap w:val="0"/>
            <w:vAlign w:val="center"/>
          </w:tcPr>
          <w:p w14:paraId="4131E98C">
            <w:pPr>
              <w:jc w:val="center"/>
              <w:rPr>
                <w:rFonts w:ascii="仿宋" w:hAnsi="仿宋" w:eastAsia="仿宋" w:cs="仿宋"/>
                <w:sz w:val="20"/>
                <w:szCs w:val="20"/>
              </w:rPr>
            </w:pPr>
          </w:p>
        </w:tc>
        <w:tc>
          <w:tcPr>
            <w:tcW w:w="651" w:type="dxa"/>
            <w:noWrap w:val="0"/>
            <w:vAlign w:val="center"/>
          </w:tcPr>
          <w:p w14:paraId="77A142C6">
            <w:pPr>
              <w:jc w:val="center"/>
              <w:rPr>
                <w:rFonts w:ascii="仿宋" w:hAnsi="仿宋" w:eastAsia="仿宋" w:cs="仿宋"/>
                <w:sz w:val="20"/>
                <w:szCs w:val="20"/>
              </w:rPr>
            </w:pPr>
          </w:p>
        </w:tc>
        <w:tc>
          <w:tcPr>
            <w:tcW w:w="713" w:type="dxa"/>
            <w:noWrap w:val="0"/>
            <w:vAlign w:val="center"/>
          </w:tcPr>
          <w:p w14:paraId="359311D7">
            <w:pPr>
              <w:jc w:val="center"/>
              <w:rPr>
                <w:rFonts w:ascii="Arial"/>
                <w:sz w:val="21"/>
              </w:rPr>
            </w:pPr>
          </w:p>
        </w:tc>
      </w:tr>
      <w:tr w14:paraId="10F7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09D61E6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D10F61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11</w:t>
            </w:r>
          </w:p>
        </w:tc>
        <w:tc>
          <w:tcPr>
            <w:tcW w:w="2008" w:type="dxa"/>
            <w:noWrap w:val="0"/>
            <w:vAlign w:val="center"/>
          </w:tcPr>
          <w:p w14:paraId="19DA06BE">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spacing w:val="-9"/>
                <w:sz w:val="18"/>
                <w:szCs w:val="18"/>
              </w:rPr>
              <w:t>艺术</w:t>
            </w:r>
          </w:p>
        </w:tc>
        <w:tc>
          <w:tcPr>
            <w:tcW w:w="425" w:type="dxa"/>
            <w:vMerge w:val="continue"/>
            <w:tcBorders>
              <w:top w:val="nil"/>
            </w:tcBorders>
            <w:noWrap w:val="0"/>
            <w:textDirection w:val="tbRlV"/>
            <w:vAlign w:val="center"/>
          </w:tcPr>
          <w:p w14:paraId="4335C80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5D0DF9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6EBFE8B3">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center"/>
          </w:tcPr>
          <w:p w14:paraId="510C19E4">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center"/>
          </w:tcPr>
          <w:p w14:paraId="73E7B32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654" w:type="dxa"/>
            <w:noWrap w:val="0"/>
            <w:vAlign w:val="center"/>
          </w:tcPr>
          <w:p w14:paraId="1C9B2800">
            <w:pPr>
              <w:jc w:val="center"/>
              <w:rPr>
                <w:rFonts w:ascii="Arial"/>
                <w:sz w:val="21"/>
              </w:rPr>
            </w:pPr>
          </w:p>
        </w:tc>
        <w:tc>
          <w:tcPr>
            <w:tcW w:w="655" w:type="dxa"/>
            <w:noWrap w:val="0"/>
            <w:vAlign w:val="center"/>
          </w:tcPr>
          <w:p w14:paraId="3C4DDCCA">
            <w:pPr>
              <w:jc w:val="center"/>
              <w:rPr>
                <w:rFonts w:ascii="Arial"/>
                <w:sz w:val="21"/>
              </w:rPr>
            </w:pPr>
          </w:p>
        </w:tc>
        <w:tc>
          <w:tcPr>
            <w:tcW w:w="655" w:type="dxa"/>
            <w:noWrap w:val="0"/>
            <w:vAlign w:val="center"/>
          </w:tcPr>
          <w:p w14:paraId="694797F5">
            <w:pPr>
              <w:jc w:val="center"/>
              <w:rPr>
                <w:rFonts w:ascii="Arial"/>
                <w:sz w:val="21"/>
              </w:rPr>
            </w:pPr>
          </w:p>
        </w:tc>
        <w:tc>
          <w:tcPr>
            <w:tcW w:w="650" w:type="dxa"/>
            <w:noWrap w:val="0"/>
            <w:vAlign w:val="center"/>
          </w:tcPr>
          <w:p w14:paraId="0C77E726">
            <w:pPr>
              <w:jc w:val="center"/>
              <w:rPr>
                <w:rFonts w:ascii="Arial"/>
                <w:sz w:val="21"/>
              </w:rPr>
            </w:pPr>
          </w:p>
        </w:tc>
        <w:tc>
          <w:tcPr>
            <w:tcW w:w="651" w:type="dxa"/>
            <w:noWrap w:val="0"/>
            <w:vAlign w:val="center"/>
          </w:tcPr>
          <w:p w14:paraId="759895D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14:paraId="6F4DC1D3">
            <w:pPr>
              <w:jc w:val="center"/>
              <w:rPr>
                <w:rFonts w:ascii="Arial"/>
                <w:sz w:val="21"/>
              </w:rPr>
            </w:pPr>
          </w:p>
        </w:tc>
      </w:tr>
      <w:tr w14:paraId="4BB84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tcBorders>
            <w:noWrap w:val="0"/>
            <w:textDirection w:val="tbRlV"/>
            <w:vAlign w:val="top"/>
          </w:tcPr>
          <w:p w14:paraId="7D50204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7E1117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center"/>
          </w:tcPr>
          <w:p w14:paraId="6C342BC8">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center"/>
          </w:tcPr>
          <w:p w14:paraId="200EA6D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2C288B9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14:paraId="08A255A1">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74</w:t>
            </w:r>
          </w:p>
        </w:tc>
        <w:tc>
          <w:tcPr>
            <w:tcW w:w="567" w:type="dxa"/>
            <w:noWrap w:val="0"/>
            <w:vAlign w:val="center"/>
          </w:tcPr>
          <w:p w14:paraId="422E82F6">
            <w:pPr>
              <w:keepNext w:val="0"/>
              <w:keepLines w:val="0"/>
              <w:widowControl/>
              <w:suppressLineNumbers w:val="0"/>
              <w:ind w:left="0" w:leftChars="0" w:firstLine="0" w:firstLineChars="0"/>
              <w:jc w:val="both"/>
              <w:textAlignment w:val="center"/>
              <w:rPr>
                <w:rFonts w:hint="default" w:ascii="仿宋" w:hAnsi="仿宋" w:eastAsia="仿宋" w:cs="仿宋"/>
                <w:sz w:val="14"/>
                <w:szCs w:val="14"/>
                <w:lang w:val="en-US" w:eastAsia="zh-CN"/>
              </w:rPr>
            </w:pPr>
            <w:r>
              <w:rPr>
                <w:rFonts w:hint="eastAsia" w:ascii="仿宋" w:hAnsi="仿宋" w:eastAsia="仿宋" w:cs="仿宋"/>
                <w:b/>
                <w:bCs/>
                <w:i w:val="0"/>
                <w:iCs w:val="0"/>
                <w:color w:val="000000"/>
                <w:kern w:val="0"/>
                <w:sz w:val="20"/>
                <w:szCs w:val="20"/>
                <w:u w:val="none"/>
                <w:lang w:val="en-US" w:eastAsia="zh-CN" w:bidi="ar"/>
              </w:rPr>
              <w:t>1010</w:t>
            </w:r>
          </w:p>
        </w:tc>
        <w:tc>
          <w:tcPr>
            <w:tcW w:w="567" w:type="dxa"/>
            <w:noWrap w:val="0"/>
            <w:vAlign w:val="center"/>
          </w:tcPr>
          <w:p w14:paraId="160F283F">
            <w:pPr>
              <w:keepNext w:val="0"/>
              <w:keepLines w:val="0"/>
              <w:widowControl/>
              <w:suppressLineNumbers w:val="0"/>
              <w:ind w:left="0" w:leftChars="0" w:firstLine="0" w:firstLineChars="0"/>
              <w:jc w:val="both"/>
              <w:textAlignment w:val="center"/>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470</w:t>
            </w:r>
          </w:p>
        </w:tc>
        <w:tc>
          <w:tcPr>
            <w:tcW w:w="654" w:type="dxa"/>
            <w:noWrap w:val="0"/>
            <w:vAlign w:val="center"/>
          </w:tcPr>
          <w:p w14:paraId="5B16AB95">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14:paraId="05D04258">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14:paraId="4FB87933">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17</w:t>
            </w:r>
          </w:p>
        </w:tc>
        <w:tc>
          <w:tcPr>
            <w:tcW w:w="650" w:type="dxa"/>
            <w:noWrap w:val="0"/>
            <w:vAlign w:val="center"/>
          </w:tcPr>
          <w:p w14:paraId="4970AA9C">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17</w:t>
            </w:r>
          </w:p>
        </w:tc>
        <w:tc>
          <w:tcPr>
            <w:tcW w:w="651" w:type="dxa"/>
            <w:noWrap w:val="0"/>
            <w:vAlign w:val="center"/>
          </w:tcPr>
          <w:p w14:paraId="6720FDC9">
            <w:pPr>
              <w:keepNext w:val="0"/>
              <w:keepLines w:val="0"/>
              <w:widowControl/>
              <w:suppressLineNumbers w:val="0"/>
              <w:ind w:left="0" w:leftChars="0" w:firstLine="0" w:firstLineChars="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4</w:t>
            </w:r>
          </w:p>
        </w:tc>
        <w:tc>
          <w:tcPr>
            <w:tcW w:w="713" w:type="dxa"/>
            <w:noWrap w:val="0"/>
            <w:vAlign w:val="center"/>
          </w:tcPr>
          <w:p w14:paraId="77BEFF7A">
            <w:pPr>
              <w:jc w:val="center"/>
              <w:rPr>
                <w:rFonts w:ascii="Arial"/>
                <w:sz w:val="21"/>
              </w:rPr>
            </w:pPr>
          </w:p>
        </w:tc>
      </w:tr>
      <w:tr w14:paraId="6A219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restart"/>
            <w:tcBorders>
              <w:bottom w:val="nil"/>
            </w:tcBorders>
            <w:noWrap w:val="0"/>
            <w:textDirection w:val="tbRlV"/>
            <w:vAlign w:val="top"/>
          </w:tcPr>
          <w:p w14:paraId="063C71B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ascii="仿宋" w:hAnsi="仿宋" w:eastAsia="仿宋" w:cs="仿宋"/>
                <w:sz w:val="20"/>
                <w:szCs w:val="20"/>
              </w:rPr>
            </w:pPr>
            <w:r>
              <w:rPr>
                <w:rFonts w:ascii="仿宋" w:hAnsi="仿宋" w:eastAsia="仿宋" w:cs="仿宋"/>
                <w:spacing w:val="2"/>
                <w:sz w:val="20"/>
                <w:szCs w:val="20"/>
              </w:rPr>
              <w:t>专</w:t>
            </w:r>
            <w:r>
              <w:rPr>
                <w:rFonts w:ascii="仿宋" w:hAnsi="仿宋" w:eastAsia="仿宋" w:cs="仿宋"/>
                <w:spacing w:val="-39"/>
                <w:sz w:val="20"/>
                <w:szCs w:val="20"/>
              </w:rPr>
              <w:t xml:space="preserve"> </w:t>
            </w:r>
            <w:r>
              <w:rPr>
                <w:rFonts w:ascii="仿宋" w:hAnsi="仿宋" w:eastAsia="仿宋" w:cs="仿宋"/>
                <w:spacing w:val="2"/>
                <w:sz w:val="20"/>
                <w:szCs w:val="20"/>
              </w:rPr>
              <w:t>业</w:t>
            </w:r>
            <w:r>
              <w:rPr>
                <w:rFonts w:ascii="仿宋" w:hAnsi="仿宋" w:eastAsia="仿宋" w:cs="仿宋"/>
                <w:spacing w:val="-43"/>
                <w:sz w:val="20"/>
                <w:szCs w:val="20"/>
              </w:rPr>
              <w:t xml:space="preserve"> </w:t>
            </w:r>
            <w:r>
              <w:rPr>
                <w:rFonts w:ascii="仿宋" w:hAnsi="仿宋" w:eastAsia="仿宋" w:cs="仿宋"/>
                <w:spacing w:val="2"/>
                <w:sz w:val="20"/>
                <w:szCs w:val="20"/>
              </w:rPr>
              <w:t>核</w:t>
            </w:r>
            <w:r>
              <w:rPr>
                <w:rFonts w:ascii="仿宋" w:hAnsi="仿宋" w:eastAsia="仿宋" w:cs="仿宋"/>
                <w:spacing w:val="-16"/>
                <w:sz w:val="20"/>
                <w:szCs w:val="20"/>
              </w:rPr>
              <w:t xml:space="preserve"> </w:t>
            </w:r>
            <w:r>
              <w:rPr>
                <w:rFonts w:ascii="仿宋" w:hAnsi="仿宋" w:eastAsia="仿宋" w:cs="仿宋"/>
                <w:spacing w:val="2"/>
                <w:sz w:val="20"/>
                <w:szCs w:val="20"/>
              </w:rPr>
              <w:t>心</w:t>
            </w:r>
            <w:r>
              <w:rPr>
                <w:rFonts w:ascii="仿宋" w:hAnsi="仿宋" w:eastAsia="仿宋" w:cs="仿宋"/>
                <w:spacing w:val="-10"/>
                <w:sz w:val="20"/>
                <w:szCs w:val="20"/>
              </w:rPr>
              <w:t xml:space="preserve"> </w:t>
            </w:r>
            <w:r>
              <w:rPr>
                <w:rFonts w:ascii="仿宋" w:hAnsi="仿宋" w:eastAsia="仿宋" w:cs="仿宋"/>
                <w:spacing w:val="2"/>
                <w:sz w:val="20"/>
                <w:szCs w:val="20"/>
              </w:rPr>
              <w:t>课</w:t>
            </w:r>
          </w:p>
        </w:tc>
        <w:tc>
          <w:tcPr>
            <w:tcW w:w="426" w:type="dxa"/>
            <w:noWrap w:val="0"/>
            <w:vAlign w:val="center"/>
          </w:tcPr>
          <w:p w14:paraId="14FB412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391C96E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电梯结构基础</w:t>
            </w:r>
          </w:p>
        </w:tc>
        <w:tc>
          <w:tcPr>
            <w:tcW w:w="425" w:type="dxa"/>
            <w:vMerge w:val="restart"/>
            <w:tcBorders>
              <w:bottom w:val="nil"/>
            </w:tcBorders>
            <w:noWrap w:val="0"/>
            <w:vAlign w:val="top"/>
          </w:tcPr>
          <w:p w14:paraId="726A6C5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754A58E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0E0AFDEA">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67" w:type="dxa"/>
            <w:noWrap w:val="0"/>
            <w:vAlign w:val="center"/>
          </w:tcPr>
          <w:p w14:paraId="6CBDBCF0">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80</w:t>
            </w:r>
          </w:p>
        </w:tc>
        <w:tc>
          <w:tcPr>
            <w:tcW w:w="567" w:type="dxa"/>
            <w:noWrap w:val="0"/>
            <w:vAlign w:val="center"/>
          </w:tcPr>
          <w:p w14:paraId="7DB98DDF">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654" w:type="dxa"/>
            <w:noWrap w:val="0"/>
            <w:vAlign w:val="center"/>
          </w:tcPr>
          <w:p w14:paraId="1A66ACED">
            <w:pPr>
              <w:jc w:val="center"/>
              <w:rPr>
                <w:rFonts w:ascii="Arial"/>
                <w:sz w:val="21"/>
              </w:rPr>
            </w:pPr>
          </w:p>
        </w:tc>
        <w:tc>
          <w:tcPr>
            <w:tcW w:w="655" w:type="dxa"/>
            <w:noWrap w:val="0"/>
            <w:vAlign w:val="center"/>
          </w:tcPr>
          <w:p w14:paraId="77255E9D">
            <w:pPr>
              <w:jc w:val="center"/>
              <w:rPr>
                <w:rFonts w:ascii="Arial"/>
                <w:sz w:val="21"/>
              </w:rPr>
            </w:pPr>
          </w:p>
        </w:tc>
        <w:tc>
          <w:tcPr>
            <w:tcW w:w="655" w:type="dxa"/>
            <w:noWrap w:val="0"/>
            <w:vAlign w:val="center"/>
          </w:tcPr>
          <w:p w14:paraId="76713825">
            <w:pPr>
              <w:jc w:val="center"/>
              <w:rPr>
                <w:rFonts w:hint="default" w:ascii="Arial" w:eastAsia="宋体"/>
                <w:sz w:val="21"/>
                <w:lang w:val="en-US" w:eastAsia="zh-CN"/>
              </w:rPr>
            </w:pPr>
            <w:r>
              <w:rPr>
                <w:rFonts w:hint="eastAsia" w:ascii="Arial"/>
                <w:sz w:val="21"/>
                <w:lang w:val="en-US" w:eastAsia="zh-CN"/>
              </w:rPr>
              <w:t>4</w:t>
            </w:r>
          </w:p>
        </w:tc>
        <w:tc>
          <w:tcPr>
            <w:tcW w:w="650" w:type="dxa"/>
            <w:shd w:val="clear"/>
            <w:noWrap w:val="0"/>
            <w:vAlign w:val="center"/>
          </w:tcPr>
          <w:p w14:paraId="6516628B">
            <w:pPr>
              <w:jc w:val="center"/>
              <w:rPr>
                <w:rFonts w:hint="eastAsia" w:ascii="Arial" w:hAnsi="宋体" w:eastAsia="宋体" w:cs="Times New Roman"/>
                <w:sz w:val="21"/>
                <w:szCs w:val="24"/>
                <w:lang w:val="en-US" w:eastAsia="zh-CN" w:bidi="ar-SA"/>
              </w:rPr>
            </w:pPr>
          </w:p>
        </w:tc>
        <w:tc>
          <w:tcPr>
            <w:tcW w:w="651" w:type="dxa"/>
            <w:noWrap w:val="0"/>
            <w:vAlign w:val="center"/>
          </w:tcPr>
          <w:p w14:paraId="6CC691BB">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713" w:type="dxa"/>
            <w:noWrap w:val="0"/>
            <w:vAlign w:val="center"/>
          </w:tcPr>
          <w:p w14:paraId="46B950FF">
            <w:pPr>
              <w:jc w:val="center"/>
              <w:rPr>
                <w:rFonts w:ascii="Arial"/>
                <w:sz w:val="21"/>
              </w:rPr>
            </w:pPr>
          </w:p>
        </w:tc>
      </w:tr>
      <w:tr w14:paraId="492A9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74CCAA6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A6E647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3CC8343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电梯总成安装</w:t>
            </w:r>
          </w:p>
        </w:tc>
        <w:tc>
          <w:tcPr>
            <w:tcW w:w="425" w:type="dxa"/>
            <w:vMerge w:val="continue"/>
            <w:tcBorders>
              <w:top w:val="nil"/>
              <w:bottom w:val="nil"/>
            </w:tcBorders>
            <w:noWrap w:val="0"/>
            <w:vAlign w:val="top"/>
          </w:tcPr>
          <w:p w14:paraId="64CD37B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91AE81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仿宋" w:hAnsi="仿宋" w:eastAsia="仿宋" w:cs="仿宋"/>
                <w:sz w:val="20"/>
                <w:szCs w:val="20"/>
              </w:rPr>
            </w:pPr>
            <w:r>
              <w:rPr>
                <w:rFonts w:ascii="仿宋" w:hAnsi="仿宋" w:eastAsia="仿宋" w:cs="仿宋"/>
                <w:sz w:val="20"/>
                <w:szCs w:val="20"/>
              </w:rPr>
              <w:t>B</w:t>
            </w:r>
          </w:p>
        </w:tc>
        <w:tc>
          <w:tcPr>
            <w:tcW w:w="564" w:type="dxa"/>
            <w:noWrap w:val="0"/>
            <w:vAlign w:val="center"/>
          </w:tcPr>
          <w:p w14:paraId="4005577C">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14:paraId="11C36AF9">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center"/>
          </w:tcPr>
          <w:p w14:paraId="5BEDAEFC">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654" w:type="dxa"/>
            <w:noWrap w:val="0"/>
            <w:vAlign w:val="center"/>
          </w:tcPr>
          <w:p w14:paraId="55B2989B">
            <w:pPr>
              <w:jc w:val="center"/>
              <w:rPr>
                <w:rFonts w:ascii="Arial"/>
                <w:sz w:val="21"/>
              </w:rPr>
            </w:pPr>
          </w:p>
        </w:tc>
        <w:tc>
          <w:tcPr>
            <w:tcW w:w="655" w:type="dxa"/>
            <w:noWrap w:val="0"/>
            <w:vAlign w:val="center"/>
          </w:tcPr>
          <w:p w14:paraId="34E623B9">
            <w:pPr>
              <w:jc w:val="center"/>
              <w:rPr>
                <w:rFonts w:ascii="仿宋" w:hAnsi="仿宋" w:eastAsia="仿宋" w:cs="仿宋"/>
                <w:sz w:val="20"/>
                <w:szCs w:val="20"/>
              </w:rPr>
            </w:pPr>
          </w:p>
        </w:tc>
        <w:tc>
          <w:tcPr>
            <w:tcW w:w="655" w:type="dxa"/>
            <w:noWrap w:val="0"/>
            <w:vAlign w:val="center"/>
          </w:tcPr>
          <w:p w14:paraId="50B8BA13">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650" w:type="dxa"/>
            <w:shd w:val="clear"/>
            <w:noWrap w:val="0"/>
            <w:vAlign w:val="center"/>
          </w:tcPr>
          <w:p w14:paraId="27713359">
            <w:pPr>
              <w:keepNext w:val="0"/>
              <w:keepLines w:val="0"/>
              <w:widowControl/>
              <w:suppressLineNumbers w:val="0"/>
              <w:ind w:left="0" w:leftChars="0" w:firstLine="0" w:firstLineChars="0"/>
              <w:jc w:val="center"/>
              <w:textAlignment w:val="center"/>
              <w:rPr>
                <w:rFonts w:ascii="仿宋" w:hAnsi="仿宋" w:eastAsia="仿宋" w:cs="仿宋"/>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27343A6A">
            <w:pPr>
              <w:jc w:val="center"/>
              <w:rPr>
                <w:rFonts w:hint="eastAsia" w:ascii="Arial" w:eastAsia="宋体"/>
                <w:sz w:val="21"/>
                <w:lang w:val="en-US" w:eastAsia="zh-CN"/>
              </w:rPr>
            </w:pPr>
          </w:p>
        </w:tc>
        <w:tc>
          <w:tcPr>
            <w:tcW w:w="713" w:type="dxa"/>
            <w:noWrap w:val="0"/>
            <w:vAlign w:val="center"/>
          </w:tcPr>
          <w:p w14:paraId="1A9A3577">
            <w:pPr>
              <w:jc w:val="center"/>
              <w:rPr>
                <w:rFonts w:ascii="Arial"/>
                <w:sz w:val="21"/>
              </w:rPr>
            </w:pPr>
          </w:p>
        </w:tc>
      </w:tr>
      <w:tr w14:paraId="70D2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773D74B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1C6568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1EF4B37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电梯电气控制技术基础</w:t>
            </w:r>
          </w:p>
        </w:tc>
        <w:tc>
          <w:tcPr>
            <w:tcW w:w="425" w:type="dxa"/>
            <w:vMerge w:val="continue"/>
            <w:tcBorders>
              <w:top w:val="nil"/>
              <w:bottom w:val="nil"/>
            </w:tcBorders>
            <w:noWrap w:val="0"/>
            <w:vAlign w:val="top"/>
          </w:tcPr>
          <w:p w14:paraId="6EA6638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2EC142A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3822158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14:paraId="57605CB7">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center"/>
          </w:tcPr>
          <w:p w14:paraId="2D24CCE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654" w:type="dxa"/>
            <w:noWrap w:val="0"/>
            <w:vAlign w:val="center"/>
          </w:tcPr>
          <w:p w14:paraId="56950D68">
            <w:pPr>
              <w:jc w:val="center"/>
              <w:rPr>
                <w:rFonts w:ascii="Arial"/>
                <w:sz w:val="21"/>
              </w:rPr>
            </w:pPr>
          </w:p>
        </w:tc>
        <w:tc>
          <w:tcPr>
            <w:tcW w:w="655" w:type="dxa"/>
            <w:noWrap w:val="0"/>
            <w:vAlign w:val="center"/>
          </w:tcPr>
          <w:p w14:paraId="67959167">
            <w:pPr>
              <w:jc w:val="center"/>
              <w:rPr>
                <w:rFonts w:ascii="Arial"/>
                <w:sz w:val="21"/>
              </w:rPr>
            </w:pPr>
          </w:p>
        </w:tc>
        <w:tc>
          <w:tcPr>
            <w:tcW w:w="655" w:type="dxa"/>
            <w:noWrap w:val="0"/>
            <w:vAlign w:val="center"/>
          </w:tcPr>
          <w:p w14:paraId="5395A828">
            <w:pPr>
              <w:jc w:val="center"/>
              <w:rPr>
                <w:rFonts w:ascii="Arial"/>
                <w:sz w:val="21"/>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05819FB9">
            <w:pPr>
              <w:jc w:val="center"/>
              <w:rPr>
                <w:rFonts w:ascii="Arial"/>
                <w:sz w:val="21"/>
              </w:rPr>
            </w:pPr>
          </w:p>
        </w:tc>
        <w:tc>
          <w:tcPr>
            <w:tcW w:w="651" w:type="dxa"/>
            <w:noWrap w:val="0"/>
            <w:vAlign w:val="center"/>
          </w:tcPr>
          <w:p w14:paraId="0EAE1050">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713" w:type="dxa"/>
            <w:noWrap w:val="0"/>
            <w:vAlign w:val="center"/>
          </w:tcPr>
          <w:p w14:paraId="07707EF3">
            <w:pPr>
              <w:jc w:val="center"/>
              <w:rPr>
                <w:rFonts w:ascii="Arial"/>
                <w:sz w:val="21"/>
              </w:rPr>
            </w:pPr>
          </w:p>
        </w:tc>
      </w:tr>
      <w:tr w14:paraId="0943B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3151650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988BAE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top"/>
          </w:tcPr>
          <w:p w14:paraId="24ACC1A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电梯故障诊断与排除</w:t>
            </w:r>
          </w:p>
        </w:tc>
        <w:tc>
          <w:tcPr>
            <w:tcW w:w="425" w:type="dxa"/>
            <w:vMerge w:val="continue"/>
            <w:tcBorders>
              <w:top w:val="nil"/>
              <w:bottom w:val="nil"/>
            </w:tcBorders>
            <w:noWrap w:val="0"/>
            <w:vAlign w:val="top"/>
          </w:tcPr>
          <w:p w14:paraId="706BB0D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23F4B12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0B1EA256">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67" w:type="dxa"/>
            <w:noWrap w:val="0"/>
            <w:vAlign w:val="center"/>
          </w:tcPr>
          <w:p w14:paraId="46481B86">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w:t>
            </w:r>
          </w:p>
        </w:tc>
        <w:tc>
          <w:tcPr>
            <w:tcW w:w="567" w:type="dxa"/>
            <w:noWrap w:val="0"/>
            <w:vAlign w:val="center"/>
          </w:tcPr>
          <w:p w14:paraId="6D934B8C">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w:t>
            </w:r>
          </w:p>
        </w:tc>
        <w:tc>
          <w:tcPr>
            <w:tcW w:w="654" w:type="dxa"/>
            <w:noWrap w:val="0"/>
            <w:vAlign w:val="center"/>
          </w:tcPr>
          <w:p w14:paraId="55C0C1C7">
            <w:pPr>
              <w:jc w:val="center"/>
              <w:rPr>
                <w:rFonts w:ascii="Arial"/>
                <w:sz w:val="21"/>
              </w:rPr>
            </w:pPr>
          </w:p>
        </w:tc>
        <w:tc>
          <w:tcPr>
            <w:tcW w:w="655" w:type="dxa"/>
            <w:noWrap w:val="0"/>
            <w:vAlign w:val="center"/>
          </w:tcPr>
          <w:p w14:paraId="7F4083B5">
            <w:pPr>
              <w:jc w:val="center"/>
              <w:rPr>
                <w:rFonts w:ascii="Arial"/>
                <w:sz w:val="21"/>
              </w:rPr>
            </w:pPr>
          </w:p>
        </w:tc>
        <w:tc>
          <w:tcPr>
            <w:tcW w:w="655" w:type="dxa"/>
            <w:noWrap w:val="0"/>
            <w:vAlign w:val="center"/>
          </w:tcPr>
          <w:p w14:paraId="55320214">
            <w:pPr>
              <w:jc w:val="center"/>
              <w:rPr>
                <w:rFonts w:ascii="Arial"/>
                <w:sz w:val="21"/>
              </w:rPr>
            </w:pPr>
          </w:p>
        </w:tc>
        <w:tc>
          <w:tcPr>
            <w:tcW w:w="650" w:type="dxa"/>
            <w:noWrap w:val="0"/>
            <w:vAlign w:val="center"/>
          </w:tcPr>
          <w:p w14:paraId="659911B9">
            <w:pPr>
              <w:jc w:val="center"/>
              <w:rPr>
                <w:rFonts w:ascii="Arial"/>
                <w:sz w:val="21"/>
              </w:rPr>
            </w:pPr>
          </w:p>
        </w:tc>
        <w:tc>
          <w:tcPr>
            <w:tcW w:w="651" w:type="dxa"/>
            <w:noWrap w:val="0"/>
            <w:vAlign w:val="center"/>
          </w:tcPr>
          <w:p w14:paraId="7B72EB1E">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713" w:type="dxa"/>
            <w:noWrap w:val="0"/>
            <w:vAlign w:val="center"/>
          </w:tcPr>
          <w:p w14:paraId="724ED630">
            <w:pPr>
              <w:jc w:val="center"/>
              <w:rPr>
                <w:rFonts w:ascii="Arial"/>
                <w:sz w:val="21"/>
              </w:rPr>
            </w:pPr>
          </w:p>
        </w:tc>
      </w:tr>
      <w:tr w14:paraId="669EA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6704222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EC4E38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top"/>
          </w:tcPr>
          <w:p w14:paraId="3BC1441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电梯维护与保养</w:t>
            </w:r>
          </w:p>
        </w:tc>
        <w:tc>
          <w:tcPr>
            <w:tcW w:w="425" w:type="dxa"/>
            <w:vMerge w:val="continue"/>
            <w:tcBorders>
              <w:top w:val="nil"/>
              <w:bottom w:val="nil"/>
            </w:tcBorders>
            <w:noWrap w:val="0"/>
            <w:vAlign w:val="top"/>
          </w:tcPr>
          <w:p w14:paraId="7CD5568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0B83737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B</w:t>
            </w:r>
          </w:p>
        </w:tc>
        <w:tc>
          <w:tcPr>
            <w:tcW w:w="564" w:type="dxa"/>
            <w:noWrap w:val="0"/>
            <w:vAlign w:val="center"/>
          </w:tcPr>
          <w:p w14:paraId="2ECFB57E">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567" w:type="dxa"/>
            <w:noWrap w:val="0"/>
            <w:vAlign w:val="center"/>
          </w:tcPr>
          <w:p w14:paraId="1734FA68">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w:t>
            </w:r>
          </w:p>
        </w:tc>
        <w:tc>
          <w:tcPr>
            <w:tcW w:w="567" w:type="dxa"/>
            <w:noWrap w:val="0"/>
            <w:vAlign w:val="center"/>
          </w:tcPr>
          <w:p w14:paraId="1E5F2CF3">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120</w:t>
            </w:r>
          </w:p>
        </w:tc>
        <w:tc>
          <w:tcPr>
            <w:tcW w:w="654" w:type="dxa"/>
            <w:noWrap w:val="0"/>
            <w:vAlign w:val="center"/>
          </w:tcPr>
          <w:p w14:paraId="00870681">
            <w:pPr>
              <w:jc w:val="center"/>
              <w:rPr>
                <w:rFonts w:ascii="Arial"/>
                <w:sz w:val="21"/>
              </w:rPr>
            </w:pPr>
          </w:p>
        </w:tc>
        <w:tc>
          <w:tcPr>
            <w:tcW w:w="655" w:type="dxa"/>
            <w:noWrap w:val="0"/>
            <w:vAlign w:val="center"/>
          </w:tcPr>
          <w:p w14:paraId="36B79769">
            <w:pPr>
              <w:jc w:val="center"/>
              <w:rPr>
                <w:rFonts w:ascii="Arial"/>
                <w:sz w:val="21"/>
              </w:rPr>
            </w:pPr>
          </w:p>
        </w:tc>
        <w:tc>
          <w:tcPr>
            <w:tcW w:w="655" w:type="dxa"/>
            <w:noWrap w:val="0"/>
            <w:vAlign w:val="center"/>
          </w:tcPr>
          <w:p w14:paraId="0815301A">
            <w:pPr>
              <w:jc w:val="center"/>
              <w:rPr>
                <w:rFonts w:ascii="Arial"/>
                <w:sz w:val="21"/>
              </w:rPr>
            </w:pPr>
          </w:p>
        </w:tc>
        <w:tc>
          <w:tcPr>
            <w:tcW w:w="650" w:type="dxa"/>
            <w:noWrap w:val="0"/>
            <w:vAlign w:val="center"/>
          </w:tcPr>
          <w:p w14:paraId="399C62F4">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651" w:type="dxa"/>
            <w:noWrap w:val="0"/>
            <w:vAlign w:val="center"/>
          </w:tcPr>
          <w:p w14:paraId="23951997">
            <w:pPr>
              <w:jc w:val="center"/>
              <w:rPr>
                <w:rFonts w:hint="eastAsia" w:ascii="Arial" w:eastAsia="宋体"/>
                <w:sz w:val="21"/>
                <w:lang w:val="en-US" w:eastAsia="zh-CN"/>
              </w:rPr>
            </w:pPr>
            <w:r>
              <w:rPr>
                <w:rFonts w:hint="eastAsia" w:ascii="Arial"/>
                <w:sz w:val="21"/>
                <w:lang w:val="en-US" w:eastAsia="zh-CN"/>
              </w:rPr>
              <w:t>8</w:t>
            </w:r>
          </w:p>
        </w:tc>
        <w:tc>
          <w:tcPr>
            <w:tcW w:w="713" w:type="dxa"/>
            <w:noWrap w:val="0"/>
            <w:vAlign w:val="center"/>
          </w:tcPr>
          <w:p w14:paraId="62330BD3">
            <w:pPr>
              <w:jc w:val="center"/>
              <w:rPr>
                <w:rFonts w:ascii="Arial"/>
                <w:sz w:val="21"/>
              </w:rPr>
            </w:pPr>
          </w:p>
        </w:tc>
      </w:tr>
      <w:tr w14:paraId="2692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4364C66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9A1300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top"/>
          </w:tcPr>
          <w:p w14:paraId="13FEA18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电梯安全技术</w:t>
            </w:r>
          </w:p>
        </w:tc>
        <w:tc>
          <w:tcPr>
            <w:tcW w:w="425" w:type="dxa"/>
            <w:vMerge w:val="continue"/>
            <w:tcBorders>
              <w:top w:val="nil"/>
            </w:tcBorders>
            <w:noWrap w:val="0"/>
            <w:vAlign w:val="top"/>
          </w:tcPr>
          <w:p w14:paraId="094EA13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11846D6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2CFB1C65">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567" w:type="dxa"/>
            <w:noWrap w:val="0"/>
            <w:vAlign w:val="center"/>
          </w:tcPr>
          <w:p w14:paraId="34CAB11A">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w:t>
            </w:r>
          </w:p>
        </w:tc>
        <w:tc>
          <w:tcPr>
            <w:tcW w:w="567" w:type="dxa"/>
            <w:noWrap w:val="0"/>
            <w:vAlign w:val="center"/>
          </w:tcPr>
          <w:p w14:paraId="0FC2AA8D">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p>
        </w:tc>
        <w:tc>
          <w:tcPr>
            <w:tcW w:w="654" w:type="dxa"/>
            <w:noWrap w:val="0"/>
            <w:vAlign w:val="center"/>
          </w:tcPr>
          <w:p w14:paraId="19944FC1">
            <w:pPr>
              <w:jc w:val="center"/>
              <w:rPr>
                <w:rFonts w:ascii="Arial"/>
                <w:sz w:val="21"/>
              </w:rPr>
            </w:pPr>
          </w:p>
        </w:tc>
        <w:tc>
          <w:tcPr>
            <w:tcW w:w="655" w:type="dxa"/>
            <w:noWrap w:val="0"/>
            <w:vAlign w:val="center"/>
          </w:tcPr>
          <w:p w14:paraId="71093B0B">
            <w:pPr>
              <w:jc w:val="center"/>
              <w:rPr>
                <w:rFonts w:ascii="Arial"/>
                <w:sz w:val="21"/>
              </w:rPr>
            </w:pPr>
          </w:p>
        </w:tc>
        <w:tc>
          <w:tcPr>
            <w:tcW w:w="655" w:type="dxa"/>
            <w:noWrap w:val="0"/>
            <w:vAlign w:val="center"/>
          </w:tcPr>
          <w:p w14:paraId="026F2159">
            <w:pPr>
              <w:jc w:val="center"/>
              <w:rPr>
                <w:rFonts w:ascii="Arial"/>
                <w:sz w:val="21"/>
              </w:rPr>
            </w:pPr>
          </w:p>
        </w:tc>
        <w:tc>
          <w:tcPr>
            <w:tcW w:w="650" w:type="dxa"/>
            <w:noWrap w:val="0"/>
            <w:vAlign w:val="center"/>
          </w:tcPr>
          <w:p w14:paraId="5D331A9A">
            <w:pPr>
              <w:jc w:val="center"/>
              <w:rPr>
                <w:rFonts w:hint="eastAsia" w:ascii="Arial" w:eastAsia="宋体"/>
                <w:sz w:val="21"/>
                <w:lang w:val="en-US" w:eastAsia="zh-CN"/>
              </w:rPr>
            </w:pPr>
            <w:r>
              <w:rPr>
                <w:rFonts w:hint="eastAsia" w:ascii="Arial"/>
                <w:sz w:val="21"/>
                <w:lang w:val="en-US" w:eastAsia="zh-CN"/>
              </w:rPr>
              <w:t>3</w:t>
            </w:r>
          </w:p>
        </w:tc>
        <w:tc>
          <w:tcPr>
            <w:tcW w:w="651" w:type="dxa"/>
            <w:noWrap w:val="0"/>
            <w:vAlign w:val="center"/>
          </w:tcPr>
          <w:p w14:paraId="475BD6A2">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713" w:type="dxa"/>
            <w:noWrap w:val="0"/>
            <w:vAlign w:val="center"/>
          </w:tcPr>
          <w:p w14:paraId="21F40489">
            <w:pPr>
              <w:jc w:val="center"/>
              <w:rPr>
                <w:rFonts w:ascii="Arial"/>
                <w:sz w:val="21"/>
              </w:rPr>
            </w:pPr>
          </w:p>
        </w:tc>
      </w:tr>
      <w:tr w14:paraId="20417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tcBorders>
            <w:noWrap w:val="0"/>
            <w:textDirection w:val="tbRlV"/>
            <w:vAlign w:val="top"/>
          </w:tcPr>
          <w:p w14:paraId="3DBE47B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F4C3B5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455AFEA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top"/>
          </w:tcPr>
          <w:p w14:paraId="7AD38C1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33F41DF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14:paraId="438A2E46">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27</w:t>
            </w:r>
          </w:p>
        </w:tc>
        <w:tc>
          <w:tcPr>
            <w:tcW w:w="567" w:type="dxa"/>
            <w:noWrap w:val="0"/>
            <w:vAlign w:val="center"/>
          </w:tcPr>
          <w:p w14:paraId="609D030E">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260</w:t>
            </w:r>
          </w:p>
        </w:tc>
        <w:tc>
          <w:tcPr>
            <w:tcW w:w="567" w:type="dxa"/>
            <w:noWrap w:val="0"/>
            <w:vAlign w:val="center"/>
          </w:tcPr>
          <w:p w14:paraId="729C29EC">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280</w:t>
            </w:r>
          </w:p>
        </w:tc>
        <w:tc>
          <w:tcPr>
            <w:tcW w:w="654" w:type="dxa"/>
            <w:noWrap w:val="0"/>
            <w:vAlign w:val="center"/>
          </w:tcPr>
          <w:p w14:paraId="62E87C7B">
            <w:pPr>
              <w:keepNext w:val="0"/>
              <w:keepLines w:val="0"/>
              <w:widowControl/>
              <w:suppressLineNumbers w:val="0"/>
              <w:ind w:firstLine="402" w:firstLineChars="200"/>
              <w:jc w:val="center"/>
              <w:textAlignment w:val="center"/>
              <w:rPr>
                <w:rFonts w:ascii="仿宋" w:hAnsi="仿宋" w:eastAsia="仿宋" w:cs="仿宋"/>
                <w:b/>
                <w:bCs/>
                <w:sz w:val="20"/>
                <w:szCs w:val="20"/>
              </w:rPr>
            </w:pPr>
          </w:p>
        </w:tc>
        <w:tc>
          <w:tcPr>
            <w:tcW w:w="655" w:type="dxa"/>
            <w:noWrap w:val="0"/>
            <w:vAlign w:val="center"/>
          </w:tcPr>
          <w:p w14:paraId="2A45773C">
            <w:pPr>
              <w:keepNext w:val="0"/>
              <w:keepLines w:val="0"/>
              <w:widowControl/>
              <w:suppressLineNumbers w:val="0"/>
              <w:ind w:firstLine="402" w:firstLineChars="200"/>
              <w:jc w:val="center"/>
              <w:textAlignment w:val="center"/>
              <w:rPr>
                <w:rFonts w:hint="eastAsia" w:ascii="仿宋" w:hAnsi="仿宋" w:eastAsia="仿宋" w:cs="仿宋"/>
                <w:b/>
                <w:bCs/>
                <w:sz w:val="20"/>
                <w:szCs w:val="20"/>
                <w:lang w:val="en-US" w:eastAsia="zh-CN"/>
              </w:rPr>
            </w:pPr>
          </w:p>
        </w:tc>
        <w:tc>
          <w:tcPr>
            <w:tcW w:w="655" w:type="dxa"/>
            <w:noWrap w:val="0"/>
            <w:vAlign w:val="center"/>
          </w:tcPr>
          <w:p w14:paraId="27391D0E">
            <w:pPr>
              <w:keepNext w:val="0"/>
              <w:keepLines w:val="0"/>
              <w:widowControl/>
              <w:suppressLineNumbers w:val="0"/>
              <w:ind w:left="0" w:leftChars="0" w:firstLine="0" w:firstLineChars="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8</w:t>
            </w:r>
          </w:p>
        </w:tc>
        <w:tc>
          <w:tcPr>
            <w:tcW w:w="650" w:type="dxa"/>
            <w:noWrap w:val="0"/>
            <w:vAlign w:val="center"/>
          </w:tcPr>
          <w:p w14:paraId="5E674490">
            <w:pPr>
              <w:keepNext w:val="0"/>
              <w:keepLines w:val="0"/>
              <w:widowControl/>
              <w:suppressLineNumbers w:val="0"/>
              <w:ind w:left="0" w:leftChars="0" w:firstLine="0" w:firstLineChars="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7</w:t>
            </w:r>
          </w:p>
        </w:tc>
        <w:tc>
          <w:tcPr>
            <w:tcW w:w="651" w:type="dxa"/>
            <w:noWrap w:val="0"/>
            <w:vAlign w:val="center"/>
          </w:tcPr>
          <w:p w14:paraId="44D6A91A">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12</w:t>
            </w:r>
          </w:p>
        </w:tc>
        <w:tc>
          <w:tcPr>
            <w:tcW w:w="713" w:type="dxa"/>
            <w:noWrap w:val="0"/>
            <w:vAlign w:val="center"/>
          </w:tcPr>
          <w:p w14:paraId="6D0A4692">
            <w:pPr>
              <w:jc w:val="center"/>
              <w:rPr>
                <w:rFonts w:ascii="Arial"/>
                <w:sz w:val="21"/>
              </w:rPr>
            </w:pPr>
          </w:p>
        </w:tc>
      </w:tr>
      <w:tr w14:paraId="47D4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restart"/>
            <w:tcBorders>
              <w:bottom w:val="nil"/>
            </w:tcBorders>
            <w:noWrap w:val="0"/>
            <w:textDirection w:val="tbRlV"/>
            <w:vAlign w:val="top"/>
          </w:tcPr>
          <w:p w14:paraId="2D44E7A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20"/>
                <w:szCs w:val="20"/>
              </w:rPr>
            </w:pPr>
            <w:r>
              <w:rPr>
                <w:rFonts w:ascii="仿宋" w:hAnsi="仿宋" w:eastAsia="仿宋" w:cs="仿宋"/>
                <w:spacing w:val="13"/>
                <w:sz w:val="20"/>
                <w:szCs w:val="20"/>
              </w:rPr>
              <w:t>专</w:t>
            </w:r>
            <w:r>
              <w:rPr>
                <w:rFonts w:ascii="仿宋" w:hAnsi="仿宋" w:eastAsia="仿宋" w:cs="仿宋"/>
                <w:spacing w:val="-40"/>
                <w:sz w:val="20"/>
                <w:szCs w:val="20"/>
              </w:rPr>
              <w:t xml:space="preserve"> </w:t>
            </w:r>
            <w:r>
              <w:rPr>
                <w:rFonts w:ascii="仿宋" w:hAnsi="仿宋" w:eastAsia="仿宋" w:cs="仿宋"/>
                <w:spacing w:val="13"/>
                <w:sz w:val="20"/>
                <w:szCs w:val="20"/>
              </w:rPr>
              <w:t>业</w:t>
            </w:r>
            <w:r>
              <w:rPr>
                <w:rFonts w:ascii="仿宋" w:hAnsi="仿宋" w:eastAsia="仿宋" w:cs="仿宋"/>
                <w:spacing w:val="-40"/>
                <w:sz w:val="20"/>
                <w:szCs w:val="20"/>
              </w:rPr>
              <w:t xml:space="preserve"> </w:t>
            </w:r>
            <w:r>
              <w:rPr>
                <w:rFonts w:hint="eastAsia" w:ascii="仿宋" w:hAnsi="仿宋" w:eastAsia="仿宋" w:cs="仿宋"/>
                <w:spacing w:val="-40"/>
                <w:sz w:val="20"/>
                <w:szCs w:val="20"/>
                <w:lang w:val="en-US" w:eastAsia="zh-CN"/>
              </w:rPr>
              <w:t xml:space="preserve"> 基        础         </w:t>
            </w:r>
            <w:r>
              <w:rPr>
                <w:rFonts w:ascii="仿宋" w:hAnsi="仿宋" w:eastAsia="仿宋" w:cs="仿宋"/>
                <w:spacing w:val="13"/>
                <w:sz w:val="20"/>
                <w:szCs w:val="20"/>
              </w:rPr>
              <w:t>课</w:t>
            </w:r>
          </w:p>
        </w:tc>
        <w:tc>
          <w:tcPr>
            <w:tcW w:w="426" w:type="dxa"/>
            <w:noWrap w:val="0"/>
            <w:vAlign w:val="center"/>
          </w:tcPr>
          <w:p w14:paraId="7DD312A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5A75455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机械识图</w:t>
            </w:r>
          </w:p>
        </w:tc>
        <w:tc>
          <w:tcPr>
            <w:tcW w:w="425" w:type="dxa"/>
            <w:vMerge w:val="restart"/>
            <w:tcBorders>
              <w:bottom w:val="nil"/>
            </w:tcBorders>
            <w:noWrap w:val="0"/>
            <w:textDirection w:val="tbRlV"/>
            <w:vAlign w:val="top"/>
          </w:tcPr>
          <w:p w14:paraId="6DD3055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14:paraId="3C6328E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5CF89915">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567" w:type="dxa"/>
            <w:noWrap w:val="0"/>
            <w:vAlign w:val="center"/>
          </w:tcPr>
          <w:p w14:paraId="7AAC98C8">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80</w:t>
            </w:r>
          </w:p>
        </w:tc>
        <w:tc>
          <w:tcPr>
            <w:tcW w:w="567" w:type="dxa"/>
            <w:noWrap w:val="0"/>
            <w:vAlign w:val="center"/>
          </w:tcPr>
          <w:p w14:paraId="5FEE6A3B">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w:t>
            </w:r>
          </w:p>
        </w:tc>
        <w:tc>
          <w:tcPr>
            <w:tcW w:w="654" w:type="dxa"/>
            <w:noWrap w:val="0"/>
            <w:vAlign w:val="center"/>
          </w:tcPr>
          <w:p w14:paraId="601A9B6A">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655" w:type="dxa"/>
            <w:noWrap w:val="0"/>
            <w:vAlign w:val="center"/>
          </w:tcPr>
          <w:p w14:paraId="0CA7C996">
            <w:pPr>
              <w:keepNext w:val="0"/>
              <w:keepLines w:val="0"/>
              <w:widowControl/>
              <w:suppressLineNumbers w:val="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655" w:type="dxa"/>
            <w:noWrap w:val="0"/>
            <w:vAlign w:val="center"/>
          </w:tcPr>
          <w:p w14:paraId="1E47455F">
            <w:pPr>
              <w:jc w:val="center"/>
              <w:rPr>
                <w:rFonts w:ascii="Arial"/>
                <w:sz w:val="21"/>
              </w:rPr>
            </w:pPr>
          </w:p>
        </w:tc>
        <w:tc>
          <w:tcPr>
            <w:tcW w:w="650" w:type="dxa"/>
            <w:noWrap w:val="0"/>
            <w:vAlign w:val="center"/>
          </w:tcPr>
          <w:p w14:paraId="59A5DDC4">
            <w:pPr>
              <w:jc w:val="center"/>
              <w:rPr>
                <w:rFonts w:ascii="Arial"/>
                <w:sz w:val="21"/>
              </w:rPr>
            </w:pPr>
          </w:p>
        </w:tc>
        <w:tc>
          <w:tcPr>
            <w:tcW w:w="651" w:type="dxa"/>
            <w:noWrap w:val="0"/>
            <w:vAlign w:val="center"/>
          </w:tcPr>
          <w:p w14:paraId="56EE8F64">
            <w:pPr>
              <w:jc w:val="center"/>
              <w:rPr>
                <w:rFonts w:ascii="Arial"/>
                <w:sz w:val="21"/>
              </w:rPr>
            </w:pPr>
          </w:p>
        </w:tc>
        <w:tc>
          <w:tcPr>
            <w:tcW w:w="713" w:type="dxa"/>
            <w:noWrap w:val="0"/>
            <w:vAlign w:val="top"/>
          </w:tcPr>
          <w:p w14:paraId="4D85D359">
            <w:pPr>
              <w:jc w:val="both"/>
              <w:rPr>
                <w:rFonts w:ascii="Arial"/>
                <w:sz w:val="21"/>
              </w:rPr>
            </w:pPr>
          </w:p>
        </w:tc>
      </w:tr>
      <w:tr w14:paraId="30FCE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4BA4943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7E4E74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3D98063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机械基础</w:t>
            </w:r>
          </w:p>
        </w:tc>
        <w:tc>
          <w:tcPr>
            <w:tcW w:w="425" w:type="dxa"/>
            <w:vMerge w:val="continue"/>
            <w:tcBorders>
              <w:top w:val="nil"/>
              <w:bottom w:val="nil"/>
            </w:tcBorders>
            <w:noWrap w:val="0"/>
            <w:textDirection w:val="tbRlV"/>
            <w:vAlign w:val="top"/>
          </w:tcPr>
          <w:p w14:paraId="78CE587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30B50C2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1837540A">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67" w:type="dxa"/>
            <w:noWrap w:val="0"/>
            <w:vAlign w:val="center"/>
          </w:tcPr>
          <w:p w14:paraId="77B808DE">
            <w:pPr>
              <w:jc w:val="center"/>
              <w:rPr>
                <w:rFonts w:ascii="Arial"/>
                <w:sz w:val="21"/>
              </w:rPr>
            </w:pPr>
          </w:p>
        </w:tc>
        <w:tc>
          <w:tcPr>
            <w:tcW w:w="567" w:type="dxa"/>
            <w:noWrap w:val="0"/>
            <w:vAlign w:val="center"/>
          </w:tcPr>
          <w:p w14:paraId="14B49109">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80</w:t>
            </w:r>
          </w:p>
        </w:tc>
        <w:tc>
          <w:tcPr>
            <w:tcW w:w="654" w:type="dxa"/>
            <w:noWrap w:val="0"/>
            <w:vAlign w:val="center"/>
          </w:tcPr>
          <w:p w14:paraId="52AEFF36">
            <w:pPr>
              <w:jc w:val="center"/>
              <w:rPr>
                <w:rFonts w:ascii="Arial"/>
                <w:sz w:val="21"/>
              </w:rPr>
            </w:pPr>
          </w:p>
        </w:tc>
        <w:tc>
          <w:tcPr>
            <w:tcW w:w="655" w:type="dxa"/>
            <w:noWrap w:val="0"/>
            <w:vAlign w:val="center"/>
          </w:tcPr>
          <w:p w14:paraId="70732F8A">
            <w:pPr>
              <w:jc w:val="center"/>
              <w:rPr>
                <w:rFonts w:ascii="仿宋" w:hAnsi="仿宋" w:eastAsia="仿宋" w:cs="仿宋"/>
                <w:sz w:val="20"/>
                <w:szCs w:val="20"/>
              </w:rPr>
            </w:pPr>
          </w:p>
        </w:tc>
        <w:tc>
          <w:tcPr>
            <w:tcW w:w="655" w:type="dxa"/>
            <w:noWrap w:val="0"/>
            <w:vAlign w:val="center"/>
          </w:tcPr>
          <w:p w14:paraId="789B60E0">
            <w:pPr>
              <w:keepNext w:val="0"/>
              <w:keepLines w:val="0"/>
              <w:widowControl/>
              <w:suppressLineNumbers w:val="0"/>
              <w:ind w:left="0" w:leftChars="0" w:firstLine="0" w:firstLineChars="0"/>
              <w:jc w:val="center"/>
              <w:textAlignment w:val="top"/>
              <w:rPr>
                <w:rFonts w:hint="default" w:ascii="Arial" w:eastAsia="宋体"/>
                <w:sz w:val="21"/>
                <w:lang w:val="en-US" w:eastAsia="zh-CN"/>
              </w:rPr>
            </w:pPr>
            <w:r>
              <w:rPr>
                <w:rFonts w:hint="eastAsia" w:ascii="Arial"/>
                <w:sz w:val="21"/>
                <w:lang w:val="en-US" w:eastAsia="zh-CN"/>
              </w:rPr>
              <w:t>4</w:t>
            </w:r>
          </w:p>
        </w:tc>
        <w:tc>
          <w:tcPr>
            <w:tcW w:w="650" w:type="dxa"/>
            <w:noWrap w:val="0"/>
            <w:vAlign w:val="center"/>
          </w:tcPr>
          <w:p w14:paraId="55886234">
            <w:pPr>
              <w:jc w:val="center"/>
              <w:rPr>
                <w:rFonts w:ascii="Arial"/>
                <w:sz w:val="21"/>
              </w:rPr>
            </w:pPr>
          </w:p>
        </w:tc>
        <w:tc>
          <w:tcPr>
            <w:tcW w:w="651" w:type="dxa"/>
            <w:noWrap w:val="0"/>
            <w:vAlign w:val="center"/>
          </w:tcPr>
          <w:p w14:paraId="7A3CFD2A">
            <w:pPr>
              <w:jc w:val="center"/>
              <w:rPr>
                <w:rFonts w:ascii="Arial"/>
                <w:sz w:val="21"/>
              </w:rPr>
            </w:pPr>
          </w:p>
        </w:tc>
        <w:tc>
          <w:tcPr>
            <w:tcW w:w="713" w:type="dxa"/>
            <w:noWrap w:val="0"/>
            <w:vAlign w:val="top"/>
          </w:tcPr>
          <w:p w14:paraId="642B8C1A">
            <w:pPr>
              <w:jc w:val="both"/>
              <w:rPr>
                <w:rFonts w:ascii="Arial"/>
                <w:sz w:val="21"/>
              </w:rPr>
            </w:pPr>
          </w:p>
        </w:tc>
      </w:tr>
      <w:tr w14:paraId="22D39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00F82F8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6E0606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709D9FD2">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电工电子技术基础与技能</w:t>
            </w:r>
          </w:p>
        </w:tc>
        <w:tc>
          <w:tcPr>
            <w:tcW w:w="425" w:type="dxa"/>
            <w:vMerge w:val="continue"/>
            <w:tcBorders>
              <w:top w:val="nil"/>
              <w:bottom w:val="nil"/>
            </w:tcBorders>
            <w:noWrap w:val="0"/>
            <w:textDirection w:val="tbRlV"/>
            <w:vAlign w:val="top"/>
          </w:tcPr>
          <w:p w14:paraId="61DB14F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14EA15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B</w:t>
            </w:r>
          </w:p>
        </w:tc>
        <w:tc>
          <w:tcPr>
            <w:tcW w:w="564" w:type="dxa"/>
            <w:noWrap w:val="0"/>
            <w:vAlign w:val="center"/>
          </w:tcPr>
          <w:p w14:paraId="6B759A25">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w:t>
            </w:r>
          </w:p>
        </w:tc>
        <w:tc>
          <w:tcPr>
            <w:tcW w:w="567" w:type="dxa"/>
            <w:noWrap w:val="0"/>
            <w:vAlign w:val="center"/>
          </w:tcPr>
          <w:p w14:paraId="218665ED">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40</w:t>
            </w:r>
          </w:p>
        </w:tc>
        <w:tc>
          <w:tcPr>
            <w:tcW w:w="567" w:type="dxa"/>
            <w:noWrap w:val="0"/>
            <w:vAlign w:val="center"/>
          </w:tcPr>
          <w:p w14:paraId="433CC911">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80</w:t>
            </w:r>
          </w:p>
        </w:tc>
        <w:tc>
          <w:tcPr>
            <w:tcW w:w="654" w:type="dxa"/>
            <w:noWrap w:val="0"/>
            <w:vAlign w:val="center"/>
          </w:tcPr>
          <w:p w14:paraId="78ECB3FB">
            <w:pPr>
              <w:jc w:val="center"/>
              <w:rPr>
                <w:rFonts w:hint="default" w:ascii="Arial" w:hAnsi="宋体"/>
                <w:kern w:val="2"/>
                <w:sz w:val="21"/>
                <w:szCs w:val="22"/>
                <w:lang w:val="en-US" w:eastAsia="zh-CN" w:bidi="ar-SA"/>
              </w:rPr>
            </w:pPr>
            <w:r>
              <w:rPr>
                <w:rFonts w:hint="eastAsia" w:ascii="Arial"/>
                <w:kern w:val="2"/>
                <w:sz w:val="21"/>
                <w:szCs w:val="22"/>
                <w:lang w:val="en-US" w:eastAsia="zh-CN" w:bidi="ar-SA"/>
              </w:rPr>
              <w:t>2</w:t>
            </w:r>
          </w:p>
        </w:tc>
        <w:tc>
          <w:tcPr>
            <w:tcW w:w="655" w:type="dxa"/>
            <w:noWrap w:val="0"/>
            <w:vAlign w:val="center"/>
          </w:tcPr>
          <w:p w14:paraId="38EB597D">
            <w:pPr>
              <w:jc w:val="center"/>
              <w:rPr>
                <w:rFonts w:hint="default" w:ascii="Arial" w:hAnsi="宋体"/>
                <w:kern w:val="2"/>
                <w:sz w:val="21"/>
                <w:szCs w:val="22"/>
                <w:lang w:val="en-US" w:eastAsia="zh-CN" w:bidi="ar-SA"/>
              </w:rPr>
            </w:pPr>
            <w:r>
              <w:rPr>
                <w:rFonts w:hint="eastAsia" w:ascii="Arial"/>
                <w:kern w:val="2"/>
                <w:sz w:val="21"/>
                <w:szCs w:val="22"/>
                <w:lang w:val="en-US" w:eastAsia="zh-CN" w:bidi="ar-SA"/>
              </w:rPr>
              <w:t>4</w:t>
            </w:r>
          </w:p>
        </w:tc>
        <w:tc>
          <w:tcPr>
            <w:tcW w:w="655" w:type="dxa"/>
            <w:noWrap w:val="0"/>
            <w:vAlign w:val="center"/>
          </w:tcPr>
          <w:p w14:paraId="72D3C129">
            <w:pPr>
              <w:jc w:val="center"/>
              <w:rPr>
                <w:rFonts w:ascii="仿宋" w:hAnsi="仿宋" w:eastAsia="仿宋" w:cs="仿宋"/>
                <w:kern w:val="2"/>
                <w:sz w:val="20"/>
                <w:szCs w:val="20"/>
                <w:lang w:val="en-US" w:eastAsia="zh-CN" w:bidi="ar-SA"/>
              </w:rPr>
            </w:pPr>
          </w:p>
        </w:tc>
        <w:tc>
          <w:tcPr>
            <w:tcW w:w="650" w:type="dxa"/>
            <w:noWrap w:val="0"/>
            <w:vAlign w:val="center"/>
          </w:tcPr>
          <w:p w14:paraId="01FEA529">
            <w:pPr>
              <w:jc w:val="center"/>
              <w:rPr>
                <w:rFonts w:ascii="Arial" w:hAnsi="宋体"/>
                <w:kern w:val="2"/>
                <w:sz w:val="21"/>
                <w:szCs w:val="22"/>
                <w:lang w:val="en-US" w:eastAsia="zh-CN" w:bidi="ar-SA"/>
              </w:rPr>
            </w:pPr>
          </w:p>
        </w:tc>
        <w:tc>
          <w:tcPr>
            <w:tcW w:w="651" w:type="dxa"/>
            <w:noWrap w:val="0"/>
            <w:vAlign w:val="center"/>
          </w:tcPr>
          <w:p w14:paraId="43547BC4">
            <w:pPr>
              <w:keepNext w:val="0"/>
              <w:keepLines w:val="0"/>
              <w:widowControl/>
              <w:suppressLineNumbers w:val="0"/>
              <w:ind w:left="0" w:leftChars="0" w:firstLine="0" w:firstLineChars="0"/>
              <w:jc w:val="center"/>
              <w:textAlignment w:val="center"/>
              <w:rPr>
                <w:rFonts w:hint="default" w:ascii="Arial" w:hAnsi="宋体"/>
                <w:kern w:val="2"/>
                <w:sz w:val="21"/>
                <w:szCs w:val="22"/>
                <w:lang w:val="en-US" w:eastAsia="zh-CN" w:bidi="ar-SA"/>
              </w:rPr>
            </w:pPr>
          </w:p>
        </w:tc>
        <w:tc>
          <w:tcPr>
            <w:tcW w:w="713" w:type="dxa"/>
            <w:noWrap w:val="0"/>
            <w:vAlign w:val="top"/>
          </w:tcPr>
          <w:p w14:paraId="3A0D33AD">
            <w:pPr>
              <w:jc w:val="both"/>
              <w:rPr>
                <w:rFonts w:ascii="Arial"/>
                <w:sz w:val="21"/>
              </w:rPr>
            </w:pPr>
          </w:p>
        </w:tc>
      </w:tr>
      <w:tr w14:paraId="1B83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238A269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4C8F2E1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top"/>
          </w:tcPr>
          <w:p w14:paraId="0A670055">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钳工技术基础与技能</w:t>
            </w:r>
          </w:p>
        </w:tc>
        <w:tc>
          <w:tcPr>
            <w:tcW w:w="425" w:type="dxa"/>
            <w:vMerge w:val="continue"/>
            <w:tcBorders>
              <w:top w:val="nil"/>
              <w:bottom w:val="nil"/>
            </w:tcBorders>
            <w:noWrap w:val="0"/>
            <w:textDirection w:val="tbRlV"/>
            <w:vAlign w:val="top"/>
          </w:tcPr>
          <w:p w14:paraId="1C47B32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3E3AD5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C</w:t>
            </w:r>
          </w:p>
        </w:tc>
        <w:tc>
          <w:tcPr>
            <w:tcW w:w="564" w:type="dxa"/>
            <w:noWrap w:val="0"/>
            <w:vAlign w:val="center"/>
          </w:tcPr>
          <w:p w14:paraId="2C0049E3">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567" w:type="dxa"/>
            <w:noWrap w:val="0"/>
            <w:vAlign w:val="center"/>
          </w:tcPr>
          <w:p w14:paraId="0A0BF572">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14:paraId="38748C22">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654" w:type="dxa"/>
            <w:noWrap w:val="0"/>
            <w:vAlign w:val="center"/>
          </w:tcPr>
          <w:p w14:paraId="365BD480">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noWrap w:val="0"/>
            <w:vAlign w:val="center"/>
          </w:tcPr>
          <w:p w14:paraId="715F5466">
            <w:pPr>
              <w:keepNext w:val="0"/>
              <w:keepLines w:val="0"/>
              <w:widowControl/>
              <w:suppressLineNumbers w:val="0"/>
              <w:ind w:left="0" w:leftChars="0" w:firstLine="0" w:firstLineChars="0"/>
              <w:jc w:val="center"/>
              <w:textAlignment w:val="center"/>
              <w:rPr>
                <w:rFonts w:hint="default" w:ascii="Arial" w:hAnsi="宋体"/>
                <w:kern w:val="2"/>
                <w:sz w:val="21"/>
                <w:szCs w:val="22"/>
                <w:lang w:val="en-US" w:eastAsia="zh-CN" w:bidi="ar-SA"/>
              </w:rPr>
            </w:pPr>
          </w:p>
        </w:tc>
        <w:tc>
          <w:tcPr>
            <w:tcW w:w="655" w:type="dxa"/>
            <w:noWrap w:val="0"/>
            <w:vAlign w:val="center"/>
          </w:tcPr>
          <w:p w14:paraId="08093C02">
            <w:pPr>
              <w:keepNext w:val="0"/>
              <w:keepLines w:val="0"/>
              <w:widowControl/>
              <w:suppressLineNumbers w:val="0"/>
              <w:ind w:left="0" w:leftChars="0" w:firstLine="0" w:firstLineChars="0"/>
              <w:jc w:val="center"/>
              <w:textAlignment w:val="center"/>
              <w:rPr>
                <w:rFonts w:hint="default" w:ascii="Arial" w:hAnsi="宋体"/>
                <w:kern w:val="2"/>
                <w:sz w:val="21"/>
                <w:szCs w:val="22"/>
                <w:lang w:val="en-US" w:eastAsia="zh-CN" w:bidi="ar-SA"/>
              </w:rPr>
            </w:pPr>
            <w:r>
              <w:rPr>
                <w:rFonts w:hint="default" w:ascii="Arial" w:hAnsi="Arial" w:eastAsia="宋体" w:cs="Arial"/>
                <w:i w:val="0"/>
                <w:iCs w:val="0"/>
                <w:color w:val="000000"/>
                <w:kern w:val="0"/>
                <w:sz w:val="21"/>
                <w:szCs w:val="21"/>
                <w:u w:val="none"/>
                <w:lang w:val="en-US" w:eastAsia="zh-CN" w:bidi="ar"/>
              </w:rPr>
              <w:t>4</w:t>
            </w:r>
          </w:p>
        </w:tc>
        <w:tc>
          <w:tcPr>
            <w:tcW w:w="650" w:type="dxa"/>
            <w:noWrap w:val="0"/>
            <w:vAlign w:val="center"/>
          </w:tcPr>
          <w:p w14:paraId="27BD2D51">
            <w:pPr>
              <w:keepNext w:val="0"/>
              <w:keepLines w:val="0"/>
              <w:widowControl/>
              <w:suppressLineNumbers w:val="0"/>
              <w:ind w:left="0" w:leftChars="0" w:firstLine="0" w:firstLineChars="0"/>
              <w:jc w:val="center"/>
              <w:textAlignment w:val="center"/>
              <w:rPr>
                <w:rFonts w:hint="default" w:ascii="Arial" w:hAnsi="宋体"/>
                <w:kern w:val="2"/>
                <w:sz w:val="21"/>
                <w:szCs w:val="22"/>
                <w:lang w:val="en-US" w:eastAsia="zh-CN" w:bidi="ar-SA"/>
              </w:rPr>
            </w:pPr>
          </w:p>
        </w:tc>
        <w:tc>
          <w:tcPr>
            <w:tcW w:w="651" w:type="dxa"/>
            <w:noWrap w:val="0"/>
            <w:vAlign w:val="center"/>
          </w:tcPr>
          <w:p w14:paraId="3F080277">
            <w:pPr>
              <w:jc w:val="center"/>
              <w:rPr>
                <w:rFonts w:ascii="Arial" w:hAnsi="宋体"/>
                <w:kern w:val="2"/>
                <w:sz w:val="21"/>
                <w:szCs w:val="22"/>
                <w:lang w:val="en-US" w:eastAsia="zh-CN" w:bidi="ar-SA"/>
              </w:rPr>
            </w:pPr>
          </w:p>
        </w:tc>
        <w:tc>
          <w:tcPr>
            <w:tcW w:w="713" w:type="dxa"/>
            <w:noWrap w:val="0"/>
            <w:vAlign w:val="top"/>
          </w:tcPr>
          <w:p w14:paraId="77638B51">
            <w:pPr>
              <w:jc w:val="both"/>
              <w:rPr>
                <w:rFonts w:ascii="Arial"/>
                <w:sz w:val="21"/>
              </w:rPr>
            </w:pPr>
          </w:p>
        </w:tc>
      </w:tr>
      <w:tr w14:paraId="3E776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textDirection w:val="tbRlV"/>
            <w:vAlign w:val="top"/>
          </w:tcPr>
          <w:p w14:paraId="0064D74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37C78B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2008" w:type="dxa"/>
            <w:noWrap w:val="0"/>
            <w:vAlign w:val="top"/>
          </w:tcPr>
          <w:p w14:paraId="5DB3E2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29" w:firstLineChars="200"/>
              <w:textAlignment w:val="auto"/>
              <w:rPr>
                <w:rFonts w:ascii="仿宋" w:hAnsi="仿宋" w:eastAsia="仿宋" w:cs="仿宋"/>
                <w:kern w:val="2"/>
                <w:sz w:val="18"/>
                <w:szCs w:val="18"/>
                <w:lang w:val="en-US" w:eastAsia="zh-CN" w:bidi="ar-SA"/>
              </w:rPr>
            </w:pPr>
            <w:r>
              <w:rPr>
                <w:rFonts w:ascii="仿宋" w:hAnsi="仿宋" w:eastAsia="仿宋" w:cs="仿宋"/>
                <w:b/>
                <w:bCs/>
                <w:spacing w:val="-8"/>
                <w:sz w:val="18"/>
                <w:szCs w:val="18"/>
              </w:rPr>
              <w:t>小计</w:t>
            </w:r>
          </w:p>
        </w:tc>
        <w:tc>
          <w:tcPr>
            <w:tcW w:w="425" w:type="dxa"/>
            <w:vMerge w:val="continue"/>
            <w:tcBorders>
              <w:top w:val="nil"/>
            </w:tcBorders>
            <w:noWrap w:val="0"/>
            <w:vAlign w:val="top"/>
          </w:tcPr>
          <w:p w14:paraId="25FE80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14:paraId="676ECC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Arial" w:hAnsi="宋体"/>
                <w:kern w:val="2"/>
                <w:sz w:val="21"/>
                <w:szCs w:val="22"/>
                <w:lang w:val="en-US" w:eastAsia="zh-CN" w:bidi="ar-SA"/>
              </w:rPr>
            </w:pPr>
          </w:p>
        </w:tc>
        <w:tc>
          <w:tcPr>
            <w:tcW w:w="564" w:type="dxa"/>
            <w:noWrap w:val="0"/>
            <w:vAlign w:val="center"/>
          </w:tcPr>
          <w:p w14:paraId="59026B3C">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20</w:t>
            </w:r>
          </w:p>
        </w:tc>
        <w:tc>
          <w:tcPr>
            <w:tcW w:w="567" w:type="dxa"/>
            <w:noWrap w:val="0"/>
            <w:vAlign w:val="center"/>
          </w:tcPr>
          <w:p w14:paraId="208F5E64">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120</w:t>
            </w:r>
          </w:p>
        </w:tc>
        <w:tc>
          <w:tcPr>
            <w:tcW w:w="567" w:type="dxa"/>
            <w:noWrap w:val="0"/>
            <w:vAlign w:val="center"/>
          </w:tcPr>
          <w:p w14:paraId="4564ACE4">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280</w:t>
            </w:r>
          </w:p>
        </w:tc>
        <w:tc>
          <w:tcPr>
            <w:tcW w:w="654" w:type="dxa"/>
            <w:noWrap w:val="0"/>
            <w:vAlign w:val="center"/>
          </w:tcPr>
          <w:p w14:paraId="77FA65DB">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6</w:t>
            </w:r>
          </w:p>
        </w:tc>
        <w:tc>
          <w:tcPr>
            <w:tcW w:w="655" w:type="dxa"/>
            <w:noWrap w:val="0"/>
            <w:vAlign w:val="center"/>
          </w:tcPr>
          <w:p w14:paraId="28199B42">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6</w:t>
            </w:r>
          </w:p>
        </w:tc>
        <w:tc>
          <w:tcPr>
            <w:tcW w:w="655" w:type="dxa"/>
            <w:noWrap w:val="0"/>
            <w:vAlign w:val="center"/>
          </w:tcPr>
          <w:p w14:paraId="4BE29DE9">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8</w:t>
            </w:r>
          </w:p>
        </w:tc>
        <w:tc>
          <w:tcPr>
            <w:tcW w:w="650" w:type="dxa"/>
            <w:noWrap w:val="0"/>
            <w:vAlign w:val="center"/>
          </w:tcPr>
          <w:p w14:paraId="06A0A5F7">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p>
        </w:tc>
        <w:tc>
          <w:tcPr>
            <w:tcW w:w="651" w:type="dxa"/>
            <w:noWrap w:val="0"/>
            <w:vAlign w:val="center"/>
          </w:tcPr>
          <w:p w14:paraId="0B7AD45E">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713" w:type="dxa"/>
            <w:noWrap w:val="0"/>
            <w:vAlign w:val="top"/>
          </w:tcPr>
          <w:p w14:paraId="7EE9B21B">
            <w:pPr>
              <w:jc w:val="both"/>
              <w:rPr>
                <w:rFonts w:ascii="Arial"/>
                <w:sz w:val="21"/>
              </w:rPr>
            </w:pPr>
          </w:p>
        </w:tc>
      </w:tr>
      <w:tr w14:paraId="09C50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noWrap w:val="0"/>
            <w:vAlign w:val="top"/>
          </w:tcPr>
          <w:p w14:paraId="0BEAAEE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AB63D4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4A6F4EC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必修课合计</w:t>
            </w:r>
          </w:p>
        </w:tc>
        <w:tc>
          <w:tcPr>
            <w:tcW w:w="425" w:type="dxa"/>
            <w:noWrap w:val="0"/>
            <w:vAlign w:val="top"/>
          </w:tcPr>
          <w:p w14:paraId="15D29B5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2D92AC8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Arial"/>
                <w:sz w:val="21"/>
              </w:rPr>
            </w:pPr>
          </w:p>
        </w:tc>
        <w:tc>
          <w:tcPr>
            <w:tcW w:w="564" w:type="dxa"/>
            <w:noWrap w:val="0"/>
            <w:vAlign w:val="center"/>
          </w:tcPr>
          <w:p w14:paraId="33B0ABCF">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114</w:t>
            </w:r>
          </w:p>
        </w:tc>
        <w:tc>
          <w:tcPr>
            <w:tcW w:w="567" w:type="dxa"/>
            <w:noWrap w:val="0"/>
            <w:vAlign w:val="top"/>
          </w:tcPr>
          <w:p w14:paraId="2AA489A4">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1390</w:t>
            </w:r>
          </w:p>
        </w:tc>
        <w:tc>
          <w:tcPr>
            <w:tcW w:w="567" w:type="dxa"/>
            <w:noWrap w:val="0"/>
            <w:vAlign w:val="top"/>
          </w:tcPr>
          <w:p w14:paraId="13EE75A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1030</w:t>
            </w:r>
          </w:p>
        </w:tc>
        <w:tc>
          <w:tcPr>
            <w:tcW w:w="654" w:type="dxa"/>
            <w:noWrap w:val="0"/>
            <w:vAlign w:val="top"/>
          </w:tcPr>
          <w:p w14:paraId="10987311">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5" w:type="dxa"/>
            <w:noWrap w:val="0"/>
            <w:vAlign w:val="top"/>
          </w:tcPr>
          <w:p w14:paraId="78746F80">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5" w:type="dxa"/>
            <w:noWrap w:val="0"/>
            <w:vAlign w:val="top"/>
          </w:tcPr>
          <w:p w14:paraId="1C67E158">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0" w:type="dxa"/>
            <w:noWrap w:val="0"/>
            <w:vAlign w:val="top"/>
          </w:tcPr>
          <w:p w14:paraId="55BE5A36">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p>
        </w:tc>
        <w:tc>
          <w:tcPr>
            <w:tcW w:w="651" w:type="dxa"/>
            <w:noWrap w:val="0"/>
            <w:vAlign w:val="top"/>
          </w:tcPr>
          <w:p w14:paraId="1422ECB1">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713" w:type="dxa"/>
            <w:noWrap w:val="0"/>
            <w:vAlign w:val="top"/>
          </w:tcPr>
          <w:p w14:paraId="542E275C">
            <w:pPr>
              <w:jc w:val="both"/>
              <w:rPr>
                <w:rFonts w:ascii="Arial"/>
                <w:sz w:val="21"/>
              </w:rPr>
            </w:pPr>
          </w:p>
        </w:tc>
      </w:tr>
      <w:tr w14:paraId="1AF30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restart"/>
            <w:tcBorders>
              <w:bottom w:val="nil"/>
            </w:tcBorders>
            <w:noWrap w:val="0"/>
            <w:vAlign w:val="top"/>
          </w:tcPr>
          <w:p w14:paraId="5C1AF8F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6190C4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17F7CFD5">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ascii="仿宋" w:hAnsi="仿宋" w:eastAsia="仿宋" w:cs="仿宋"/>
                <w:sz w:val="18"/>
                <w:szCs w:val="18"/>
              </w:rPr>
            </w:pPr>
            <w:r>
              <w:rPr>
                <w:rFonts w:hint="eastAsia" w:ascii="仿宋" w:hAnsi="仿宋" w:eastAsia="仿宋" w:cs="仿宋"/>
                <w:spacing w:val="-4"/>
                <w:sz w:val="18"/>
                <w:szCs w:val="18"/>
              </w:rPr>
              <w:t>电梯施工组织与管理</w:t>
            </w:r>
          </w:p>
        </w:tc>
        <w:tc>
          <w:tcPr>
            <w:tcW w:w="425" w:type="dxa"/>
            <w:noWrap w:val="0"/>
            <w:vAlign w:val="top"/>
          </w:tcPr>
          <w:p w14:paraId="22E824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14:paraId="495E46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1A9ED174">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567" w:type="dxa"/>
            <w:tcBorders>
              <w:bottom w:val="single" w:color="auto" w:sz="4" w:space="0"/>
            </w:tcBorders>
            <w:noWrap w:val="0"/>
            <w:vAlign w:val="top"/>
          </w:tcPr>
          <w:p w14:paraId="44414AD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567" w:type="dxa"/>
            <w:tcBorders>
              <w:bottom w:val="single" w:color="auto" w:sz="4" w:space="0"/>
            </w:tcBorders>
            <w:noWrap w:val="0"/>
            <w:vAlign w:val="top"/>
          </w:tcPr>
          <w:p w14:paraId="077052B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bottom w:val="single" w:color="auto" w:sz="4" w:space="0"/>
            </w:tcBorders>
            <w:noWrap w:val="0"/>
            <w:vAlign w:val="top"/>
          </w:tcPr>
          <w:p w14:paraId="02D54163">
            <w:pPr>
              <w:jc w:val="both"/>
              <w:rPr>
                <w:rFonts w:ascii="仿宋" w:hAnsi="仿宋" w:eastAsia="仿宋" w:cs="仿宋"/>
                <w:sz w:val="20"/>
                <w:szCs w:val="20"/>
              </w:rPr>
            </w:pPr>
          </w:p>
        </w:tc>
        <w:tc>
          <w:tcPr>
            <w:tcW w:w="655" w:type="dxa"/>
            <w:tcBorders>
              <w:bottom w:val="single" w:color="auto" w:sz="4" w:space="0"/>
            </w:tcBorders>
            <w:noWrap w:val="0"/>
            <w:vAlign w:val="top"/>
          </w:tcPr>
          <w:p w14:paraId="1BD24374">
            <w:pPr>
              <w:jc w:val="both"/>
              <w:rPr>
                <w:rFonts w:ascii="Arial"/>
                <w:sz w:val="21"/>
              </w:rPr>
            </w:pPr>
          </w:p>
        </w:tc>
        <w:tc>
          <w:tcPr>
            <w:tcW w:w="655" w:type="dxa"/>
            <w:noWrap w:val="0"/>
            <w:vAlign w:val="top"/>
          </w:tcPr>
          <w:p w14:paraId="1ECB6E1E">
            <w:pPr>
              <w:jc w:val="both"/>
              <w:rPr>
                <w:rFonts w:ascii="Arial"/>
                <w:sz w:val="21"/>
              </w:rPr>
            </w:pPr>
          </w:p>
        </w:tc>
        <w:tc>
          <w:tcPr>
            <w:tcW w:w="650" w:type="dxa"/>
            <w:noWrap w:val="0"/>
            <w:vAlign w:val="top"/>
          </w:tcPr>
          <w:p w14:paraId="1CEE90F4">
            <w:pPr>
              <w:jc w:val="both"/>
              <w:rPr>
                <w:rFonts w:ascii="Arial"/>
                <w:sz w:val="21"/>
              </w:rPr>
            </w:pPr>
          </w:p>
        </w:tc>
        <w:tc>
          <w:tcPr>
            <w:tcW w:w="651" w:type="dxa"/>
            <w:noWrap w:val="0"/>
            <w:vAlign w:val="center"/>
          </w:tcPr>
          <w:p w14:paraId="4546732F">
            <w:pPr>
              <w:keepNext w:val="0"/>
              <w:keepLines w:val="0"/>
              <w:widowControl/>
              <w:suppressLineNumbers w:val="0"/>
              <w:ind w:firstLine="420" w:firstLineChars="200"/>
              <w:jc w:val="center"/>
              <w:textAlignment w:val="center"/>
              <w:rPr>
                <w:rFonts w:hint="default" w:ascii="Arial" w:eastAsia="宋体"/>
                <w:sz w:val="21"/>
                <w:lang w:val="en-US" w:eastAsia="zh-CN"/>
              </w:rPr>
            </w:pPr>
            <w:r>
              <w:rPr>
                <w:rFonts w:hint="eastAsia" w:ascii="Arial"/>
                <w:sz w:val="21"/>
                <w:lang w:val="en-US" w:eastAsia="zh-CN"/>
              </w:rPr>
              <w:t>2</w:t>
            </w:r>
          </w:p>
        </w:tc>
        <w:tc>
          <w:tcPr>
            <w:tcW w:w="713" w:type="dxa"/>
            <w:noWrap w:val="0"/>
            <w:vAlign w:val="top"/>
          </w:tcPr>
          <w:p w14:paraId="183997EC">
            <w:pPr>
              <w:jc w:val="both"/>
              <w:rPr>
                <w:rFonts w:ascii="Arial"/>
                <w:sz w:val="21"/>
              </w:rPr>
            </w:pPr>
          </w:p>
        </w:tc>
      </w:tr>
      <w:tr w14:paraId="77323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443646A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9FE03B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51B1915C">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ascii="仿宋" w:hAnsi="仿宋" w:eastAsia="仿宋" w:cs="仿宋"/>
                <w:sz w:val="18"/>
                <w:szCs w:val="18"/>
              </w:rPr>
            </w:pPr>
            <w:r>
              <w:rPr>
                <w:rFonts w:hint="eastAsia" w:ascii="仿宋" w:hAnsi="仿宋" w:eastAsia="仿宋" w:cs="仿宋"/>
                <w:spacing w:val="-8"/>
                <w:sz w:val="18"/>
                <w:szCs w:val="18"/>
              </w:rPr>
              <w:t>机电设备安装与维护</w:t>
            </w:r>
          </w:p>
        </w:tc>
        <w:tc>
          <w:tcPr>
            <w:tcW w:w="425" w:type="dxa"/>
            <w:noWrap w:val="0"/>
            <w:vAlign w:val="top"/>
          </w:tcPr>
          <w:p w14:paraId="484BF3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14:paraId="369BDA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B</w:t>
            </w:r>
          </w:p>
        </w:tc>
        <w:tc>
          <w:tcPr>
            <w:tcW w:w="564" w:type="dxa"/>
            <w:noWrap w:val="0"/>
            <w:vAlign w:val="center"/>
          </w:tcPr>
          <w:p w14:paraId="1AA37359">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67" w:type="dxa"/>
            <w:tcBorders>
              <w:top w:val="single" w:color="auto" w:sz="4" w:space="0"/>
            </w:tcBorders>
            <w:noWrap w:val="0"/>
            <w:vAlign w:val="top"/>
          </w:tcPr>
          <w:p w14:paraId="006F015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20</w:t>
            </w:r>
          </w:p>
        </w:tc>
        <w:tc>
          <w:tcPr>
            <w:tcW w:w="567" w:type="dxa"/>
            <w:tcBorders>
              <w:top w:val="single" w:color="auto" w:sz="4" w:space="0"/>
              <w:bottom w:val="single" w:color="auto" w:sz="4" w:space="0"/>
            </w:tcBorders>
            <w:noWrap w:val="0"/>
            <w:vAlign w:val="top"/>
          </w:tcPr>
          <w:p w14:paraId="635EEA88">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60</w:t>
            </w:r>
          </w:p>
        </w:tc>
        <w:tc>
          <w:tcPr>
            <w:tcW w:w="654" w:type="dxa"/>
            <w:tcBorders>
              <w:top w:val="single" w:color="auto" w:sz="4" w:space="0"/>
              <w:bottom w:val="single" w:color="auto" w:sz="4" w:space="0"/>
            </w:tcBorders>
            <w:noWrap w:val="0"/>
            <w:vAlign w:val="top"/>
          </w:tcPr>
          <w:p w14:paraId="3F12D73A">
            <w:pPr>
              <w:jc w:val="both"/>
              <w:rPr>
                <w:rFonts w:ascii="Arial"/>
                <w:sz w:val="21"/>
              </w:rPr>
            </w:pPr>
          </w:p>
        </w:tc>
        <w:tc>
          <w:tcPr>
            <w:tcW w:w="655" w:type="dxa"/>
            <w:tcBorders>
              <w:top w:val="single" w:color="auto" w:sz="4" w:space="0"/>
            </w:tcBorders>
            <w:noWrap w:val="0"/>
            <w:vAlign w:val="top"/>
          </w:tcPr>
          <w:p w14:paraId="00E30AE9">
            <w:pPr>
              <w:jc w:val="both"/>
              <w:rPr>
                <w:rFonts w:hint="eastAsia" w:ascii="Arial" w:eastAsia="宋体"/>
                <w:sz w:val="21"/>
                <w:lang w:val="en-US" w:eastAsia="zh-CN"/>
              </w:rPr>
            </w:pPr>
          </w:p>
        </w:tc>
        <w:tc>
          <w:tcPr>
            <w:tcW w:w="655" w:type="dxa"/>
            <w:noWrap w:val="0"/>
            <w:vAlign w:val="top"/>
          </w:tcPr>
          <w:p w14:paraId="42B1C8CF">
            <w:pPr>
              <w:jc w:val="both"/>
              <w:rPr>
                <w:rFonts w:ascii="Arial"/>
                <w:sz w:val="21"/>
              </w:rPr>
            </w:pPr>
          </w:p>
        </w:tc>
        <w:tc>
          <w:tcPr>
            <w:tcW w:w="650" w:type="dxa"/>
            <w:noWrap w:val="0"/>
            <w:vAlign w:val="top"/>
          </w:tcPr>
          <w:p w14:paraId="21F2C733">
            <w:pPr>
              <w:keepNext w:val="0"/>
              <w:keepLines w:val="0"/>
              <w:widowControl/>
              <w:suppressLineNumbers w:val="0"/>
              <w:ind w:firstLine="420" w:firstLineChars="200"/>
              <w:jc w:val="center"/>
              <w:textAlignment w:val="top"/>
              <w:rPr>
                <w:rFonts w:hint="default" w:ascii="Arial" w:eastAsia="宋体"/>
                <w:sz w:val="21"/>
                <w:lang w:val="en-US" w:eastAsia="zh-CN"/>
              </w:rPr>
            </w:pPr>
            <w:r>
              <w:rPr>
                <w:rFonts w:hint="eastAsia" w:ascii="Arial"/>
                <w:sz w:val="21"/>
                <w:lang w:val="en-US" w:eastAsia="zh-CN"/>
              </w:rPr>
              <w:t>4</w:t>
            </w:r>
          </w:p>
        </w:tc>
        <w:tc>
          <w:tcPr>
            <w:tcW w:w="651" w:type="dxa"/>
            <w:noWrap w:val="0"/>
            <w:vAlign w:val="top"/>
          </w:tcPr>
          <w:p w14:paraId="05CBE708">
            <w:pPr>
              <w:jc w:val="both"/>
              <w:rPr>
                <w:rFonts w:ascii="Arial"/>
                <w:sz w:val="21"/>
              </w:rPr>
            </w:pPr>
          </w:p>
        </w:tc>
        <w:tc>
          <w:tcPr>
            <w:tcW w:w="713" w:type="dxa"/>
            <w:noWrap w:val="0"/>
            <w:vAlign w:val="top"/>
          </w:tcPr>
          <w:p w14:paraId="0A5F7C79">
            <w:pPr>
              <w:jc w:val="both"/>
              <w:rPr>
                <w:rFonts w:ascii="Arial"/>
                <w:sz w:val="21"/>
              </w:rPr>
            </w:pPr>
          </w:p>
        </w:tc>
      </w:tr>
      <w:tr w14:paraId="2C48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521F3C8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4B72361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771095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机电产品营销</w:t>
            </w:r>
          </w:p>
        </w:tc>
        <w:tc>
          <w:tcPr>
            <w:tcW w:w="425" w:type="dxa"/>
            <w:noWrap w:val="0"/>
            <w:vAlign w:val="top"/>
          </w:tcPr>
          <w:p w14:paraId="38E97A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14:paraId="2D622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A</w:t>
            </w:r>
          </w:p>
        </w:tc>
        <w:tc>
          <w:tcPr>
            <w:tcW w:w="564" w:type="dxa"/>
            <w:noWrap w:val="0"/>
            <w:vAlign w:val="center"/>
          </w:tcPr>
          <w:p w14:paraId="1CE464FE">
            <w:pPr>
              <w:keepNext w:val="0"/>
              <w:keepLines w:val="0"/>
              <w:widowControl/>
              <w:suppressLineNumbers w:val="0"/>
              <w:ind w:left="0" w:leftChars="0" w:firstLine="0" w:firstLineChars="0"/>
              <w:jc w:val="center"/>
              <w:textAlignment w:val="top"/>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top"/>
          </w:tcPr>
          <w:p w14:paraId="5E24C37D">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567" w:type="dxa"/>
            <w:tcBorders>
              <w:top w:val="single" w:color="auto" w:sz="4" w:space="0"/>
            </w:tcBorders>
            <w:noWrap w:val="0"/>
            <w:vAlign w:val="top"/>
          </w:tcPr>
          <w:p w14:paraId="48FB9CED">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p>
        </w:tc>
        <w:tc>
          <w:tcPr>
            <w:tcW w:w="654" w:type="dxa"/>
            <w:tcBorders>
              <w:top w:val="single" w:color="auto" w:sz="4" w:space="0"/>
            </w:tcBorders>
            <w:noWrap w:val="0"/>
            <w:vAlign w:val="top"/>
          </w:tcPr>
          <w:p w14:paraId="4B48024D">
            <w:pPr>
              <w:jc w:val="both"/>
              <w:rPr>
                <w:rFonts w:ascii="Arial"/>
                <w:sz w:val="21"/>
              </w:rPr>
            </w:pPr>
          </w:p>
        </w:tc>
        <w:tc>
          <w:tcPr>
            <w:tcW w:w="655" w:type="dxa"/>
            <w:tcBorders>
              <w:bottom w:val="nil"/>
            </w:tcBorders>
            <w:noWrap w:val="0"/>
            <w:vAlign w:val="top"/>
          </w:tcPr>
          <w:p w14:paraId="672B706F">
            <w:pPr>
              <w:keepNext w:val="0"/>
              <w:keepLines w:val="0"/>
              <w:widowControl/>
              <w:suppressLineNumbers w:val="0"/>
              <w:ind w:firstLine="402" w:firstLineChars="200"/>
              <w:jc w:val="both"/>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2</w:t>
            </w:r>
          </w:p>
        </w:tc>
        <w:tc>
          <w:tcPr>
            <w:tcW w:w="655" w:type="dxa"/>
            <w:noWrap w:val="0"/>
            <w:vAlign w:val="top"/>
          </w:tcPr>
          <w:p w14:paraId="20A36751">
            <w:pPr>
              <w:jc w:val="both"/>
              <w:rPr>
                <w:rFonts w:ascii="Arial"/>
                <w:sz w:val="21"/>
              </w:rPr>
            </w:pPr>
          </w:p>
        </w:tc>
        <w:tc>
          <w:tcPr>
            <w:tcW w:w="650" w:type="dxa"/>
            <w:noWrap w:val="0"/>
            <w:vAlign w:val="top"/>
          </w:tcPr>
          <w:p w14:paraId="5E9D5F53">
            <w:pPr>
              <w:jc w:val="both"/>
              <w:rPr>
                <w:rFonts w:ascii="Arial"/>
                <w:sz w:val="21"/>
              </w:rPr>
            </w:pPr>
          </w:p>
        </w:tc>
        <w:tc>
          <w:tcPr>
            <w:tcW w:w="651" w:type="dxa"/>
            <w:noWrap w:val="0"/>
            <w:vAlign w:val="top"/>
          </w:tcPr>
          <w:p w14:paraId="523546B6">
            <w:pPr>
              <w:jc w:val="both"/>
              <w:rPr>
                <w:rFonts w:hint="eastAsia" w:ascii="Arial" w:eastAsia="宋体"/>
                <w:sz w:val="21"/>
                <w:lang w:val="en-US" w:eastAsia="zh-CN"/>
              </w:rPr>
            </w:pPr>
          </w:p>
        </w:tc>
        <w:tc>
          <w:tcPr>
            <w:tcW w:w="713" w:type="dxa"/>
            <w:noWrap w:val="0"/>
            <w:vAlign w:val="top"/>
          </w:tcPr>
          <w:p w14:paraId="180D5314">
            <w:pPr>
              <w:jc w:val="both"/>
              <w:rPr>
                <w:rFonts w:ascii="Arial"/>
                <w:sz w:val="21"/>
              </w:rPr>
            </w:pPr>
          </w:p>
        </w:tc>
      </w:tr>
      <w:tr w14:paraId="7E949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4220C6E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3130DC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eastAsia="zh-CN"/>
              </w:rPr>
            </w:pPr>
            <w:r>
              <w:rPr>
                <w:rFonts w:hint="eastAsia" w:ascii="仿宋" w:hAnsi="仿宋" w:eastAsia="仿宋" w:cs="仿宋"/>
                <w:spacing w:val="-7"/>
                <w:sz w:val="20"/>
                <w:szCs w:val="20"/>
                <w:lang w:val="en-US" w:eastAsia="zh-CN"/>
              </w:rPr>
              <w:t>4</w:t>
            </w:r>
          </w:p>
        </w:tc>
        <w:tc>
          <w:tcPr>
            <w:tcW w:w="2008" w:type="dxa"/>
            <w:noWrap w:val="0"/>
            <w:vAlign w:val="top"/>
          </w:tcPr>
          <w:p w14:paraId="52C99165">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z w:val="18"/>
                <w:szCs w:val="18"/>
              </w:rPr>
            </w:pPr>
            <w:r>
              <w:rPr>
                <w:rFonts w:hint="eastAsia" w:ascii="仿宋" w:hAnsi="仿宋" w:eastAsia="仿宋" w:cs="仿宋"/>
                <w:spacing w:val="-5"/>
                <w:sz w:val="18"/>
                <w:szCs w:val="18"/>
              </w:rPr>
              <w:t>CAD技能训练</w:t>
            </w:r>
          </w:p>
        </w:tc>
        <w:tc>
          <w:tcPr>
            <w:tcW w:w="425" w:type="dxa"/>
            <w:noWrap w:val="0"/>
            <w:vAlign w:val="top"/>
          </w:tcPr>
          <w:p w14:paraId="61F17BB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7F14DF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B</w:t>
            </w:r>
          </w:p>
        </w:tc>
        <w:tc>
          <w:tcPr>
            <w:tcW w:w="564" w:type="dxa"/>
            <w:noWrap w:val="0"/>
            <w:vAlign w:val="center"/>
          </w:tcPr>
          <w:p w14:paraId="76929B9D">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67" w:type="dxa"/>
            <w:noWrap w:val="0"/>
            <w:vAlign w:val="top"/>
          </w:tcPr>
          <w:p w14:paraId="0032DD51">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top"/>
          </w:tcPr>
          <w:p w14:paraId="3564B2E6">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654" w:type="dxa"/>
            <w:noWrap w:val="0"/>
            <w:vAlign w:val="top"/>
          </w:tcPr>
          <w:p w14:paraId="63024B01">
            <w:pPr>
              <w:jc w:val="both"/>
              <w:rPr>
                <w:rFonts w:ascii="Arial"/>
                <w:sz w:val="21"/>
              </w:rPr>
            </w:pPr>
          </w:p>
        </w:tc>
        <w:tc>
          <w:tcPr>
            <w:tcW w:w="655" w:type="dxa"/>
            <w:noWrap w:val="0"/>
            <w:vAlign w:val="top"/>
          </w:tcPr>
          <w:p w14:paraId="6DFD14B3">
            <w:pPr>
              <w:jc w:val="both"/>
              <w:rPr>
                <w:rFonts w:ascii="Arial"/>
                <w:sz w:val="21"/>
              </w:rPr>
            </w:pPr>
          </w:p>
        </w:tc>
        <w:tc>
          <w:tcPr>
            <w:tcW w:w="655" w:type="dxa"/>
            <w:noWrap w:val="0"/>
            <w:vAlign w:val="top"/>
          </w:tcPr>
          <w:p w14:paraId="24930321">
            <w:pPr>
              <w:jc w:val="both"/>
              <w:rPr>
                <w:rFonts w:hint="default" w:ascii="Arial" w:eastAsia="宋体"/>
                <w:sz w:val="21"/>
                <w:lang w:val="en-US" w:eastAsia="zh-CN"/>
              </w:rPr>
            </w:pPr>
            <w:r>
              <w:rPr>
                <w:rFonts w:hint="eastAsia" w:ascii="Arial"/>
                <w:sz w:val="21"/>
                <w:lang w:val="en-US" w:eastAsia="zh-CN"/>
              </w:rPr>
              <w:t>4</w:t>
            </w:r>
          </w:p>
        </w:tc>
        <w:tc>
          <w:tcPr>
            <w:tcW w:w="650" w:type="dxa"/>
            <w:noWrap w:val="0"/>
            <w:vAlign w:val="top"/>
          </w:tcPr>
          <w:p w14:paraId="05CB5103">
            <w:pPr>
              <w:jc w:val="both"/>
              <w:rPr>
                <w:rFonts w:ascii="Arial"/>
                <w:sz w:val="21"/>
              </w:rPr>
            </w:pPr>
          </w:p>
        </w:tc>
        <w:tc>
          <w:tcPr>
            <w:tcW w:w="651" w:type="dxa"/>
            <w:tcBorders>
              <w:bottom w:val="nil"/>
            </w:tcBorders>
            <w:noWrap w:val="0"/>
            <w:vAlign w:val="center"/>
          </w:tcPr>
          <w:p w14:paraId="65E2ED9D">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713" w:type="dxa"/>
            <w:noWrap w:val="0"/>
            <w:vAlign w:val="top"/>
          </w:tcPr>
          <w:p w14:paraId="4A8128FF">
            <w:pPr>
              <w:jc w:val="both"/>
              <w:rPr>
                <w:rFonts w:ascii="Arial"/>
                <w:sz w:val="21"/>
              </w:rPr>
            </w:pPr>
          </w:p>
        </w:tc>
      </w:tr>
      <w:tr w14:paraId="6D76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7CB1590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270FC2B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2008" w:type="dxa"/>
            <w:noWrap w:val="0"/>
            <w:vAlign w:val="top"/>
          </w:tcPr>
          <w:p w14:paraId="07FE6BA9">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z w:val="18"/>
                <w:szCs w:val="18"/>
              </w:rPr>
            </w:pPr>
            <w:r>
              <w:rPr>
                <w:rFonts w:hint="eastAsia" w:ascii="仿宋" w:hAnsi="仿宋" w:eastAsia="仿宋" w:cs="仿宋"/>
                <w:sz w:val="18"/>
                <w:szCs w:val="18"/>
              </w:rPr>
              <w:t>电气识图</w:t>
            </w:r>
          </w:p>
        </w:tc>
        <w:tc>
          <w:tcPr>
            <w:tcW w:w="425" w:type="dxa"/>
            <w:noWrap w:val="0"/>
            <w:vAlign w:val="top"/>
          </w:tcPr>
          <w:p w14:paraId="5C56507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01C7CDB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2EC74E3F">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567" w:type="dxa"/>
            <w:noWrap w:val="0"/>
            <w:vAlign w:val="top"/>
          </w:tcPr>
          <w:p w14:paraId="734E0848">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top"/>
          </w:tcPr>
          <w:p w14:paraId="401E937A">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4" w:type="dxa"/>
            <w:noWrap w:val="0"/>
            <w:vAlign w:val="top"/>
          </w:tcPr>
          <w:p w14:paraId="2BD7E077">
            <w:pPr>
              <w:jc w:val="both"/>
              <w:rPr>
                <w:rFonts w:ascii="Arial"/>
                <w:sz w:val="21"/>
              </w:rPr>
            </w:pPr>
          </w:p>
        </w:tc>
        <w:tc>
          <w:tcPr>
            <w:tcW w:w="655" w:type="dxa"/>
            <w:noWrap w:val="0"/>
            <w:vAlign w:val="top"/>
          </w:tcPr>
          <w:p w14:paraId="32BE821B">
            <w:pPr>
              <w:jc w:val="both"/>
              <w:rPr>
                <w:rFonts w:ascii="Arial"/>
                <w:sz w:val="21"/>
              </w:rPr>
            </w:pPr>
          </w:p>
        </w:tc>
        <w:tc>
          <w:tcPr>
            <w:tcW w:w="655" w:type="dxa"/>
            <w:noWrap w:val="0"/>
            <w:vAlign w:val="top"/>
          </w:tcPr>
          <w:p w14:paraId="773F4F53">
            <w:pPr>
              <w:jc w:val="both"/>
              <w:rPr>
                <w:rFonts w:ascii="Arial"/>
                <w:sz w:val="21"/>
              </w:rPr>
            </w:pPr>
          </w:p>
        </w:tc>
        <w:tc>
          <w:tcPr>
            <w:tcW w:w="650" w:type="dxa"/>
            <w:noWrap w:val="0"/>
            <w:vAlign w:val="top"/>
          </w:tcPr>
          <w:p w14:paraId="1AF542B3">
            <w:pPr>
              <w:jc w:val="both"/>
              <w:rPr>
                <w:rFonts w:hint="eastAsia" w:ascii="Arial" w:eastAsia="宋体"/>
                <w:sz w:val="21"/>
                <w:lang w:val="en-US" w:eastAsia="zh-CN"/>
              </w:rPr>
            </w:pPr>
            <w:r>
              <w:rPr>
                <w:rFonts w:hint="eastAsia" w:ascii="Arial"/>
                <w:sz w:val="21"/>
                <w:lang w:val="en-US" w:eastAsia="zh-CN"/>
              </w:rPr>
              <w:t>2</w:t>
            </w:r>
          </w:p>
        </w:tc>
        <w:tc>
          <w:tcPr>
            <w:tcW w:w="651" w:type="dxa"/>
            <w:tcBorders>
              <w:top w:val="nil"/>
              <w:bottom w:val="nil"/>
            </w:tcBorders>
            <w:noWrap w:val="0"/>
            <w:vAlign w:val="top"/>
          </w:tcPr>
          <w:p w14:paraId="7EB84FD2">
            <w:pPr>
              <w:jc w:val="both"/>
              <w:rPr>
                <w:rFonts w:ascii="Arial"/>
                <w:sz w:val="21"/>
              </w:rPr>
            </w:pPr>
          </w:p>
        </w:tc>
        <w:tc>
          <w:tcPr>
            <w:tcW w:w="713" w:type="dxa"/>
            <w:noWrap w:val="0"/>
            <w:vAlign w:val="top"/>
          </w:tcPr>
          <w:p w14:paraId="22666121">
            <w:pPr>
              <w:jc w:val="both"/>
              <w:rPr>
                <w:rFonts w:ascii="Arial"/>
                <w:sz w:val="21"/>
              </w:rPr>
            </w:pPr>
          </w:p>
        </w:tc>
      </w:tr>
      <w:tr w14:paraId="17E1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55F220A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4A18F9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2008" w:type="dxa"/>
            <w:noWrap w:val="0"/>
            <w:vAlign w:val="top"/>
          </w:tcPr>
          <w:p w14:paraId="4657CD5B">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pacing w:val="-3"/>
                <w:sz w:val="18"/>
                <w:szCs w:val="18"/>
              </w:rPr>
            </w:pPr>
            <w:r>
              <w:rPr>
                <w:rFonts w:hint="eastAsia" w:ascii="仿宋" w:hAnsi="仿宋" w:eastAsia="仿宋" w:cs="仿宋"/>
                <w:spacing w:val="-3"/>
                <w:sz w:val="18"/>
                <w:szCs w:val="18"/>
              </w:rPr>
              <w:t>电机与拖动</w:t>
            </w:r>
          </w:p>
        </w:tc>
        <w:tc>
          <w:tcPr>
            <w:tcW w:w="425" w:type="dxa"/>
            <w:noWrap w:val="0"/>
            <w:vAlign w:val="top"/>
          </w:tcPr>
          <w:p w14:paraId="0D43B33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32296C7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B</w:t>
            </w:r>
          </w:p>
        </w:tc>
        <w:tc>
          <w:tcPr>
            <w:tcW w:w="564" w:type="dxa"/>
            <w:noWrap w:val="0"/>
            <w:vAlign w:val="center"/>
          </w:tcPr>
          <w:p w14:paraId="30936CB1">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top"/>
          </w:tcPr>
          <w:p w14:paraId="29525C95">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top"/>
          </w:tcPr>
          <w:p w14:paraId="10F1C4AF">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60</w:t>
            </w:r>
          </w:p>
        </w:tc>
        <w:tc>
          <w:tcPr>
            <w:tcW w:w="654" w:type="dxa"/>
            <w:noWrap w:val="0"/>
            <w:vAlign w:val="top"/>
          </w:tcPr>
          <w:p w14:paraId="76FCF858">
            <w:pPr>
              <w:jc w:val="both"/>
              <w:rPr>
                <w:rFonts w:ascii="Arial"/>
                <w:sz w:val="21"/>
              </w:rPr>
            </w:pPr>
          </w:p>
        </w:tc>
        <w:tc>
          <w:tcPr>
            <w:tcW w:w="655" w:type="dxa"/>
            <w:noWrap w:val="0"/>
            <w:vAlign w:val="top"/>
          </w:tcPr>
          <w:p w14:paraId="2ED2A035">
            <w:pPr>
              <w:jc w:val="both"/>
              <w:rPr>
                <w:rFonts w:ascii="Arial"/>
                <w:sz w:val="21"/>
              </w:rPr>
            </w:pPr>
          </w:p>
        </w:tc>
        <w:tc>
          <w:tcPr>
            <w:tcW w:w="655" w:type="dxa"/>
            <w:noWrap w:val="0"/>
            <w:vAlign w:val="top"/>
          </w:tcPr>
          <w:p w14:paraId="301FFD2E">
            <w:pPr>
              <w:jc w:val="both"/>
              <w:rPr>
                <w:rFonts w:hint="default" w:ascii="Arial" w:eastAsia="宋体"/>
                <w:sz w:val="21"/>
                <w:lang w:val="en-US" w:eastAsia="zh-CN"/>
              </w:rPr>
            </w:pPr>
            <w:r>
              <w:rPr>
                <w:rFonts w:hint="eastAsia" w:ascii="Arial"/>
                <w:sz w:val="21"/>
                <w:lang w:val="en-US" w:eastAsia="zh-CN"/>
              </w:rPr>
              <w:t>4</w:t>
            </w:r>
          </w:p>
        </w:tc>
        <w:tc>
          <w:tcPr>
            <w:tcW w:w="650" w:type="dxa"/>
            <w:noWrap w:val="0"/>
            <w:vAlign w:val="top"/>
          </w:tcPr>
          <w:p w14:paraId="6AE706A8">
            <w:pPr>
              <w:jc w:val="both"/>
              <w:rPr>
                <w:rFonts w:ascii="Arial"/>
                <w:sz w:val="21"/>
              </w:rPr>
            </w:pPr>
          </w:p>
        </w:tc>
        <w:tc>
          <w:tcPr>
            <w:tcW w:w="651" w:type="dxa"/>
            <w:tcBorders>
              <w:top w:val="nil"/>
              <w:bottom w:val="nil"/>
            </w:tcBorders>
            <w:noWrap w:val="0"/>
            <w:vAlign w:val="top"/>
          </w:tcPr>
          <w:p w14:paraId="68507717">
            <w:pPr>
              <w:jc w:val="both"/>
              <w:rPr>
                <w:rFonts w:ascii="Arial"/>
                <w:sz w:val="21"/>
              </w:rPr>
            </w:pPr>
          </w:p>
        </w:tc>
        <w:tc>
          <w:tcPr>
            <w:tcW w:w="713" w:type="dxa"/>
            <w:noWrap w:val="0"/>
            <w:vAlign w:val="top"/>
          </w:tcPr>
          <w:p w14:paraId="5E5198B8">
            <w:pPr>
              <w:jc w:val="both"/>
              <w:rPr>
                <w:rFonts w:ascii="Arial"/>
                <w:sz w:val="21"/>
              </w:rPr>
            </w:pPr>
          </w:p>
        </w:tc>
      </w:tr>
      <w:tr w14:paraId="6C23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25A7797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EA7A02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2008" w:type="dxa"/>
            <w:noWrap w:val="0"/>
            <w:vAlign w:val="top"/>
          </w:tcPr>
          <w:p w14:paraId="725C99C7">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pacing w:val="-3"/>
                <w:sz w:val="18"/>
                <w:szCs w:val="18"/>
              </w:rPr>
            </w:pPr>
            <w:r>
              <w:rPr>
                <w:rFonts w:hint="eastAsia" w:ascii="仿宋" w:hAnsi="仿宋" w:eastAsia="仿宋" w:cs="仿宋"/>
                <w:spacing w:val="-3"/>
                <w:sz w:val="18"/>
                <w:szCs w:val="18"/>
              </w:rPr>
              <w:t>电梯验收与检测技术</w:t>
            </w:r>
          </w:p>
        </w:tc>
        <w:tc>
          <w:tcPr>
            <w:tcW w:w="425" w:type="dxa"/>
            <w:noWrap w:val="0"/>
            <w:vAlign w:val="top"/>
          </w:tcPr>
          <w:p w14:paraId="24B0150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2CCD3B7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A</w:t>
            </w:r>
          </w:p>
        </w:tc>
        <w:tc>
          <w:tcPr>
            <w:tcW w:w="564" w:type="dxa"/>
            <w:noWrap w:val="0"/>
            <w:vAlign w:val="center"/>
          </w:tcPr>
          <w:p w14:paraId="01CB368D">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top"/>
          </w:tcPr>
          <w:p w14:paraId="34131CCC">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top"/>
          </w:tcPr>
          <w:p w14:paraId="157FC155">
            <w:pPr>
              <w:keepNext w:val="0"/>
              <w:keepLines w:val="0"/>
              <w:widowControl/>
              <w:suppressLineNumbers w:val="0"/>
              <w:ind w:left="0" w:leftChars="0" w:firstLine="0" w:firstLineChars="0"/>
              <w:jc w:val="center"/>
              <w:textAlignment w:val="top"/>
              <w:rPr>
                <w:rFonts w:hint="eastAsia" w:ascii="仿宋" w:hAnsi="仿宋" w:eastAsia="仿宋" w:cs="仿宋"/>
                <w:i w:val="0"/>
                <w:iCs w:val="0"/>
                <w:color w:val="000000"/>
                <w:kern w:val="0"/>
                <w:sz w:val="20"/>
                <w:szCs w:val="20"/>
                <w:u w:val="none"/>
                <w:lang w:val="en-US" w:eastAsia="zh-CN" w:bidi="ar"/>
              </w:rPr>
            </w:pPr>
          </w:p>
        </w:tc>
        <w:tc>
          <w:tcPr>
            <w:tcW w:w="654" w:type="dxa"/>
            <w:noWrap w:val="0"/>
            <w:vAlign w:val="top"/>
          </w:tcPr>
          <w:p w14:paraId="18428BD4">
            <w:pPr>
              <w:jc w:val="both"/>
              <w:rPr>
                <w:rFonts w:ascii="Arial"/>
                <w:sz w:val="21"/>
              </w:rPr>
            </w:pPr>
          </w:p>
        </w:tc>
        <w:tc>
          <w:tcPr>
            <w:tcW w:w="655" w:type="dxa"/>
            <w:noWrap w:val="0"/>
            <w:vAlign w:val="top"/>
          </w:tcPr>
          <w:p w14:paraId="01755D80">
            <w:pPr>
              <w:jc w:val="both"/>
              <w:rPr>
                <w:rFonts w:ascii="Arial"/>
                <w:sz w:val="21"/>
              </w:rPr>
            </w:pPr>
          </w:p>
        </w:tc>
        <w:tc>
          <w:tcPr>
            <w:tcW w:w="655" w:type="dxa"/>
            <w:noWrap w:val="0"/>
            <w:vAlign w:val="top"/>
          </w:tcPr>
          <w:p w14:paraId="0A310D0C">
            <w:pPr>
              <w:jc w:val="both"/>
              <w:rPr>
                <w:rFonts w:ascii="Arial"/>
                <w:sz w:val="21"/>
              </w:rPr>
            </w:pPr>
          </w:p>
        </w:tc>
        <w:tc>
          <w:tcPr>
            <w:tcW w:w="650" w:type="dxa"/>
            <w:noWrap w:val="0"/>
            <w:vAlign w:val="top"/>
          </w:tcPr>
          <w:p w14:paraId="0F8A1BBD">
            <w:pPr>
              <w:jc w:val="both"/>
              <w:rPr>
                <w:rFonts w:ascii="Arial"/>
                <w:sz w:val="21"/>
              </w:rPr>
            </w:pPr>
          </w:p>
        </w:tc>
        <w:tc>
          <w:tcPr>
            <w:tcW w:w="651" w:type="dxa"/>
            <w:tcBorders>
              <w:top w:val="nil"/>
              <w:bottom w:val="nil"/>
            </w:tcBorders>
            <w:noWrap w:val="0"/>
            <w:vAlign w:val="top"/>
          </w:tcPr>
          <w:p w14:paraId="59FED6E4">
            <w:pPr>
              <w:jc w:val="both"/>
              <w:rPr>
                <w:rFonts w:hint="default" w:ascii="Arial" w:eastAsia="宋体"/>
                <w:sz w:val="21"/>
                <w:lang w:val="en-US" w:eastAsia="zh-CN"/>
              </w:rPr>
            </w:pPr>
            <w:r>
              <w:rPr>
                <w:rFonts w:hint="eastAsia" w:ascii="Arial"/>
                <w:sz w:val="21"/>
                <w:lang w:val="en-US" w:eastAsia="zh-CN"/>
              </w:rPr>
              <w:t>2</w:t>
            </w:r>
          </w:p>
        </w:tc>
        <w:tc>
          <w:tcPr>
            <w:tcW w:w="713" w:type="dxa"/>
            <w:noWrap w:val="0"/>
            <w:vAlign w:val="top"/>
          </w:tcPr>
          <w:p w14:paraId="53BBDEE9">
            <w:pPr>
              <w:jc w:val="both"/>
              <w:rPr>
                <w:rFonts w:ascii="Arial"/>
                <w:sz w:val="21"/>
              </w:rPr>
            </w:pPr>
          </w:p>
        </w:tc>
      </w:tr>
      <w:tr w14:paraId="58F37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446F951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AAE33A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2008" w:type="dxa"/>
            <w:noWrap w:val="0"/>
            <w:vAlign w:val="top"/>
          </w:tcPr>
          <w:p w14:paraId="1D76A35B">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ascii="仿宋" w:hAnsi="仿宋" w:eastAsia="仿宋" w:cs="仿宋"/>
                <w:spacing w:val="-3"/>
                <w:sz w:val="18"/>
                <w:szCs w:val="18"/>
              </w:rPr>
            </w:pPr>
            <w:r>
              <w:rPr>
                <w:rFonts w:hint="eastAsia" w:ascii="仿宋" w:hAnsi="仿宋" w:eastAsia="仿宋" w:cs="仿宋"/>
                <w:spacing w:val="-3"/>
                <w:sz w:val="18"/>
                <w:szCs w:val="18"/>
              </w:rPr>
              <w:t>焊接技术</w:t>
            </w:r>
          </w:p>
        </w:tc>
        <w:tc>
          <w:tcPr>
            <w:tcW w:w="425" w:type="dxa"/>
            <w:noWrap w:val="0"/>
            <w:vAlign w:val="top"/>
          </w:tcPr>
          <w:p w14:paraId="462256D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0382FF1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A</w:t>
            </w:r>
          </w:p>
        </w:tc>
        <w:tc>
          <w:tcPr>
            <w:tcW w:w="564" w:type="dxa"/>
            <w:noWrap w:val="0"/>
            <w:vAlign w:val="center"/>
          </w:tcPr>
          <w:p w14:paraId="6166807F">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top"/>
          </w:tcPr>
          <w:p w14:paraId="4D29811F">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top"/>
          </w:tcPr>
          <w:p w14:paraId="1DE70B13">
            <w:pPr>
              <w:keepNext w:val="0"/>
              <w:keepLines w:val="0"/>
              <w:widowControl/>
              <w:suppressLineNumbers w:val="0"/>
              <w:ind w:left="0" w:leftChars="0" w:firstLine="0" w:firstLineChars="0"/>
              <w:jc w:val="center"/>
              <w:textAlignment w:val="top"/>
              <w:rPr>
                <w:rFonts w:hint="eastAsia" w:ascii="仿宋" w:hAnsi="仿宋" w:eastAsia="仿宋" w:cs="仿宋"/>
                <w:i w:val="0"/>
                <w:iCs w:val="0"/>
                <w:color w:val="000000"/>
                <w:kern w:val="0"/>
                <w:sz w:val="20"/>
                <w:szCs w:val="20"/>
                <w:u w:val="none"/>
                <w:lang w:val="en-US" w:eastAsia="zh-CN" w:bidi="ar"/>
              </w:rPr>
            </w:pPr>
          </w:p>
        </w:tc>
        <w:tc>
          <w:tcPr>
            <w:tcW w:w="654" w:type="dxa"/>
            <w:noWrap w:val="0"/>
            <w:vAlign w:val="top"/>
          </w:tcPr>
          <w:p w14:paraId="25E0EBF3">
            <w:pPr>
              <w:jc w:val="both"/>
              <w:rPr>
                <w:rFonts w:ascii="Arial"/>
                <w:sz w:val="21"/>
              </w:rPr>
            </w:pPr>
          </w:p>
        </w:tc>
        <w:tc>
          <w:tcPr>
            <w:tcW w:w="655" w:type="dxa"/>
            <w:noWrap w:val="0"/>
            <w:vAlign w:val="top"/>
          </w:tcPr>
          <w:p w14:paraId="4CAF5381">
            <w:pPr>
              <w:jc w:val="both"/>
              <w:rPr>
                <w:rFonts w:ascii="Arial"/>
                <w:sz w:val="21"/>
              </w:rPr>
            </w:pPr>
          </w:p>
        </w:tc>
        <w:tc>
          <w:tcPr>
            <w:tcW w:w="655" w:type="dxa"/>
            <w:noWrap w:val="0"/>
            <w:vAlign w:val="top"/>
          </w:tcPr>
          <w:p w14:paraId="439ED907">
            <w:pPr>
              <w:jc w:val="both"/>
              <w:rPr>
                <w:rFonts w:ascii="Arial"/>
                <w:sz w:val="21"/>
              </w:rPr>
            </w:pPr>
          </w:p>
        </w:tc>
        <w:tc>
          <w:tcPr>
            <w:tcW w:w="650" w:type="dxa"/>
            <w:noWrap w:val="0"/>
            <w:vAlign w:val="top"/>
          </w:tcPr>
          <w:p w14:paraId="41AF0217">
            <w:pPr>
              <w:jc w:val="both"/>
              <w:rPr>
                <w:rFonts w:ascii="Arial"/>
                <w:sz w:val="21"/>
              </w:rPr>
            </w:pPr>
          </w:p>
        </w:tc>
        <w:tc>
          <w:tcPr>
            <w:tcW w:w="651" w:type="dxa"/>
            <w:tcBorders>
              <w:top w:val="nil"/>
              <w:bottom w:val="nil"/>
            </w:tcBorders>
            <w:noWrap w:val="0"/>
            <w:vAlign w:val="top"/>
          </w:tcPr>
          <w:p w14:paraId="2EDD9A69">
            <w:pPr>
              <w:jc w:val="both"/>
              <w:rPr>
                <w:rFonts w:hint="default" w:ascii="Arial" w:eastAsia="宋体"/>
                <w:sz w:val="21"/>
                <w:lang w:val="en-US" w:eastAsia="zh-CN"/>
              </w:rPr>
            </w:pPr>
            <w:r>
              <w:rPr>
                <w:rFonts w:hint="eastAsia" w:ascii="Arial"/>
                <w:sz w:val="21"/>
                <w:lang w:val="en-US" w:eastAsia="zh-CN"/>
              </w:rPr>
              <w:t>2</w:t>
            </w:r>
          </w:p>
        </w:tc>
        <w:tc>
          <w:tcPr>
            <w:tcW w:w="713" w:type="dxa"/>
            <w:noWrap w:val="0"/>
            <w:vAlign w:val="top"/>
          </w:tcPr>
          <w:p w14:paraId="5A7D1BA4">
            <w:pPr>
              <w:jc w:val="both"/>
              <w:rPr>
                <w:rFonts w:ascii="Arial"/>
                <w:sz w:val="21"/>
              </w:rPr>
            </w:pPr>
          </w:p>
        </w:tc>
      </w:tr>
      <w:tr w14:paraId="217CA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6174989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7F6484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2008" w:type="dxa"/>
            <w:noWrap w:val="0"/>
            <w:vAlign w:val="top"/>
          </w:tcPr>
          <w:p w14:paraId="69E7C72C">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仿宋" w:hAnsi="仿宋" w:eastAsia="仿宋" w:cs="仿宋"/>
                <w:spacing w:val="-3"/>
                <w:sz w:val="18"/>
                <w:szCs w:val="18"/>
              </w:rPr>
            </w:pPr>
            <w:r>
              <w:rPr>
                <w:rFonts w:hint="eastAsia" w:ascii="仿宋" w:hAnsi="仿宋" w:eastAsia="仿宋" w:cs="仿宋"/>
                <w:spacing w:val="-3"/>
                <w:sz w:val="18"/>
                <w:szCs w:val="18"/>
              </w:rPr>
              <w:t>电梯法规</w:t>
            </w:r>
          </w:p>
        </w:tc>
        <w:tc>
          <w:tcPr>
            <w:tcW w:w="425" w:type="dxa"/>
            <w:noWrap w:val="0"/>
            <w:vAlign w:val="top"/>
          </w:tcPr>
          <w:p w14:paraId="27A11D0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458AFDD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A</w:t>
            </w:r>
          </w:p>
        </w:tc>
        <w:tc>
          <w:tcPr>
            <w:tcW w:w="564" w:type="dxa"/>
            <w:noWrap w:val="0"/>
            <w:vAlign w:val="center"/>
          </w:tcPr>
          <w:p w14:paraId="5B581236">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top"/>
          </w:tcPr>
          <w:p w14:paraId="411ED04A">
            <w:pPr>
              <w:keepNext w:val="0"/>
              <w:keepLines w:val="0"/>
              <w:widowControl/>
              <w:suppressLineNumbers w:val="0"/>
              <w:ind w:left="0" w:leftChars="0" w:firstLine="0" w:firstLineChars="0"/>
              <w:jc w:val="center"/>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top"/>
          </w:tcPr>
          <w:p w14:paraId="7FDC374E">
            <w:pPr>
              <w:keepNext w:val="0"/>
              <w:keepLines w:val="0"/>
              <w:widowControl/>
              <w:suppressLineNumbers w:val="0"/>
              <w:ind w:left="0" w:leftChars="0" w:firstLine="0" w:firstLineChars="0"/>
              <w:jc w:val="center"/>
              <w:textAlignment w:val="top"/>
              <w:rPr>
                <w:rFonts w:hint="eastAsia" w:ascii="仿宋" w:hAnsi="仿宋" w:eastAsia="仿宋" w:cs="仿宋"/>
                <w:i w:val="0"/>
                <w:iCs w:val="0"/>
                <w:color w:val="000000"/>
                <w:kern w:val="0"/>
                <w:sz w:val="20"/>
                <w:szCs w:val="20"/>
                <w:u w:val="none"/>
                <w:lang w:val="en-US" w:eastAsia="zh-CN" w:bidi="ar"/>
              </w:rPr>
            </w:pPr>
          </w:p>
        </w:tc>
        <w:tc>
          <w:tcPr>
            <w:tcW w:w="654" w:type="dxa"/>
            <w:noWrap w:val="0"/>
            <w:vAlign w:val="top"/>
          </w:tcPr>
          <w:p w14:paraId="1D3BDB23">
            <w:pPr>
              <w:jc w:val="both"/>
              <w:rPr>
                <w:rFonts w:ascii="Arial"/>
                <w:sz w:val="21"/>
              </w:rPr>
            </w:pPr>
          </w:p>
        </w:tc>
        <w:tc>
          <w:tcPr>
            <w:tcW w:w="655" w:type="dxa"/>
            <w:noWrap w:val="0"/>
            <w:vAlign w:val="top"/>
          </w:tcPr>
          <w:p w14:paraId="05D8A66B">
            <w:pPr>
              <w:jc w:val="both"/>
              <w:rPr>
                <w:rFonts w:ascii="Arial"/>
                <w:sz w:val="21"/>
              </w:rPr>
            </w:pPr>
          </w:p>
        </w:tc>
        <w:tc>
          <w:tcPr>
            <w:tcW w:w="655" w:type="dxa"/>
            <w:noWrap w:val="0"/>
            <w:vAlign w:val="top"/>
          </w:tcPr>
          <w:p w14:paraId="4472E8C0">
            <w:pPr>
              <w:jc w:val="both"/>
              <w:rPr>
                <w:rFonts w:ascii="Arial"/>
                <w:sz w:val="21"/>
              </w:rPr>
            </w:pPr>
          </w:p>
        </w:tc>
        <w:tc>
          <w:tcPr>
            <w:tcW w:w="650" w:type="dxa"/>
            <w:noWrap w:val="0"/>
            <w:vAlign w:val="top"/>
          </w:tcPr>
          <w:p w14:paraId="6556ED2C">
            <w:pPr>
              <w:jc w:val="both"/>
              <w:rPr>
                <w:rFonts w:ascii="Arial"/>
                <w:sz w:val="21"/>
              </w:rPr>
            </w:pPr>
          </w:p>
        </w:tc>
        <w:tc>
          <w:tcPr>
            <w:tcW w:w="651" w:type="dxa"/>
            <w:tcBorders>
              <w:top w:val="nil"/>
              <w:bottom w:val="nil"/>
            </w:tcBorders>
            <w:noWrap w:val="0"/>
            <w:vAlign w:val="top"/>
          </w:tcPr>
          <w:p w14:paraId="73E84C5F">
            <w:pPr>
              <w:jc w:val="both"/>
              <w:rPr>
                <w:rFonts w:hint="default" w:ascii="Arial" w:eastAsia="宋体"/>
                <w:sz w:val="21"/>
                <w:lang w:val="en-US" w:eastAsia="zh-CN"/>
              </w:rPr>
            </w:pPr>
            <w:r>
              <w:rPr>
                <w:rFonts w:hint="eastAsia" w:ascii="Arial"/>
                <w:sz w:val="21"/>
                <w:lang w:val="en-US" w:eastAsia="zh-CN"/>
              </w:rPr>
              <w:t>2</w:t>
            </w:r>
          </w:p>
        </w:tc>
        <w:tc>
          <w:tcPr>
            <w:tcW w:w="713" w:type="dxa"/>
            <w:noWrap w:val="0"/>
            <w:vAlign w:val="top"/>
          </w:tcPr>
          <w:p w14:paraId="2B6A3D09">
            <w:pPr>
              <w:jc w:val="both"/>
              <w:rPr>
                <w:rFonts w:ascii="Arial"/>
                <w:sz w:val="21"/>
              </w:rPr>
            </w:pPr>
          </w:p>
        </w:tc>
      </w:tr>
      <w:tr w14:paraId="2D44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bottom w:val="nil"/>
            </w:tcBorders>
            <w:noWrap w:val="0"/>
            <w:vAlign w:val="top"/>
          </w:tcPr>
          <w:p w14:paraId="1A053AF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2C8725C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64244CA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选修课小计</w:t>
            </w:r>
          </w:p>
        </w:tc>
        <w:tc>
          <w:tcPr>
            <w:tcW w:w="425" w:type="dxa"/>
            <w:noWrap w:val="0"/>
            <w:vAlign w:val="top"/>
          </w:tcPr>
          <w:p w14:paraId="08C3B64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472D9F80">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1"/>
              </w:rPr>
            </w:pPr>
          </w:p>
        </w:tc>
        <w:tc>
          <w:tcPr>
            <w:tcW w:w="564" w:type="dxa"/>
            <w:noWrap w:val="0"/>
            <w:vAlign w:val="center"/>
          </w:tcPr>
          <w:p w14:paraId="28E9E45A">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24</w:t>
            </w:r>
          </w:p>
        </w:tc>
        <w:tc>
          <w:tcPr>
            <w:tcW w:w="567" w:type="dxa"/>
            <w:noWrap w:val="0"/>
            <w:vAlign w:val="top"/>
          </w:tcPr>
          <w:p w14:paraId="39DADC98">
            <w:pPr>
              <w:keepNext w:val="0"/>
              <w:keepLines w:val="0"/>
              <w:widowControl/>
              <w:suppressLineNumbers w:val="0"/>
              <w:ind w:left="0" w:leftChars="0" w:firstLine="0" w:firstLineChars="0"/>
              <w:jc w:val="both"/>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300</w:t>
            </w:r>
          </w:p>
        </w:tc>
        <w:tc>
          <w:tcPr>
            <w:tcW w:w="567" w:type="dxa"/>
            <w:noWrap w:val="0"/>
            <w:vAlign w:val="top"/>
          </w:tcPr>
          <w:p w14:paraId="54CF3434">
            <w:pPr>
              <w:keepNext w:val="0"/>
              <w:keepLines w:val="0"/>
              <w:widowControl/>
              <w:suppressLineNumbers w:val="0"/>
              <w:ind w:left="0" w:leftChars="0" w:firstLine="0" w:firstLineChars="0"/>
              <w:jc w:val="both"/>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180</w:t>
            </w:r>
          </w:p>
        </w:tc>
        <w:tc>
          <w:tcPr>
            <w:tcW w:w="654" w:type="dxa"/>
            <w:noWrap w:val="0"/>
            <w:vAlign w:val="top"/>
          </w:tcPr>
          <w:p w14:paraId="745471A1">
            <w:pPr>
              <w:keepNext w:val="0"/>
              <w:keepLines w:val="0"/>
              <w:widowControl/>
              <w:suppressLineNumbers w:val="0"/>
              <w:ind w:firstLine="402" w:firstLineChars="200"/>
              <w:jc w:val="center"/>
              <w:textAlignment w:val="top"/>
              <w:rPr>
                <w:rFonts w:ascii="仿宋" w:hAnsi="仿宋" w:eastAsia="仿宋" w:cs="仿宋"/>
                <w:b/>
                <w:bCs/>
                <w:sz w:val="20"/>
                <w:szCs w:val="20"/>
              </w:rPr>
            </w:pPr>
          </w:p>
        </w:tc>
        <w:tc>
          <w:tcPr>
            <w:tcW w:w="655" w:type="dxa"/>
            <w:noWrap w:val="0"/>
            <w:vAlign w:val="top"/>
          </w:tcPr>
          <w:p w14:paraId="28556644">
            <w:pPr>
              <w:keepNext w:val="0"/>
              <w:keepLines w:val="0"/>
              <w:widowControl/>
              <w:suppressLineNumbers w:val="0"/>
              <w:ind w:firstLine="402" w:firstLineChars="200"/>
              <w:jc w:val="center"/>
              <w:textAlignment w:val="top"/>
              <w:rPr>
                <w:rFonts w:hint="eastAsia" w:ascii="仿宋" w:hAnsi="仿宋" w:eastAsia="仿宋" w:cs="仿宋"/>
                <w:b/>
                <w:bCs/>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2</w:t>
            </w:r>
          </w:p>
        </w:tc>
        <w:tc>
          <w:tcPr>
            <w:tcW w:w="655" w:type="dxa"/>
            <w:noWrap w:val="0"/>
            <w:vAlign w:val="top"/>
          </w:tcPr>
          <w:p w14:paraId="52011D90">
            <w:pPr>
              <w:keepNext w:val="0"/>
              <w:keepLines w:val="0"/>
              <w:widowControl/>
              <w:suppressLineNumbers w:val="0"/>
              <w:ind w:firstLine="402" w:firstLineChars="200"/>
              <w:jc w:val="center"/>
              <w:textAlignment w:val="top"/>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8</w:t>
            </w:r>
          </w:p>
        </w:tc>
        <w:tc>
          <w:tcPr>
            <w:tcW w:w="650" w:type="dxa"/>
            <w:noWrap w:val="0"/>
            <w:vAlign w:val="top"/>
          </w:tcPr>
          <w:p w14:paraId="7AEDBFFB">
            <w:pPr>
              <w:keepNext w:val="0"/>
              <w:keepLines w:val="0"/>
              <w:widowControl/>
              <w:suppressLineNumbers w:val="0"/>
              <w:ind w:firstLine="402" w:firstLineChars="20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6</w:t>
            </w:r>
          </w:p>
        </w:tc>
        <w:tc>
          <w:tcPr>
            <w:tcW w:w="651" w:type="dxa"/>
            <w:noWrap w:val="0"/>
            <w:vAlign w:val="top"/>
          </w:tcPr>
          <w:p w14:paraId="377CE853">
            <w:pPr>
              <w:keepNext w:val="0"/>
              <w:keepLines w:val="0"/>
              <w:widowControl/>
              <w:suppressLineNumbers w:val="0"/>
              <w:ind w:firstLine="402" w:firstLineChars="20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8</w:t>
            </w:r>
          </w:p>
        </w:tc>
        <w:tc>
          <w:tcPr>
            <w:tcW w:w="713" w:type="dxa"/>
            <w:noWrap w:val="0"/>
            <w:vAlign w:val="top"/>
          </w:tcPr>
          <w:p w14:paraId="18D8450A">
            <w:pPr>
              <w:jc w:val="both"/>
              <w:rPr>
                <w:rFonts w:ascii="Arial"/>
                <w:sz w:val="21"/>
              </w:rPr>
            </w:pPr>
          </w:p>
        </w:tc>
      </w:tr>
      <w:tr w14:paraId="3218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429" w:type="dxa"/>
            <w:vMerge w:val="continue"/>
            <w:tcBorders>
              <w:top w:val="nil"/>
            </w:tcBorders>
            <w:noWrap w:val="0"/>
            <w:vAlign w:val="top"/>
          </w:tcPr>
          <w:p w14:paraId="36B99C5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167126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6591452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spacing w:val="-4"/>
                <w:sz w:val="18"/>
                <w:szCs w:val="18"/>
              </w:rPr>
              <w:t>毕业实习</w:t>
            </w:r>
          </w:p>
        </w:tc>
        <w:tc>
          <w:tcPr>
            <w:tcW w:w="425" w:type="dxa"/>
            <w:noWrap w:val="0"/>
            <w:vAlign w:val="top"/>
          </w:tcPr>
          <w:p w14:paraId="7319184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C447AA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20"/>
                <w:szCs w:val="20"/>
              </w:rPr>
            </w:pPr>
            <w:r>
              <w:rPr>
                <w:rFonts w:ascii="仿宋" w:hAnsi="仿宋" w:eastAsia="仿宋" w:cs="仿宋"/>
                <w:sz w:val="20"/>
                <w:szCs w:val="20"/>
              </w:rPr>
              <w:t>C</w:t>
            </w:r>
          </w:p>
        </w:tc>
        <w:tc>
          <w:tcPr>
            <w:tcW w:w="564" w:type="dxa"/>
            <w:noWrap w:val="0"/>
            <w:vAlign w:val="center"/>
          </w:tcPr>
          <w:p w14:paraId="6AA530FA">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30</w:t>
            </w:r>
          </w:p>
        </w:tc>
        <w:tc>
          <w:tcPr>
            <w:tcW w:w="567" w:type="dxa"/>
            <w:noWrap w:val="0"/>
            <w:vAlign w:val="top"/>
          </w:tcPr>
          <w:p w14:paraId="31AB8926">
            <w:pPr>
              <w:jc w:val="both"/>
              <w:rPr>
                <w:rFonts w:ascii="Arial"/>
                <w:sz w:val="21"/>
              </w:rPr>
            </w:pPr>
          </w:p>
        </w:tc>
        <w:tc>
          <w:tcPr>
            <w:tcW w:w="567" w:type="dxa"/>
            <w:noWrap w:val="0"/>
            <w:vAlign w:val="top"/>
          </w:tcPr>
          <w:p w14:paraId="6787A6DF">
            <w:pPr>
              <w:keepNext w:val="0"/>
              <w:keepLines w:val="0"/>
              <w:widowControl/>
              <w:suppressLineNumbers w:val="0"/>
              <w:ind w:left="0" w:leftChars="0" w:firstLine="0" w:firstLineChars="0"/>
              <w:jc w:val="both"/>
              <w:textAlignment w:val="top"/>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600</w:t>
            </w:r>
          </w:p>
        </w:tc>
        <w:tc>
          <w:tcPr>
            <w:tcW w:w="654" w:type="dxa"/>
            <w:noWrap w:val="0"/>
            <w:vAlign w:val="top"/>
          </w:tcPr>
          <w:p w14:paraId="753486EA">
            <w:pPr>
              <w:jc w:val="both"/>
              <w:rPr>
                <w:rFonts w:ascii="Arial"/>
                <w:sz w:val="21"/>
              </w:rPr>
            </w:pPr>
          </w:p>
        </w:tc>
        <w:tc>
          <w:tcPr>
            <w:tcW w:w="655" w:type="dxa"/>
            <w:noWrap w:val="0"/>
            <w:vAlign w:val="top"/>
          </w:tcPr>
          <w:p w14:paraId="7358D723">
            <w:pPr>
              <w:jc w:val="both"/>
              <w:rPr>
                <w:rFonts w:ascii="Arial"/>
                <w:sz w:val="21"/>
              </w:rPr>
            </w:pPr>
          </w:p>
        </w:tc>
        <w:tc>
          <w:tcPr>
            <w:tcW w:w="655" w:type="dxa"/>
            <w:noWrap w:val="0"/>
            <w:vAlign w:val="top"/>
          </w:tcPr>
          <w:p w14:paraId="5D099A32">
            <w:pPr>
              <w:jc w:val="both"/>
              <w:rPr>
                <w:rFonts w:ascii="Arial"/>
                <w:sz w:val="21"/>
              </w:rPr>
            </w:pPr>
          </w:p>
        </w:tc>
        <w:tc>
          <w:tcPr>
            <w:tcW w:w="650" w:type="dxa"/>
            <w:noWrap w:val="0"/>
            <w:vAlign w:val="top"/>
          </w:tcPr>
          <w:p w14:paraId="5756C871">
            <w:pPr>
              <w:jc w:val="both"/>
              <w:rPr>
                <w:rFonts w:ascii="Arial"/>
                <w:sz w:val="21"/>
              </w:rPr>
            </w:pPr>
          </w:p>
        </w:tc>
        <w:tc>
          <w:tcPr>
            <w:tcW w:w="651" w:type="dxa"/>
            <w:noWrap w:val="0"/>
            <w:vAlign w:val="top"/>
          </w:tcPr>
          <w:p w14:paraId="227BA9D9">
            <w:pPr>
              <w:jc w:val="both"/>
              <w:rPr>
                <w:rFonts w:ascii="Arial"/>
                <w:sz w:val="21"/>
              </w:rPr>
            </w:pPr>
          </w:p>
        </w:tc>
        <w:tc>
          <w:tcPr>
            <w:tcW w:w="713" w:type="dxa"/>
            <w:noWrap w:val="0"/>
            <w:vAlign w:val="center"/>
          </w:tcPr>
          <w:p w14:paraId="4E4A0807">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30</w:t>
            </w:r>
          </w:p>
        </w:tc>
      </w:tr>
      <w:tr w14:paraId="5857F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863" w:type="dxa"/>
            <w:gridSpan w:val="3"/>
            <w:noWrap w:val="0"/>
            <w:vAlign w:val="center"/>
          </w:tcPr>
          <w:p w14:paraId="46EC2C8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321310</wp:posOffset>
                      </wp:positionV>
                      <wp:extent cx="3914775" cy="3810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914775" cy="3810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A35897E">
                                  <w:r>
                                    <w:rPr>
                                      <w:rFonts w:ascii="华文仿宋" w:hAnsi="华文仿宋" w:eastAsia="华文仿宋" w:cs="华文仿宋"/>
                                      <w:spacing w:val="-5"/>
                                      <w:sz w:val="24"/>
                                      <w:szCs w:val="24"/>
                                    </w:rPr>
                                    <w:t>注</w:t>
                                  </w:r>
                                  <w:r>
                                    <w:rPr>
                                      <w:rFonts w:ascii="华文仿宋" w:hAnsi="华文仿宋" w:eastAsia="华文仿宋" w:cs="华文仿宋"/>
                                      <w:spacing w:val="-9"/>
                                      <w:sz w:val="24"/>
                                      <w:szCs w:val="24"/>
                                    </w:rPr>
                                    <w:t xml:space="preserve"> </w:t>
                                  </w:r>
                                  <w:r>
                                    <w:rPr>
                                      <w:rFonts w:ascii="华文仿宋" w:hAnsi="华文仿宋" w:eastAsia="华文仿宋" w:cs="华文仿宋"/>
                                      <w:spacing w:val="-5"/>
                                      <w:sz w:val="24"/>
                                      <w:szCs w:val="24"/>
                                    </w:rPr>
                                    <w:t>：理论课</w:t>
                                  </w:r>
                                  <w:r>
                                    <w:rPr>
                                      <w:rFonts w:ascii="华文仿宋" w:hAnsi="华文仿宋" w:eastAsia="华文仿宋" w:cs="华文仿宋"/>
                                      <w:spacing w:val="18"/>
                                      <w:sz w:val="24"/>
                                      <w:szCs w:val="24"/>
                                    </w:rPr>
                                    <w:t xml:space="preserve"> </w:t>
                                  </w:r>
                                  <w:r>
                                    <w:rPr>
                                      <w:rFonts w:hint="eastAsia" w:ascii="华文仿宋" w:hAnsi="华文仿宋" w:eastAsia="华文仿宋" w:cs="华文仿宋"/>
                                      <w:spacing w:val="-5"/>
                                      <w:sz w:val="24"/>
                                      <w:szCs w:val="24"/>
                                      <w:lang w:val="en-US" w:eastAsia="zh-CN"/>
                                    </w:rPr>
                                    <w:t>1690</w:t>
                                  </w:r>
                                  <w:r>
                                    <w:rPr>
                                      <w:rFonts w:ascii="华文仿宋" w:hAnsi="华文仿宋" w:eastAsia="华文仿宋" w:cs="华文仿宋"/>
                                      <w:spacing w:val="-5"/>
                                      <w:sz w:val="24"/>
                                      <w:szCs w:val="24"/>
                                    </w:rPr>
                                    <w:t xml:space="preserve"> 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w:t>
                                  </w:r>
                                  <w:r>
                                    <w:rPr>
                                      <w:rFonts w:ascii="华文仿宋" w:hAnsi="华文仿宋" w:eastAsia="华文仿宋" w:cs="华文仿宋"/>
                                      <w:spacing w:val="18"/>
                                      <w:w w:val="101"/>
                                      <w:sz w:val="24"/>
                                      <w:szCs w:val="24"/>
                                    </w:rPr>
                                    <w:t xml:space="preserve"> </w:t>
                                  </w:r>
                                  <w:r>
                                    <w:rPr>
                                      <w:rFonts w:hint="eastAsia" w:ascii="华文仿宋" w:hAnsi="华文仿宋" w:eastAsia="华文仿宋" w:cs="华文仿宋"/>
                                      <w:spacing w:val="18"/>
                                      <w:w w:val="101"/>
                                      <w:sz w:val="24"/>
                                      <w:szCs w:val="24"/>
                                      <w:lang w:val="en-US" w:eastAsia="zh-CN"/>
                                    </w:rPr>
                                    <w:t>1810</w:t>
                                  </w:r>
                                </w:p>
                              </w:txbxContent>
                            </wps:txbx>
                            <wps:bodyPr upright="1"/>
                          </wps:wsp>
                        </a:graphicData>
                      </a:graphic>
                    </wp:anchor>
                  </w:drawing>
                </mc:Choice>
                <mc:Fallback>
                  <w:pict>
                    <v:shape id="_x0000_s1026" o:spid="_x0000_s1026" o:spt="202" type="#_x0000_t202" style="position:absolute;left:0pt;margin-left:-3.35pt;margin-top:25.3pt;height:30pt;width:308.25pt;z-index:251659264;mso-width-relative:page;mso-height-relative:page;" fillcolor="#FFFFFF" filled="t" stroked="t" coordsize="21600,21600" o:gfxdata="UEsDBAoAAAAAAIdO4kAAAAAAAAAAAAAAAAAEAAAAZHJzL1BLAwQUAAAACACHTuJAQotrItcAAAAJ&#10;AQAADwAAAGRycy9kb3ducmV2LnhtbE2PwU7DMBBE75X4B2uRuKDWTiQChDgVqqg4t+XCzY23SUS8&#10;TmK3afv1LCd63Jmn2ZlieXadOOEYWk8akoUCgVR521Kt4Wu3nr+ACNGQNZ0n1HDBAMvyblaY3PqJ&#10;NnjaxlpwCIXcaGhi7HMpQ9WgM2HheyT2Dn50JvI51tKOZuJw18lUqUw60xJ/aEyPqwarn+3RafDT&#10;x8V5HFT6+H11n6v3YXNIB60f7hP1BiLiOf7D8Fefq0PJnfb+SDaITsM8e2ZSw5PKQLCfqVeesmcw&#10;YUWWhbxdUP4CUEsDBBQAAAAIAIdO4kDLIInrCQIAADYEAAAOAAAAZHJzL2Uyb0RvYy54bWytU0uO&#10;EzEQ3SNxB8t70p0MYWZa6YwEIWwQIA1zAMd2d1vyTy4n3bkA3IAVG/acK+eYsjuT+bDJgiw6Zbv8&#10;6r1X5cXNYDTZyQDK2ZpOJyUl0nInlG1revd9/eaKEojMCqadlTXdS6A3y9evFr2v5Mx1TgsZCIJY&#10;qHpf0y5GXxUF8E4aBhPnpcXDxgXDIi5DW4jAekQ3upiV5buid0H44LgEwN3VeEiPiOEcQNc0isuV&#10;41sjbRxRg9QsoiTolAe6zGybRvL4tWlARqJrikpj/mIRjDfpWywXrGoD853iRwrsHAovNBmmLBY9&#10;Qa1YZGQb1D9QRvHgwDVxwp0pRiHZEVQxLV94c9sxL7MWtBr8yXT4f7D8y+5bIErUdE6JZQYbfvj1&#10;8/D77+HPDzJP9vQeKsy69ZgXh/duwKF52AfcTKqHJpj0j3oInqO5+5O5coiE4+bF9fTt5SVW4Xh2&#10;cTUty+x+8XjbB4ifpDMkBTUN2LzsKdt9hohMMPUhJRUDp5VYK63zIrSbDzqQHcNGr/MvkcQrz9K0&#10;JX1Nr+ezxIPh9DY4NRgajw6AbXO9ZzfgPOBEbMWgGwlkhHG2jIoy5CnrJBMfrSBx79Fli4+LJjJG&#10;Ckq0xLeYopwZmdLnZKI6bVFkatHYihTFYTMgTAo3TuyxbVsfVNuhpblxOR3HKbtzHP00r0/XGfTx&#10;uS/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LayLXAAAACQEAAA8AAAAAAAAAAQAgAAAAIgAA&#10;AGRycy9kb3ducmV2LnhtbFBLAQIUABQAAAAIAIdO4kDLIInrCQIAADYEAAAOAAAAAAAAAAEAIAAA&#10;ACYBAABkcnMvZTJvRG9jLnhtbFBLBQYAAAAABgAGAFkBAAChBQAAAAA=&#10;">
                      <v:fill on="t" focussize="0,0"/>
                      <v:stroke color="#FFFFFF" joinstyle="miter"/>
                      <v:imagedata o:title=""/>
                      <o:lock v:ext="edit" aspectratio="f"/>
                      <v:textbox>
                        <w:txbxContent>
                          <w:p w14:paraId="6A35897E">
                            <w:r>
                              <w:rPr>
                                <w:rFonts w:ascii="华文仿宋" w:hAnsi="华文仿宋" w:eastAsia="华文仿宋" w:cs="华文仿宋"/>
                                <w:spacing w:val="-5"/>
                                <w:sz w:val="24"/>
                                <w:szCs w:val="24"/>
                              </w:rPr>
                              <w:t>注</w:t>
                            </w:r>
                            <w:r>
                              <w:rPr>
                                <w:rFonts w:ascii="华文仿宋" w:hAnsi="华文仿宋" w:eastAsia="华文仿宋" w:cs="华文仿宋"/>
                                <w:spacing w:val="-9"/>
                                <w:sz w:val="24"/>
                                <w:szCs w:val="24"/>
                              </w:rPr>
                              <w:t xml:space="preserve"> </w:t>
                            </w:r>
                            <w:r>
                              <w:rPr>
                                <w:rFonts w:ascii="华文仿宋" w:hAnsi="华文仿宋" w:eastAsia="华文仿宋" w:cs="华文仿宋"/>
                                <w:spacing w:val="-5"/>
                                <w:sz w:val="24"/>
                                <w:szCs w:val="24"/>
                              </w:rPr>
                              <w:t>：理论课</w:t>
                            </w:r>
                            <w:r>
                              <w:rPr>
                                <w:rFonts w:ascii="华文仿宋" w:hAnsi="华文仿宋" w:eastAsia="华文仿宋" w:cs="华文仿宋"/>
                                <w:spacing w:val="18"/>
                                <w:sz w:val="24"/>
                                <w:szCs w:val="24"/>
                              </w:rPr>
                              <w:t xml:space="preserve"> </w:t>
                            </w:r>
                            <w:r>
                              <w:rPr>
                                <w:rFonts w:hint="eastAsia" w:ascii="华文仿宋" w:hAnsi="华文仿宋" w:eastAsia="华文仿宋" w:cs="华文仿宋"/>
                                <w:spacing w:val="-5"/>
                                <w:sz w:val="24"/>
                                <w:szCs w:val="24"/>
                                <w:lang w:val="en-US" w:eastAsia="zh-CN"/>
                              </w:rPr>
                              <w:t>1690</w:t>
                            </w:r>
                            <w:r>
                              <w:rPr>
                                <w:rFonts w:ascii="华文仿宋" w:hAnsi="华文仿宋" w:eastAsia="华文仿宋" w:cs="华文仿宋"/>
                                <w:spacing w:val="-5"/>
                                <w:sz w:val="24"/>
                                <w:szCs w:val="24"/>
                              </w:rPr>
                              <w:t xml:space="preserve"> 课时，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实践课</w:t>
                            </w:r>
                            <w:r>
                              <w:rPr>
                                <w:rFonts w:ascii="华文仿宋" w:hAnsi="华文仿宋" w:eastAsia="华文仿宋" w:cs="华文仿宋"/>
                                <w:spacing w:val="18"/>
                                <w:w w:val="101"/>
                                <w:sz w:val="24"/>
                                <w:szCs w:val="24"/>
                              </w:rPr>
                              <w:t xml:space="preserve"> </w:t>
                            </w:r>
                            <w:r>
                              <w:rPr>
                                <w:rFonts w:hint="eastAsia" w:ascii="华文仿宋" w:hAnsi="华文仿宋" w:eastAsia="华文仿宋" w:cs="华文仿宋"/>
                                <w:spacing w:val="18"/>
                                <w:w w:val="101"/>
                                <w:sz w:val="24"/>
                                <w:szCs w:val="24"/>
                                <w:lang w:val="en-US" w:eastAsia="zh-CN"/>
                              </w:rPr>
                              <w:t>1810</w:t>
                            </w:r>
                          </w:p>
                        </w:txbxContent>
                      </v:textbox>
                    </v:shape>
                  </w:pict>
                </mc:Fallback>
              </mc:AlternateContent>
            </w:r>
            <w:r>
              <w:rPr>
                <w:rFonts w:ascii="仿宋" w:hAnsi="仿宋" w:eastAsia="仿宋" w:cs="仿宋"/>
                <w:b/>
                <w:bCs/>
                <w:spacing w:val="2"/>
                <w:sz w:val="20"/>
                <w:szCs w:val="20"/>
              </w:rPr>
              <w:t>总学时数</w:t>
            </w:r>
          </w:p>
        </w:tc>
        <w:tc>
          <w:tcPr>
            <w:tcW w:w="425" w:type="dxa"/>
            <w:noWrap w:val="0"/>
            <w:vAlign w:val="top"/>
          </w:tcPr>
          <w:p w14:paraId="217E02B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top"/>
          </w:tcPr>
          <w:p w14:paraId="3A8A798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564" w:type="dxa"/>
            <w:noWrap w:val="0"/>
            <w:vAlign w:val="top"/>
          </w:tcPr>
          <w:p w14:paraId="48303FCD">
            <w:pPr>
              <w:keepNext w:val="0"/>
              <w:keepLines w:val="0"/>
              <w:widowControl/>
              <w:suppressLineNumbers w:val="0"/>
              <w:ind w:left="0" w:leftChars="0" w:firstLine="0" w:firstLineChars="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175</w:t>
            </w:r>
          </w:p>
        </w:tc>
        <w:tc>
          <w:tcPr>
            <w:tcW w:w="567" w:type="dxa"/>
            <w:noWrap w:val="0"/>
            <w:vAlign w:val="top"/>
          </w:tcPr>
          <w:p w14:paraId="50A2C29A">
            <w:pPr>
              <w:keepNext w:val="0"/>
              <w:keepLines w:val="0"/>
              <w:widowControl/>
              <w:suppressLineNumbers w:val="0"/>
              <w:ind w:left="0" w:leftChars="0" w:firstLine="0" w:firstLineChars="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1690</w:t>
            </w:r>
          </w:p>
        </w:tc>
        <w:tc>
          <w:tcPr>
            <w:tcW w:w="567" w:type="dxa"/>
            <w:noWrap w:val="0"/>
            <w:vAlign w:val="top"/>
          </w:tcPr>
          <w:p w14:paraId="01CBFCB6">
            <w:pPr>
              <w:keepNext w:val="0"/>
              <w:keepLines w:val="0"/>
              <w:widowControl/>
              <w:suppressLineNumbers w:val="0"/>
              <w:ind w:left="0" w:leftChars="0" w:firstLine="0" w:firstLineChars="0"/>
              <w:jc w:val="both"/>
              <w:textAlignment w:val="top"/>
              <w:rPr>
                <w:rFonts w:hint="default" w:eastAsia="宋体"/>
                <w:lang w:val="en-US" w:eastAsia="zh-CN"/>
              </w:rPr>
            </w:pPr>
            <w:r>
              <w:rPr>
                <w:rFonts w:hint="eastAsia"/>
                <w:lang w:val="en-US" w:eastAsia="zh-CN"/>
              </w:rPr>
              <w:t>1810</w:t>
            </w:r>
          </w:p>
        </w:tc>
        <w:tc>
          <w:tcPr>
            <w:tcW w:w="654" w:type="dxa"/>
            <w:noWrap w:val="0"/>
            <w:vAlign w:val="top"/>
          </w:tcPr>
          <w:p w14:paraId="6F3A0421">
            <w:pPr>
              <w:keepNext w:val="0"/>
              <w:keepLines w:val="0"/>
              <w:widowControl/>
              <w:suppressLineNumbers w:val="0"/>
              <w:ind w:firstLine="402" w:firstLineChars="20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top"/>
          </w:tcPr>
          <w:p w14:paraId="67FA5FB8">
            <w:pPr>
              <w:keepNext w:val="0"/>
              <w:keepLines w:val="0"/>
              <w:widowControl/>
              <w:suppressLineNumbers w:val="0"/>
              <w:ind w:firstLine="402" w:firstLineChars="200"/>
              <w:jc w:val="both"/>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top"/>
          </w:tcPr>
          <w:p w14:paraId="4D02294F">
            <w:pPr>
              <w:keepNext w:val="0"/>
              <w:keepLines w:val="0"/>
              <w:widowControl/>
              <w:suppressLineNumbers w:val="0"/>
              <w:ind w:firstLine="402" w:firstLineChars="20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0" w:type="dxa"/>
            <w:noWrap w:val="0"/>
            <w:vAlign w:val="top"/>
          </w:tcPr>
          <w:p w14:paraId="7014EAC0">
            <w:pPr>
              <w:keepNext w:val="0"/>
              <w:keepLines w:val="0"/>
              <w:widowControl/>
              <w:suppressLineNumbers w:val="0"/>
              <w:ind w:firstLine="402" w:firstLineChars="20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1" w:type="dxa"/>
            <w:noWrap w:val="0"/>
            <w:vAlign w:val="top"/>
          </w:tcPr>
          <w:p w14:paraId="724AB9C4">
            <w:pPr>
              <w:keepNext w:val="0"/>
              <w:keepLines w:val="0"/>
              <w:widowControl/>
              <w:suppressLineNumbers w:val="0"/>
              <w:ind w:firstLine="402" w:firstLineChars="200"/>
              <w:jc w:val="both"/>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713" w:type="dxa"/>
            <w:noWrap w:val="0"/>
            <w:vAlign w:val="top"/>
          </w:tcPr>
          <w:p w14:paraId="68E085EF">
            <w:pPr>
              <w:keepNext w:val="0"/>
              <w:keepLines w:val="0"/>
              <w:widowControl/>
              <w:suppressLineNumbers w:val="0"/>
              <w:ind w:firstLine="402" w:firstLineChars="200"/>
              <w:jc w:val="both"/>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30</w:t>
            </w:r>
          </w:p>
        </w:tc>
      </w:tr>
    </w:tbl>
    <w:p w14:paraId="533381C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4740F3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106B1FC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14:paraId="741165F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7B2A87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628EDB5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14:paraId="161DF1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sectPr>
          <w:headerReference r:id="rId4" w:type="default"/>
          <w:footerReference r:id="rId5" w:type="default"/>
          <w:pgSz w:w="11906" w:h="16838"/>
          <w:pgMar w:top="1418" w:right="1418" w:bottom="1701" w:left="1418" w:header="851" w:footer="1134" w:gutter="0"/>
          <w:pgNumType w:fmt="decimal" w:start="1"/>
          <w:cols w:space="720" w:num="1"/>
          <w:docGrid w:type="lines" w:linePitch="326" w:charSpace="0"/>
        </w:sectPr>
      </w:pPr>
    </w:p>
    <w:p w14:paraId="4CDA00AC">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p>
    <w:p w14:paraId="0362B9B1">
      <w:pPr>
        <w:keepNext w:val="0"/>
        <w:keepLines w:val="0"/>
        <w:pageBreakBefore w:val="0"/>
        <w:numPr>
          <w:ilvl w:val="0"/>
          <w:numId w:val="4"/>
        </w:numPr>
        <w:kinsoku/>
        <w:wordWrap/>
        <w:overflowPunct/>
        <w:topLinePunct w:val="0"/>
        <w:bidi w:val="0"/>
        <w:snapToGrid/>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sz w:val="32"/>
          <w:szCs w:val="32"/>
        </w:rPr>
        <w:t>实施保障</w:t>
      </w:r>
    </w:p>
    <w:p w14:paraId="657ECF21">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sz w:val="32"/>
          <w:szCs w:val="32"/>
          <w:lang w:val="en-US"/>
        </w:rPr>
      </w:pPr>
      <w:r>
        <w:rPr>
          <w:rFonts w:hint="eastAsia" w:ascii="仿宋" w:hAnsi="仿宋" w:eastAsia="仿宋" w:cs="仿宋"/>
          <w:sz w:val="32"/>
          <w:szCs w:val="32"/>
          <w:lang w:val="en-US" w:eastAsia="zh-CN"/>
        </w:rPr>
        <w:t>以福建省高水平中职专业群</w:t>
      </w:r>
      <w:r>
        <w:rPr>
          <w:rFonts w:hint="eastAsia" w:ascii="仿宋" w:hAnsi="仿宋" w:eastAsia="仿宋" w:cs="仿宋"/>
          <w:sz w:val="32"/>
          <w:szCs w:val="32"/>
        </w:rPr>
        <w:t>建设</w:t>
      </w:r>
      <w:r>
        <w:rPr>
          <w:rFonts w:hint="eastAsia" w:ascii="仿宋" w:hAnsi="仿宋" w:eastAsia="仿宋" w:cs="仿宋"/>
          <w:sz w:val="32"/>
          <w:szCs w:val="32"/>
          <w:lang w:val="en-US" w:eastAsia="zh-CN"/>
        </w:rPr>
        <w:t>为契机，学校积极开展与</w:t>
      </w:r>
      <w:r>
        <w:rPr>
          <w:rFonts w:hint="eastAsia" w:ascii="仿宋" w:hAnsi="仿宋" w:eastAsia="仿宋" w:cs="仿宋"/>
          <w:sz w:val="32"/>
          <w:szCs w:val="32"/>
        </w:rPr>
        <w:t>能制造企业</w:t>
      </w:r>
      <w:r>
        <w:rPr>
          <w:rFonts w:hint="eastAsia" w:ascii="仿宋" w:hAnsi="仿宋" w:eastAsia="仿宋" w:cs="仿宋"/>
          <w:sz w:val="32"/>
          <w:szCs w:val="32"/>
          <w:lang w:val="en-US" w:eastAsia="zh-CN"/>
        </w:rPr>
        <w:t>的交流合作</w:t>
      </w:r>
      <w:r>
        <w:rPr>
          <w:rFonts w:hint="eastAsia" w:ascii="仿宋" w:hAnsi="仿宋" w:eastAsia="仿宋" w:cs="仿宋"/>
          <w:sz w:val="32"/>
          <w:szCs w:val="32"/>
        </w:rPr>
        <w:t>，吸纳行业企业技术专家</w:t>
      </w:r>
      <w:r>
        <w:rPr>
          <w:rFonts w:hint="eastAsia" w:ascii="仿宋" w:hAnsi="仿宋" w:eastAsia="仿宋" w:cs="仿宋"/>
          <w:sz w:val="32"/>
          <w:szCs w:val="32"/>
          <w:lang w:val="en-US" w:eastAsia="zh-CN"/>
        </w:rPr>
        <w:t>共同研究四新背景下的中职教育发展方向，并成功入选了福建省第二批省级职业院校教师教学创新团队,从教专业课教师，双师率100%。</w:t>
      </w:r>
      <w:bookmarkStart w:id="1" w:name="_GoBack"/>
      <w:bookmarkEnd w:id="1"/>
    </w:p>
    <w:p w14:paraId="337A3D21">
      <w:pPr>
        <w:keepNext w:val="0"/>
        <w:keepLines w:val="0"/>
        <w:pageBreakBefore w:val="0"/>
        <w:numPr>
          <w:ilvl w:val="0"/>
          <w:numId w:val="5"/>
        </w:numPr>
        <w:kinsoku/>
        <w:wordWrap/>
        <w:overflowPunct/>
        <w:topLinePunct w:val="0"/>
        <w:bidi w:val="0"/>
        <w:snapToGrid/>
        <w:spacing w:line="560" w:lineRule="exact"/>
        <w:rPr>
          <w:rFonts w:hint="eastAsia" w:ascii="仿宋" w:hAnsi="仿宋" w:eastAsia="仿宋" w:cs="仿宋"/>
          <w:b/>
          <w:sz w:val="32"/>
          <w:szCs w:val="32"/>
        </w:rPr>
      </w:pPr>
      <w:r>
        <w:rPr>
          <w:rFonts w:hint="eastAsia" w:ascii="仿宋" w:hAnsi="仿宋" w:eastAsia="仿宋" w:cs="仿宋"/>
          <w:b/>
          <w:sz w:val="32"/>
          <w:szCs w:val="32"/>
        </w:rPr>
        <w:t>师资团队</w:t>
      </w:r>
    </w:p>
    <w:p w14:paraId="6F6F4251">
      <w:pPr>
        <w:keepNext w:val="0"/>
        <w:keepLines w:val="0"/>
        <w:pageBreakBefore w:val="0"/>
        <w:numPr>
          <w:ilvl w:val="0"/>
          <w:numId w:val="0"/>
        </w:numPr>
        <w:kinsoku/>
        <w:wordWrap/>
        <w:overflowPunct/>
        <w:topLinePunct w:val="0"/>
        <w:bidi w:val="0"/>
        <w:snapToGrid/>
        <w:spacing w:line="560" w:lineRule="exact"/>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宋体" w:hAnsi="宋体" w:eastAsia="宋体" w:cs="宋体"/>
          <w:b w:val="0"/>
          <w:bCs/>
          <w:sz w:val="28"/>
          <w:szCs w:val="28"/>
          <w:lang w:val="en-US" w:eastAsia="zh-CN"/>
        </w:rPr>
        <w:t>1、</w:t>
      </w:r>
      <w:r>
        <w:rPr>
          <w:rFonts w:hint="eastAsia" w:cs="宋体"/>
          <w:b w:val="0"/>
          <w:bCs/>
          <w:sz w:val="28"/>
          <w:szCs w:val="28"/>
          <w:lang w:val="en-US" w:eastAsia="zh-CN"/>
        </w:rPr>
        <w:t>校内专任教师</w:t>
      </w:r>
    </w:p>
    <w:tbl>
      <w:tblPr>
        <w:tblStyle w:val="34"/>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1080"/>
        <w:gridCol w:w="1080"/>
        <w:gridCol w:w="2175"/>
        <w:gridCol w:w="1080"/>
        <w:gridCol w:w="2595"/>
      </w:tblGrid>
      <w:tr w14:paraId="123B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53D6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E67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12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300B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专业技术职务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8194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w:t>
            </w:r>
          </w:p>
        </w:tc>
        <w:tc>
          <w:tcPr>
            <w:tcW w:w="2595" w:type="dxa"/>
            <w:tcBorders>
              <w:top w:val="single" w:color="000000" w:sz="4" w:space="0"/>
              <w:left w:val="single" w:color="000000" w:sz="4" w:space="0"/>
              <w:bottom w:val="single" w:color="000000" w:sz="4" w:space="0"/>
              <w:right w:val="single" w:color="000000" w:sz="4" w:space="0"/>
            </w:tcBorders>
            <w:noWrap/>
            <w:vAlign w:val="center"/>
          </w:tcPr>
          <w:p w14:paraId="05931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职业技能等级证书</w:t>
            </w:r>
          </w:p>
        </w:tc>
      </w:tr>
      <w:tr w14:paraId="7B5B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A230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B02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黄源华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95C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407E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2CE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B20F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机电维修工技师</w:t>
            </w:r>
          </w:p>
        </w:tc>
      </w:tr>
      <w:tr w14:paraId="22AF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43A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8AB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黄家著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D65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1F66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CBA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202D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维修电工高级技师</w:t>
            </w:r>
          </w:p>
        </w:tc>
      </w:tr>
      <w:tr w14:paraId="6779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A93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F61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林振盛</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9A0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73D9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21F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12E3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维修电工技师</w:t>
            </w:r>
          </w:p>
        </w:tc>
      </w:tr>
      <w:tr w14:paraId="759F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740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45B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林祥忠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CF9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25F44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B02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BE8D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电工高级技师</w:t>
            </w:r>
          </w:p>
        </w:tc>
      </w:tr>
      <w:tr w14:paraId="5CB5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85D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20A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  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CDA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0D08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8B5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8FAD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数控机床装调维修技师</w:t>
            </w:r>
          </w:p>
        </w:tc>
      </w:tr>
      <w:tr w14:paraId="4B49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4DA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04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陈彬彬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49A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240BD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817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EA11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维修电工高级工</w:t>
            </w:r>
          </w:p>
        </w:tc>
      </w:tr>
      <w:tr w14:paraId="5587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595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914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许东波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C86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7FAA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FDE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CF27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维修电工高级工</w:t>
            </w:r>
          </w:p>
        </w:tc>
      </w:tr>
      <w:tr w14:paraId="6659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BAC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52D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刘乒乒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116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7C48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73E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7A0A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维修电工技师</w:t>
            </w:r>
          </w:p>
        </w:tc>
      </w:tr>
      <w:tr w14:paraId="2FCE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1F6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13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许清海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F7B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7DDD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B55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47B6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加工中心操作工高级技师</w:t>
            </w:r>
          </w:p>
        </w:tc>
      </w:tr>
      <w:tr w14:paraId="5C37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2D45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C11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黄冬梅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794F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1ABF0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F85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4AE0D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数控车工技师</w:t>
            </w:r>
          </w:p>
        </w:tc>
      </w:tr>
      <w:tr w14:paraId="3F96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69EC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024F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王纯纯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FA9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4094C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4474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989A4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数控车工技师</w:t>
            </w:r>
          </w:p>
        </w:tc>
      </w:tr>
      <w:tr w14:paraId="7CB0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E40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F03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尹振乾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53A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2C4EE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3366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F51DE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加工中心技师</w:t>
            </w:r>
          </w:p>
        </w:tc>
      </w:tr>
      <w:tr w14:paraId="578C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58324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1E5A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陈奕靖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9892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2133AD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6452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E1327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模具设计与制造技师</w:t>
            </w:r>
          </w:p>
        </w:tc>
      </w:tr>
      <w:tr w14:paraId="7DE4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C613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396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张春梅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510C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71435B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B93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00E25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数控铣工高级工</w:t>
            </w:r>
          </w:p>
        </w:tc>
      </w:tr>
      <w:tr w14:paraId="0EAD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4131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1185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胡金莎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10FA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5133A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5B6A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DF0FA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加工中心操作工技师</w:t>
            </w:r>
          </w:p>
        </w:tc>
      </w:tr>
      <w:tr w14:paraId="5114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24A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A9C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戴永明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E9A0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CE556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E2A5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65099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维修电工技师</w:t>
            </w:r>
          </w:p>
        </w:tc>
      </w:tr>
      <w:tr w14:paraId="337D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4877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54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张光培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105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60A70E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1FD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2C3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维修电工高级工</w:t>
            </w:r>
          </w:p>
        </w:tc>
      </w:tr>
      <w:tr w14:paraId="38D2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CF5EF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D9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蔡兆锐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C007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2CB5290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0397A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903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电工高级工</w:t>
            </w:r>
          </w:p>
        </w:tc>
      </w:tr>
      <w:tr w14:paraId="5630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B71B7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88D0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顾丽莎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176C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73A64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4706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1A9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电工高级工</w:t>
            </w:r>
          </w:p>
        </w:tc>
      </w:tr>
      <w:tr w14:paraId="437F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A3681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7E11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张小冰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18C7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930AB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DAA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F9B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电工高级工</w:t>
            </w:r>
          </w:p>
        </w:tc>
      </w:tr>
      <w:tr w14:paraId="54DF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670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BA91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俞悦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BC19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61AA7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542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141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电工高级工</w:t>
            </w:r>
          </w:p>
        </w:tc>
      </w:tr>
    </w:tbl>
    <w:p w14:paraId="2389B5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8"/>
          <w:szCs w:val="28"/>
          <w:lang w:val="en-US" w:eastAsia="zh-CN"/>
        </w:rPr>
      </w:pPr>
    </w:p>
    <w:p w14:paraId="7432D8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2、兼职教师</w:t>
      </w:r>
    </w:p>
    <w:tbl>
      <w:tblPr>
        <w:tblStyle w:val="34"/>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05"/>
        <w:gridCol w:w="1319"/>
        <w:gridCol w:w="771"/>
        <w:gridCol w:w="3690"/>
        <w:gridCol w:w="1695"/>
      </w:tblGrid>
      <w:tr w14:paraId="615B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C9BFA75">
            <w:pPr>
              <w:spacing w:line="400" w:lineRule="exact"/>
              <w:rPr>
                <w:szCs w:val="21"/>
              </w:rPr>
            </w:pPr>
            <w:r>
              <w:rPr>
                <w:rFonts w:hint="eastAsia"/>
                <w:szCs w:val="21"/>
              </w:rPr>
              <w:t>序号</w:t>
            </w:r>
          </w:p>
        </w:tc>
        <w:tc>
          <w:tcPr>
            <w:tcW w:w="1105" w:type="dxa"/>
            <w:noWrap w:val="0"/>
            <w:vAlign w:val="top"/>
          </w:tcPr>
          <w:p w14:paraId="4FC6F2A7">
            <w:pPr>
              <w:spacing w:line="400" w:lineRule="exact"/>
              <w:rPr>
                <w:szCs w:val="21"/>
              </w:rPr>
            </w:pPr>
            <w:r>
              <w:rPr>
                <w:rFonts w:hint="eastAsia"/>
                <w:szCs w:val="21"/>
              </w:rPr>
              <w:t>教师姓名</w:t>
            </w:r>
          </w:p>
        </w:tc>
        <w:tc>
          <w:tcPr>
            <w:tcW w:w="1319" w:type="dxa"/>
            <w:noWrap w:val="0"/>
            <w:vAlign w:val="top"/>
          </w:tcPr>
          <w:p w14:paraId="441B5869">
            <w:pPr>
              <w:spacing w:line="400" w:lineRule="exact"/>
              <w:rPr>
                <w:szCs w:val="21"/>
              </w:rPr>
            </w:pPr>
            <w:r>
              <w:rPr>
                <w:rFonts w:hint="eastAsia"/>
                <w:szCs w:val="21"/>
              </w:rPr>
              <w:t>所在专业</w:t>
            </w:r>
          </w:p>
        </w:tc>
        <w:tc>
          <w:tcPr>
            <w:tcW w:w="771" w:type="dxa"/>
            <w:noWrap w:val="0"/>
            <w:vAlign w:val="top"/>
          </w:tcPr>
          <w:p w14:paraId="65FAAE17">
            <w:pPr>
              <w:spacing w:line="400" w:lineRule="exact"/>
              <w:rPr>
                <w:szCs w:val="21"/>
              </w:rPr>
            </w:pPr>
            <w:r>
              <w:rPr>
                <w:rFonts w:hint="eastAsia"/>
                <w:szCs w:val="21"/>
              </w:rPr>
              <w:t>学历</w:t>
            </w:r>
          </w:p>
        </w:tc>
        <w:tc>
          <w:tcPr>
            <w:tcW w:w="3690" w:type="dxa"/>
            <w:noWrap w:val="0"/>
            <w:vAlign w:val="top"/>
          </w:tcPr>
          <w:p w14:paraId="4DD2AE02">
            <w:pPr>
              <w:spacing w:line="400" w:lineRule="exact"/>
              <w:rPr>
                <w:szCs w:val="21"/>
              </w:rPr>
            </w:pPr>
            <w:r>
              <w:rPr>
                <w:rFonts w:hint="eastAsia"/>
                <w:szCs w:val="21"/>
              </w:rPr>
              <w:t>所在企业</w:t>
            </w:r>
          </w:p>
        </w:tc>
        <w:tc>
          <w:tcPr>
            <w:tcW w:w="1695" w:type="dxa"/>
            <w:noWrap w:val="0"/>
            <w:vAlign w:val="top"/>
          </w:tcPr>
          <w:p w14:paraId="42D6F8A4">
            <w:pPr>
              <w:spacing w:line="400" w:lineRule="exact"/>
              <w:rPr>
                <w:szCs w:val="21"/>
              </w:rPr>
            </w:pPr>
            <w:r>
              <w:rPr>
                <w:rFonts w:hint="eastAsia"/>
                <w:szCs w:val="21"/>
              </w:rPr>
              <w:t>职称/技能证书</w:t>
            </w:r>
          </w:p>
        </w:tc>
      </w:tr>
      <w:tr w14:paraId="5B5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noWrap w:val="0"/>
            <w:vAlign w:val="top"/>
          </w:tcPr>
          <w:p w14:paraId="5D372B1A">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1</w:t>
            </w:r>
          </w:p>
        </w:tc>
        <w:tc>
          <w:tcPr>
            <w:tcW w:w="1105" w:type="dxa"/>
            <w:noWrap w:val="0"/>
            <w:vAlign w:val="top"/>
          </w:tcPr>
          <w:p w14:paraId="60AA642E">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董芳才</w:t>
            </w:r>
          </w:p>
        </w:tc>
        <w:tc>
          <w:tcPr>
            <w:tcW w:w="1319" w:type="dxa"/>
            <w:noWrap w:val="0"/>
            <w:vAlign w:val="top"/>
          </w:tcPr>
          <w:p w14:paraId="3E8450EE">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机电</w:t>
            </w:r>
          </w:p>
        </w:tc>
        <w:tc>
          <w:tcPr>
            <w:tcW w:w="771" w:type="dxa"/>
            <w:noWrap w:val="0"/>
            <w:vAlign w:val="top"/>
          </w:tcPr>
          <w:p w14:paraId="307DA2F9">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中专</w:t>
            </w:r>
          </w:p>
        </w:tc>
        <w:tc>
          <w:tcPr>
            <w:tcW w:w="3690" w:type="dxa"/>
            <w:noWrap w:val="0"/>
            <w:vAlign w:val="top"/>
          </w:tcPr>
          <w:p w14:paraId="53FB2710">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福建百宏集团有限公司</w:t>
            </w:r>
          </w:p>
        </w:tc>
        <w:tc>
          <w:tcPr>
            <w:tcW w:w="1695" w:type="dxa"/>
            <w:noWrap w:val="0"/>
            <w:vAlign w:val="top"/>
          </w:tcPr>
          <w:p w14:paraId="1BAF268B">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技术员</w:t>
            </w:r>
          </w:p>
        </w:tc>
      </w:tr>
      <w:tr w14:paraId="08AD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384D4820">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w:t>
            </w:r>
          </w:p>
        </w:tc>
        <w:tc>
          <w:tcPr>
            <w:tcW w:w="1105" w:type="dxa"/>
            <w:noWrap w:val="0"/>
            <w:vAlign w:val="top"/>
          </w:tcPr>
          <w:p w14:paraId="3E215ED0">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王忠达</w:t>
            </w:r>
          </w:p>
        </w:tc>
        <w:tc>
          <w:tcPr>
            <w:tcW w:w="1319" w:type="dxa"/>
            <w:noWrap w:val="0"/>
            <w:vAlign w:val="top"/>
          </w:tcPr>
          <w:p w14:paraId="56B083E8">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机电设备</w:t>
            </w:r>
          </w:p>
        </w:tc>
        <w:tc>
          <w:tcPr>
            <w:tcW w:w="771" w:type="dxa"/>
            <w:noWrap w:val="0"/>
            <w:vAlign w:val="top"/>
          </w:tcPr>
          <w:p w14:paraId="54BEE925">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本科</w:t>
            </w:r>
          </w:p>
        </w:tc>
        <w:tc>
          <w:tcPr>
            <w:tcW w:w="3690" w:type="dxa"/>
            <w:noWrap w:val="0"/>
            <w:vAlign w:val="top"/>
          </w:tcPr>
          <w:p w14:paraId="3C0110EA">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泉州</w:t>
            </w:r>
            <w:r>
              <w:rPr>
                <w:rFonts w:hint="eastAsia" w:ascii="Times New Roman" w:hAnsi="Times New Roman" w:eastAsia="宋体" w:cs="Times New Roman"/>
                <w:szCs w:val="21"/>
                <w:lang w:eastAsia="zh-CN"/>
              </w:rPr>
              <w:t>华</w:t>
            </w:r>
            <w:r>
              <w:rPr>
                <w:rFonts w:hint="eastAsia" w:ascii="Times New Roman" w:hAnsi="Times New Roman" w:eastAsia="宋体" w:cs="Times New Roman"/>
                <w:szCs w:val="21"/>
              </w:rPr>
              <w:t>数机器人有限公司</w:t>
            </w:r>
          </w:p>
        </w:tc>
        <w:tc>
          <w:tcPr>
            <w:tcW w:w="1695" w:type="dxa"/>
            <w:noWrap w:val="0"/>
            <w:vAlign w:val="top"/>
          </w:tcPr>
          <w:p w14:paraId="7048026C">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技术主管</w:t>
            </w:r>
          </w:p>
        </w:tc>
      </w:tr>
      <w:tr w14:paraId="235D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3882702E">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1105" w:type="dxa"/>
            <w:noWrap w:val="0"/>
            <w:vAlign w:val="center"/>
          </w:tcPr>
          <w:p w14:paraId="39510A5E">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黄传泽</w:t>
            </w:r>
          </w:p>
        </w:tc>
        <w:tc>
          <w:tcPr>
            <w:tcW w:w="1319" w:type="dxa"/>
            <w:noWrap w:val="0"/>
            <w:vAlign w:val="center"/>
          </w:tcPr>
          <w:p w14:paraId="69D69C3B">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机电一体化</w:t>
            </w:r>
          </w:p>
        </w:tc>
        <w:tc>
          <w:tcPr>
            <w:tcW w:w="771" w:type="dxa"/>
            <w:noWrap w:val="0"/>
            <w:vAlign w:val="center"/>
          </w:tcPr>
          <w:p w14:paraId="48E4013D">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中专</w:t>
            </w:r>
          </w:p>
        </w:tc>
        <w:tc>
          <w:tcPr>
            <w:tcW w:w="3690" w:type="dxa"/>
            <w:noWrap w:val="0"/>
            <w:vAlign w:val="center"/>
          </w:tcPr>
          <w:p w14:paraId="13B099A5">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晋江港益纤维有限公司</w:t>
            </w:r>
          </w:p>
        </w:tc>
        <w:tc>
          <w:tcPr>
            <w:tcW w:w="1695" w:type="dxa"/>
            <w:noWrap w:val="0"/>
            <w:vAlign w:val="center"/>
          </w:tcPr>
          <w:p w14:paraId="3A2D026F">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技术员</w:t>
            </w:r>
          </w:p>
        </w:tc>
      </w:tr>
      <w:tr w14:paraId="347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2174B5B">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1105" w:type="dxa"/>
            <w:noWrap w:val="0"/>
            <w:vAlign w:val="center"/>
          </w:tcPr>
          <w:p w14:paraId="6AF0B0FE">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张春荣</w:t>
            </w:r>
          </w:p>
        </w:tc>
        <w:tc>
          <w:tcPr>
            <w:tcW w:w="1319" w:type="dxa"/>
            <w:noWrap w:val="0"/>
            <w:vAlign w:val="center"/>
          </w:tcPr>
          <w:p w14:paraId="1ED31F53">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电气</w:t>
            </w:r>
          </w:p>
        </w:tc>
        <w:tc>
          <w:tcPr>
            <w:tcW w:w="771" w:type="dxa"/>
            <w:noWrap w:val="0"/>
            <w:vAlign w:val="center"/>
          </w:tcPr>
          <w:p w14:paraId="7879CB64">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大专</w:t>
            </w:r>
          </w:p>
        </w:tc>
        <w:tc>
          <w:tcPr>
            <w:tcW w:w="3690" w:type="dxa"/>
            <w:noWrap w:val="0"/>
            <w:vAlign w:val="center"/>
          </w:tcPr>
          <w:p w14:paraId="75B1D83B">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晋江</w:t>
            </w:r>
            <w:r>
              <w:rPr>
                <w:rFonts w:hint="eastAsia" w:ascii="Times New Roman" w:hAnsi="Times New Roman" w:eastAsia="宋体" w:cs="Times New Roman"/>
                <w:szCs w:val="21"/>
              </w:rPr>
              <w:t>兆泰机械工业有限公司</w:t>
            </w:r>
          </w:p>
        </w:tc>
        <w:tc>
          <w:tcPr>
            <w:tcW w:w="1695" w:type="dxa"/>
            <w:noWrap w:val="0"/>
            <w:vAlign w:val="center"/>
          </w:tcPr>
          <w:p w14:paraId="2F0A5570">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技术员</w:t>
            </w:r>
          </w:p>
        </w:tc>
      </w:tr>
      <w:tr w14:paraId="11AF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2FB9DAB">
            <w:p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1105" w:type="dxa"/>
            <w:noWrap w:val="0"/>
            <w:vAlign w:val="top"/>
          </w:tcPr>
          <w:p w14:paraId="5CE95EB0">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eastAsia="zh-CN"/>
              </w:rPr>
              <w:t>郑巨上</w:t>
            </w:r>
          </w:p>
        </w:tc>
        <w:tc>
          <w:tcPr>
            <w:tcW w:w="1319" w:type="dxa"/>
            <w:noWrap w:val="0"/>
            <w:vAlign w:val="center"/>
          </w:tcPr>
          <w:p w14:paraId="7E7BA22B">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自动化</w:t>
            </w:r>
          </w:p>
        </w:tc>
        <w:tc>
          <w:tcPr>
            <w:tcW w:w="771" w:type="dxa"/>
            <w:noWrap w:val="0"/>
            <w:vAlign w:val="center"/>
          </w:tcPr>
          <w:p w14:paraId="1D82309B">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本科</w:t>
            </w:r>
          </w:p>
        </w:tc>
        <w:tc>
          <w:tcPr>
            <w:tcW w:w="3690" w:type="dxa"/>
            <w:noWrap w:val="0"/>
            <w:vAlign w:val="center"/>
          </w:tcPr>
          <w:p w14:paraId="092EF6F1">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亚龙</w:t>
            </w:r>
            <w:r>
              <w:rPr>
                <w:rFonts w:hint="eastAsia" w:ascii="Times New Roman" w:hAnsi="Times New Roman" w:eastAsia="宋体" w:cs="Times New Roman"/>
                <w:szCs w:val="21"/>
                <w:lang w:eastAsia="zh-CN"/>
              </w:rPr>
              <w:t>智能装备集团股份有限公司</w:t>
            </w:r>
          </w:p>
        </w:tc>
        <w:tc>
          <w:tcPr>
            <w:tcW w:w="1695" w:type="dxa"/>
            <w:noWrap w:val="0"/>
            <w:vAlign w:val="center"/>
          </w:tcPr>
          <w:p w14:paraId="67E4A706">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电气工程师</w:t>
            </w:r>
          </w:p>
        </w:tc>
      </w:tr>
      <w:tr w14:paraId="1D80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noWrap w:val="0"/>
            <w:vAlign w:val="top"/>
          </w:tcPr>
          <w:p w14:paraId="5742B8F2">
            <w:p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w:t>
            </w:r>
          </w:p>
        </w:tc>
        <w:tc>
          <w:tcPr>
            <w:tcW w:w="1105" w:type="dxa"/>
            <w:noWrap w:val="0"/>
            <w:vAlign w:val="top"/>
          </w:tcPr>
          <w:p w14:paraId="75022E59">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Hans"/>
              </w:rPr>
              <w:t>贾亦真</w:t>
            </w:r>
          </w:p>
        </w:tc>
        <w:tc>
          <w:tcPr>
            <w:tcW w:w="1319" w:type="dxa"/>
            <w:noWrap w:val="0"/>
            <w:vAlign w:val="center"/>
          </w:tcPr>
          <w:p w14:paraId="121798B0">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机械电气</w:t>
            </w:r>
          </w:p>
        </w:tc>
        <w:tc>
          <w:tcPr>
            <w:tcW w:w="771" w:type="dxa"/>
            <w:noWrap w:val="0"/>
            <w:vAlign w:val="center"/>
          </w:tcPr>
          <w:p w14:paraId="5F952115">
            <w:p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本科</w:t>
            </w:r>
          </w:p>
        </w:tc>
        <w:tc>
          <w:tcPr>
            <w:tcW w:w="3690" w:type="dxa"/>
            <w:noWrap w:val="0"/>
            <w:vAlign w:val="center"/>
          </w:tcPr>
          <w:p w14:paraId="38C3A4BA">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Hans"/>
              </w:rPr>
              <w:t>肯拓</w:t>
            </w:r>
            <w:r>
              <w:rPr>
                <w:rFonts w:hint="default" w:ascii="Times New Roman" w:hAnsi="Times New Roman" w:eastAsia="宋体" w:cs="Times New Roman"/>
                <w:szCs w:val="21"/>
                <w:lang w:val="en-US" w:eastAsia="zh-Hans"/>
              </w:rPr>
              <w:t>（</w:t>
            </w:r>
            <w:r>
              <w:rPr>
                <w:rFonts w:hint="eastAsia" w:ascii="Times New Roman" w:hAnsi="Times New Roman" w:eastAsia="宋体" w:cs="Times New Roman"/>
                <w:szCs w:val="21"/>
                <w:lang w:val="en-US" w:eastAsia="zh-Hans"/>
              </w:rPr>
              <w:t>天津</w:t>
            </w:r>
            <w:r>
              <w:rPr>
                <w:rFonts w:hint="default" w:ascii="Times New Roman" w:hAnsi="Times New Roman" w:eastAsia="宋体" w:cs="Times New Roman"/>
                <w:szCs w:val="21"/>
                <w:lang w:val="en-US" w:eastAsia="zh-Hans"/>
              </w:rPr>
              <w:t>）</w:t>
            </w:r>
            <w:r>
              <w:rPr>
                <w:rFonts w:hint="eastAsia" w:ascii="Times New Roman" w:hAnsi="Times New Roman" w:eastAsia="宋体" w:cs="Times New Roman"/>
                <w:szCs w:val="21"/>
                <w:lang w:val="en-US" w:eastAsia="zh-Hans"/>
              </w:rPr>
              <w:t>工业自动化技术有限公司</w:t>
            </w:r>
          </w:p>
        </w:tc>
        <w:tc>
          <w:tcPr>
            <w:tcW w:w="1695" w:type="dxa"/>
            <w:noWrap w:val="0"/>
            <w:vAlign w:val="center"/>
          </w:tcPr>
          <w:p w14:paraId="10EE48AE">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高级工程师</w:t>
            </w:r>
          </w:p>
        </w:tc>
      </w:tr>
      <w:tr w14:paraId="12F9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BC2C10D">
            <w:p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p>
        </w:tc>
        <w:tc>
          <w:tcPr>
            <w:tcW w:w="1105" w:type="dxa"/>
            <w:noWrap w:val="0"/>
            <w:vAlign w:val="top"/>
          </w:tcPr>
          <w:p w14:paraId="74014DC0">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蔡清财</w:t>
            </w:r>
          </w:p>
        </w:tc>
        <w:tc>
          <w:tcPr>
            <w:tcW w:w="1319" w:type="dxa"/>
            <w:noWrap w:val="0"/>
            <w:vAlign w:val="center"/>
          </w:tcPr>
          <w:p w14:paraId="514466FF">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电梯</w:t>
            </w:r>
          </w:p>
        </w:tc>
        <w:tc>
          <w:tcPr>
            <w:tcW w:w="771" w:type="dxa"/>
            <w:noWrap w:val="0"/>
            <w:vAlign w:val="center"/>
          </w:tcPr>
          <w:p w14:paraId="18B7F3B3">
            <w:p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本科</w:t>
            </w:r>
          </w:p>
        </w:tc>
        <w:tc>
          <w:tcPr>
            <w:tcW w:w="3690" w:type="dxa"/>
            <w:noWrap w:val="0"/>
            <w:vAlign w:val="center"/>
          </w:tcPr>
          <w:p w14:paraId="31B582C1">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福建省中侨富士电梯有限公司</w:t>
            </w:r>
          </w:p>
        </w:tc>
        <w:tc>
          <w:tcPr>
            <w:tcW w:w="1695" w:type="dxa"/>
            <w:noWrap w:val="0"/>
            <w:vAlign w:val="center"/>
          </w:tcPr>
          <w:p w14:paraId="6A721EB7">
            <w:pPr>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工程师</w:t>
            </w:r>
          </w:p>
        </w:tc>
      </w:tr>
    </w:tbl>
    <w:p w14:paraId="318121F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14:paraId="06196B4F">
      <w:pPr>
        <w:keepNext w:val="0"/>
        <w:keepLines w:val="0"/>
        <w:pageBreakBefore w:val="0"/>
        <w:kinsoku/>
        <w:wordWrap/>
        <w:overflowPunct/>
        <w:topLinePunct w:val="0"/>
        <w:bidi w:val="0"/>
        <w:snapToGrid/>
        <w:spacing w:line="560" w:lineRule="exact"/>
        <w:ind w:firstLine="420"/>
        <w:rPr>
          <w:rFonts w:hint="eastAsia" w:ascii="仿宋" w:hAnsi="仿宋" w:eastAsia="仿宋" w:cs="仿宋"/>
          <w:b/>
          <w:sz w:val="32"/>
          <w:szCs w:val="32"/>
        </w:rPr>
      </w:pPr>
      <w:r>
        <w:rPr>
          <w:rFonts w:hint="eastAsia" w:ascii="仿宋" w:hAnsi="仿宋" w:eastAsia="仿宋" w:cs="仿宋"/>
          <w:b/>
          <w:sz w:val="32"/>
          <w:szCs w:val="32"/>
        </w:rPr>
        <w:t>（二）教学设施</w:t>
      </w:r>
    </w:p>
    <w:p w14:paraId="6B716A39">
      <w:pPr>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b/>
          <w:sz w:val="32"/>
          <w:szCs w:val="32"/>
        </w:rPr>
      </w:pPr>
      <w:r>
        <w:rPr>
          <w:rFonts w:hint="eastAsia" w:ascii="仿宋" w:hAnsi="仿宋" w:eastAsia="仿宋" w:cs="仿宋"/>
          <w:b/>
          <w:sz w:val="32"/>
          <w:szCs w:val="32"/>
        </w:rPr>
        <w:t>1.校内实训条件</w:t>
      </w:r>
    </w:p>
    <w:p w14:paraId="221F3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p>
    <w:tbl>
      <w:tblPr>
        <w:tblStyle w:val="34"/>
        <w:tblW w:w="8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8"/>
        <w:gridCol w:w="2255"/>
        <w:gridCol w:w="3270"/>
        <w:gridCol w:w="1518"/>
      </w:tblGrid>
      <w:tr w14:paraId="1EE4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38" w:type="dxa"/>
            <w:tcBorders>
              <w:top w:val="single" w:color="000000" w:sz="8" w:space="0"/>
              <w:left w:val="single" w:color="000000" w:sz="8" w:space="0"/>
              <w:bottom w:val="single" w:color="000000" w:sz="8" w:space="0"/>
              <w:right w:val="single" w:color="000000" w:sz="8" w:space="0"/>
            </w:tcBorders>
            <w:noWrap w:val="0"/>
            <w:vAlign w:val="center"/>
          </w:tcPr>
          <w:p w14:paraId="5CC72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实训基地</w:t>
            </w: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0B7039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基地（实训室）名称</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546423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主要设备、软件</w:t>
            </w:r>
          </w:p>
        </w:tc>
        <w:tc>
          <w:tcPr>
            <w:tcW w:w="1518" w:type="dxa"/>
            <w:tcBorders>
              <w:top w:val="single" w:color="000000" w:sz="8" w:space="0"/>
              <w:left w:val="single" w:color="000000" w:sz="8" w:space="0"/>
              <w:bottom w:val="single" w:color="000000" w:sz="8" w:space="0"/>
              <w:right w:val="single" w:color="000000" w:sz="8" w:space="0"/>
            </w:tcBorders>
            <w:noWrap w:val="0"/>
            <w:vAlign w:val="center"/>
          </w:tcPr>
          <w:p w14:paraId="5920EB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面积</w:t>
            </w:r>
          </w:p>
          <w:p w14:paraId="73A606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（平方）</w:t>
            </w:r>
          </w:p>
        </w:tc>
      </w:tr>
      <w:tr w14:paraId="0AE1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restart"/>
            <w:tcBorders>
              <w:top w:val="single" w:color="000000" w:sz="8" w:space="0"/>
              <w:left w:val="single" w:color="000000" w:sz="8" w:space="0"/>
              <w:bottom w:val="single" w:color="000000" w:sz="8" w:space="0"/>
              <w:right w:val="single" w:color="000000" w:sz="8" w:space="0"/>
            </w:tcBorders>
            <w:noWrap w:val="0"/>
            <w:vAlign w:val="center"/>
          </w:tcPr>
          <w:p w14:paraId="3086D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机械制造实训基地</w:t>
            </w: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4EA8A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51A2C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多功能钻床、砂轮机、精密台虎钳等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4CAF4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67C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top w:val="single" w:color="000000" w:sz="8" w:space="0"/>
              <w:left w:val="single" w:color="000000" w:sz="8" w:space="0"/>
              <w:bottom w:val="single" w:color="000000" w:sz="8" w:space="0"/>
              <w:right w:val="single" w:color="000000" w:sz="8" w:space="0"/>
            </w:tcBorders>
            <w:noWrap w:val="0"/>
            <w:vAlign w:val="center"/>
          </w:tcPr>
          <w:p w14:paraId="44400824">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3579A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机械装配实训室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0828E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CQ6128A台式车床、汽油机、装配工具、量具等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3985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B22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5BE95B">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3C9D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机械装调理实一体教室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25076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多媒体讲台等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40A25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63F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restart"/>
            <w:tcBorders>
              <w:top w:val="single" w:color="000000" w:sz="8" w:space="0"/>
              <w:left w:val="single" w:color="000000" w:sz="8" w:space="0"/>
              <w:right w:val="single" w:color="000000" w:sz="8" w:space="0"/>
            </w:tcBorders>
            <w:noWrap w:val="0"/>
            <w:vAlign w:val="center"/>
          </w:tcPr>
          <w:p w14:paraId="4CEAB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机电技术实训基地</w:t>
            </w: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3750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72C4D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YL-135型电子工艺实训考核装置、教学一体机等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284A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60F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right w:val="single" w:color="000000" w:sz="8" w:space="0"/>
            </w:tcBorders>
            <w:noWrap w:val="0"/>
            <w:vAlign w:val="center"/>
          </w:tcPr>
          <w:p w14:paraId="165F76B3">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2CAB6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机电综合创新实训室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4AB3E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电工电子仪表仪器、工具、安装台、计算机等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5B68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2E2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right w:val="single" w:color="000000" w:sz="8" w:space="0"/>
            </w:tcBorders>
            <w:noWrap w:val="0"/>
            <w:vAlign w:val="center"/>
          </w:tcPr>
          <w:p w14:paraId="689C83E5">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09606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3B446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电气柜、计算机、实训仪表、工具等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19D3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9D4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38" w:type="dxa"/>
            <w:vMerge w:val="continue"/>
            <w:tcBorders>
              <w:left w:val="single" w:color="000000" w:sz="8" w:space="0"/>
              <w:right w:val="single" w:color="000000" w:sz="8" w:space="0"/>
            </w:tcBorders>
            <w:noWrap w:val="0"/>
            <w:vAlign w:val="center"/>
          </w:tcPr>
          <w:p w14:paraId="3C4099F6">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7F8F6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5C37F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亚龙YL-360型可编程控制器实训装置、三相异步电动机、计算机、教学一体机等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62098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r w14:paraId="655C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38" w:type="dxa"/>
            <w:vMerge w:val="continue"/>
            <w:tcBorders>
              <w:left w:val="single" w:color="000000" w:sz="8" w:space="0"/>
              <w:right w:val="single" w:color="000000" w:sz="8" w:space="0"/>
            </w:tcBorders>
            <w:noWrap w:val="0"/>
            <w:vAlign w:val="center"/>
          </w:tcPr>
          <w:p w14:paraId="131CE3FD">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79641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机电仿真实训室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66169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计算机、阿尔法MODEL、RuijieMODEL、宇龙仿真软件、弱电集控箱等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2F49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r>
      <w:tr w14:paraId="4550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right w:val="single" w:color="000000" w:sz="8" w:space="0"/>
            </w:tcBorders>
            <w:noWrap w:val="0"/>
            <w:vAlign w:val="center"/>
          </w:tcPr>
          <w:p w14:paraId="7B043E80">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2D77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光机电实训室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6CA9F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工业配电柜、机电一体化YL235A实训平台、美格空压机、计算机等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3AA55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3907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38" w:type="dxa"/>
            <w:vMerge w:val="continue"/>
            <w:tcBorders>
              <w:left w:val="single" w:color="000000" w:sz="8" w:space="0"/>
              <w:right w:val="single" w:color="000000" w:sz="8" w:space="0"/>
            </w:tcBorders>
            <w:noWrap w:val="0"/>
            <w:vAlign w:val="center"/>
          </w:tcPr>
          <w:p w14:paraId="745A6BD2">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520CA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维修电工实训室（1）</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0C9EA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接触器、三相异步电动机、热继电器、中间继电器、时间继电器、电工仪表等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52D7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5D9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38" w:type="dxa"/>
            <w:vMerge w:val="continue"/>
            <w:tcBorders>
              <w:left w:val="single" w:color="000000" w:sz="8" w:space="0"/>
              <w:right w:val="single" w:color="000000" w:sz="8" w:space="0"/>
            </w:tcBorders>
            <w:noWrap w:val="0"/>
            <w:vAlign w:val="center"/>
          </w:tcPr>
          <w:p w14:paraId="01E963C0">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30953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维修电工实训室（2）</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7E739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接触器、三相异步电动机、热继电器、中间继电器、时间继电器、电工仪表等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211A4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6E30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38" w:type="dxa"/>
            <w:vMerge w:val="continue"/>
            <w:tcBorders>
              <w:left w:val="single" w:color="000000" w:sz="8" w:space="0"/>
              <w:right w:val="single" w:color="000000" w:sz="8" w:space="0"/>
            </w:tcBorders>
            <w:noWrap w:val="0"/>
            <w:vAlign w:val="center"/>
          </w:tcPr>
          <w:p w14:paraId="34FB735A">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705C5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综合布线实训室（1）</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3C848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实木安装墙、配电箱、开关面板、灯座、明盒、断路器等、电工仪表等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33D98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DB7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38" w:type="dxa"/>
            <w:vMerge w:val="continue"/>
            <w:tcBorders>
              <w:left w:val="single" w:color="000000" w:sz="8" w:space="0"/>
              <w:right w:val="single" w:color="000000" w:sz="8" w:space="0"/>
            </w:tcBorders>
            <w:noWrap w:val="0"/>
            <w:vAlign w:val="center"/>
          </w:tcPr>
          <w:p w14:paraId="3122297C">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257BF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综合布线实训室（2）</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11E32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实木安装墙、配电箱、开关面板、灯座、明盒、断路器等、电工仪表等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1042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2A12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838" w:type="dxa"/>
            <w:vMerge w:val="continue"/>
            <w:tcBorders>
              <w:left w:val="single" w:color="000000" w:sz="8" w:space="0"/>
              <w:right w:val="single" w:color="000000" w:sz="8" w:space="0"/>
            </w:tcBorders>
            <w:noWrap w:val="0"/>
            <w:vAlign w:val="center"/>
          </w:tcPr>
          <w:p w14:paraId="7BF0BD68">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7ED64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电气柜安装与维修实训室（竞赛）</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20608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亚龙YL156A电气安装与维修实训设备等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073D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C25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38" w:type="dxa"/>
            <w:vMerge w:val="continue"/>
            <w:tcBorders>
              <w:left w:val="single" w:color="000000" w:sz="8" w:space="0"/>
              <w:right w:val="single" w:color="000000" w:sz="8" w:space="0"/>
            </w:tcBorders>
            <w:noWrap w:val="0"/>
            <w:vAlign w:val="center"/>
          </w:tcPr>
          <w:p w14:paraId="72B77C92">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03AB3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工业自动化实训室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6BCBA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智慧黑板、工业自动化实训装置</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60A44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6125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right w:val="single" w:color="000000" w:sz="8" w:space="0"/>
            </w:tcBorders>
            <w:noWrap w:val="0"/>
            <w:vAlign w:val="center"/>
          </w:tcPr>
          <w:p w14:paraId="5CA47AF0">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5CD4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单片机实训室（竞赛）</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20476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亚龙YL236A单片机实训设备等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0EDCC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3D19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right w:val="single" w:color="000000" w:sz="8" w:space="0"/>
            </w:tcBorders>
            <w:noWrap w:val="0"/>
            <w:vAlign w:val="center"/>
          </w:tcPr>
          <w:p w14:paraId="5D4514D0">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28B11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电梯实训室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056B3B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亚龙YL777、YL774、YL2170A电梯实训设备等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1AD025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200</w:t>
            </w:r>
          </w:p>
        </w:tc>
      </w:tr>
      <w:tr w14:paraId="4646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8" w:type="dxa"/>
            <w:vMerge w:val="continue"/>
            <w:tcBorders>
              <w:left w:val="single" w:color="000000" w:sz="8" w:space="0"/>
              <w:bottom w:val="single" w:color="000000" w:sz="8" w:space="0"/>
              <w:right w:val="single" w:color="000000" w:sz="8" w:space="0"/>
            </w:tcBorders>
            <w:noWrap w:val="0"/>
            <w:vAlign w:val="center"/>
          </w:tcPr>
          <w:p w14:paraId="7D61CE76">
            <w:pPr>
              <w:jc w:val="center"/>
              <w:rPr>
                <w:rFonts w:hint="eastAsia" w:ascii="宋体" w:hAnsi="宋体" w:eastAsia="宋体" w:cs="宋体"/>
                <w:i w:val="0"/>
                <w:iCs w:val="0"/>
                <w:color w:val="000000"/>
                <w:sz w:val="20"/>
                <w:szCs w:val="20"/>
                <w:u w:val="none"/>
              </w:rPr>
            </w:pPr>
          </w:p>
        </w:tc>
        <w:tc>
          <w:tcPr>
            <w:tcW w:w="2255" w:type="dxa"/>
            <w:tcBorders>
              <w:top w:val="single" w:color="000000" w:sz="8" w:space="0"/>
              <w:left w:val="single" w:color="000000" w:sz="8" w:space="0"/>
              <w:bottom w:val="single" w:color="000000" w:sz="8" w:space="0"/>
              <w:right w:val="single" w:color="000000" w:sz="8" w:space="0"/>
            </w:tcBorders>
            <w:noWrap w:val="0"/>
            <w:vAlign w:val="center"/>
          </w:tcPr>
          <w:p w14:paraId="47819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电梯实训室</w:t>
            </w:r>
          </w:p>
        </w:tc>
        <w:tc>
          <w:tcPr>
            <w:tcW w:w="3270" w:type="dxa"/>
            <w:tcBorders>
              <w:top w:val="single" w:color="000000" w:sz="8" w:space="0"/>
              <w:left w:val="single" w:color="000000" w:sz="8" w:space="0"/>
              <w:bottom w:val="single" w:color="000000" w:sz="8" w:space="0"/>
              <w:right w:val="single" w:color="000000" w:sz="8" w:space="0"/>
            </w:tcBorders>
            <w:noWrap w:val="0"/>
            <w:vAlign w:val="center"/>
          </w:tcPr>
          <w:p w14:paraId="31FD64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亚龙YL770、YL771、YL772、YL773、YL779教学模块等</w:t>
            </w:r>
          </w:p>
        </w:tc>
        <w:tc>
          <w:tcPr>
            <w:tcW w:w="1518" w:type="dxa"/>
            <w:tcBorders>
              <w:top w:val="single" w:color="000000" w:sz="8" w:space="0"/>
              <w:left w:val="single" w:color="000000" w:sz="8" w:space="0"/>
              <w:bottom w:val="single" w:color="000000" w:sz="8" w:space="0"/>
              <w:right w:val="single" w:color="000000" w:sz="8" w:space="0"/>
            </w:tcBorders>
            <w:noWrap/>
            <w:vAlign w:val="center"/>
          </w:tcPr>
          <w:p w14:paraId="192574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100</w:t>
            </w:r>
          </w:p>
        </w:tc>
      </w:tr>
    </w:tbl>
    <w:p w14:paraId="401B5A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p>
    <w:p w14:paraId="3623A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2、校外实训条件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523"/>
        <w:gridCol w:w="2622"/>
        <w:gridCol w:w="1826"/>
        <w:gridCol w:w="1545"/>
      </w:tblGrid>
      <w:tr w14:paraId="145D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603DE8B9">
            <w:pPr>
              <w:spacing w:line="400" w:lineRule="exact"/>
              <w:jc w:val="center"/>
              <w:rPr>
                <w:b/>
                <w:bCs w:val="0"/>
                <w:szCs w:val="21"/>
              </w:rPr>
            </w:pPr>
            <w:r>
              <w:rPr>
                <w:rFonts w:hint="eastAsia"/>
                <w:b/>
                <w:bCs w:val="0"/>
                <w:szCs w:val="21"/>
              </w:rPr>
              <w:t>序号</w:t>
            </w:r>
          </w:p>
        </w:tc>
        <w:tc>
          <w:tcPr>
            <w:tcW w:w="2523" w:type="dxa"/>
            <w:noWrap w:val="0"/>
            <w:vAlign w:val="top"/>
          </w:tcPr>
          <w:p w14:paraId="44B17854">
            <w:pPr>
              <w:spacing w:line="400" w:lineRule="exact"/>
              <w:jc w:val="center"/>
              <w:rPr>
                <w:b/>
                <w:bCs w:val="0"/>
                <w:szCs w:val="21"/>
              </w:rPr>
            </w:pPr>
            <w:r>
              <w:rPr>
                <w:rFonts w:hint="eastAsia"/>
                <w:b/>
                <w:bCs w:val="0"/>
                <w:szCs w:val="21"/>
              </w:rPr>
              <w:t>校外实习基地名称</w:t>
            </w:r>
          </w:p>
        </w:tc>
        <w:tc>
          <w:tcPr>
            <w:tcW w:w="2622" w:type="dxa"/>
            <w:noWrap w:val="0"/>
            <w:vAlign w:val="top"/>
          </w:tcPr>
          <w:p w14:paraId="58984E43">
            <w:pPr>
              <w:spacing w:line="400" w:lineRule="exact"/>
              <w:jc w:val="center"/>
              <w:rPr>
                <w:b/>
                <w:bCs w:val="0"/>
                <w:szCs w:val="21"/>
              </w:rPr>
            </w:pPr>
            <w:r>
              <w:rPr>
                <w:rFonts w:hint="eastAsia"/>
                <w:b/>
                <w:bCs w:val="0"/>
                <w:szCs w:val="21"/>
              </w:rPr>
              <w:t>合作企业名称</w:t>
            </w:r>
          </w:p>
        </w:tc>
        <w:tc>
          <w:tcPr>
            <w:tcW w:w="1826" w:type="dxa"/>
            <w:noWrap w:val="0"/>
            <w:vAlign w:val="top"/>
          </w:tcPr>
          <w:p w14:paraId="18CACD4B">
            <w:pPr>
              <w:spacing w:line="400" w:lineRule="exact"/>
              <w:jc w:val="center"/>
              <w:rPr>
                <w:b/>
                <w:bCs w:val="0"/>
                <w:szCs w:val="21"/>
              </w:rPr>
            </w:pPr>
            <w:r>
              <w:rPr>
                <w:rFonts w:hint="eastAsia"/>
                <w:b/>
                <w:bCs w:val="0"/>
                <w:szCs w:val="21"/>
              </w:rPr>
              <w:t>用途</w:t>
            </w:r>
          </w:p>
        </w:tc>
        <w:tc>
          <w:tcPr>
            <w:tcW w:w="1545" w:type="dxa"/>
            <w:noWrap w:val="0"/>
            <w:vAlign w:val="top"/>
          </w:tcPr>
          <w:p w14:paraId="6DBB2B7F">
            <w:pPr>
              <w:spacing w:line="400" w:lineRule="exact"/>
              <w:jc w:val="center"/>
              <w:rPr>
                <w:b/>
                <w:bCs w:val="0"/>
                <w:szCs w:val="21"/>
              </w:rPr>
            </w:pPr>
            <w:r>
              <w:rPr>
                <w:rFonts w:hint="eastAsia"/>
                <w:b/>
                <w:bCs w:val="0"/>
                <w:szCs w:val="21"/>
              </w:rPr>
              <w:t>合作深度要求</w:t>
            </w:r>
          </w:p>
        </w:tc>
      </w:tr>
      <w:tr w14:paraId="377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5A426B2C">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1</w:t>
            </w:r>
          </w:p>
        </w:tc>
        <w:tc>
          <w:tcPr>
            <w:tcW w:w="2523" w:type="dxa"/>
            <w:noWrap w:val="0"/>
            <w:vAlign w:val="top"/>
          </w:tcPr>
          <w:p w14:paraId="480FFF93">
            <w:pPr>
              <w:spacing w:line="400" w:lineRule="exact"/>
              <w:jc w:val="center"/>
              <w:rPr>
                <w:rFonts w:hint="eastAsia" w:ascii="宋体" w:hAnsi="宋体" w:cs="宋体"/>
                <w:szCs w:val="21"/>
                <w:lang w:eastAsia="zh-CN"/>
              </w:rPr>
            </w:pPr>
            <w:r>
              <w:rPr>
                <w:rFonts w:hint="eastAsia" w:ascii="宋体" w:hAnsi="宋体" w:cs="宋体"/>
                <w:szCs w:val="21"/>
                <w:lang w:val="en-US" w:eastAsia="zh-CN"/>
              </w:rPr>
              <w:t>电梯维修保养</w:t>
            </w:r>
          </w:p>
        </w:tc>
        <w:tc>
          <w:tcPr>
            <w:tcW w:w="2622" w:type="dxa"/>
            <w:noWrap w:val="0"/>
            <w:vAlign w:val="top"/>
          </w:tcPr>
          <w:p w14:paraId="0989FBAB">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中桥富士电梯</w:t>
            </w:r>
          </w:p>
        </w:tc>
        <w:tc>
          <w:tcPr>
            <w:tcW w:w="1826" w:type="dxa"/>
            <w:noWrap w:val="0"/>
            <w:vAlign w:val="top"/>
          </w:tcPr>
          <w:p w14:paraId="3FBA6F0B">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电梯维修保养</w:t>
            </w:r>
          </w:p>
        </w:tc>
        <w:tc>
          <w:tcPr>
            <w:tcW w:w="1545" w:type="dxa"/>
            <w:noWrap w:val="0"/>
            <w:vAlign w:val="top"/>
          </w:tcPr>
          <w:p w14:paraId="693C83F6">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校企共育</w:t>
            </w:r>
          </w:p>
        </w:tc>
      </w:tr>
      <w:tr w14:paraId="14E4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5FF9A657">
            <w:pPr>
              <w:spacing w:line="400" w:lineRule="exact"/>
              <w:jc w:val="center"/>
              <w:rPr>
                <w:rFonts w:hint="eastAsia" w:ascii="宋体" w:hAnsi="宋体" w:cs="宋体"/>
                <w:szCs w:val="21"/>
                <w:lang w:eastAsia="zh-CN"/>
              </w:rPr>
            </w:pPr>
            <w:r>
              <w:rPr>
                <w:rFonts w:hint="eastAsia" w:ascii="宋体" w:hAnsi="宋体" w:cs="宋体"/>
                <w:szCs w:val="21"/>
                <w:lang w:val="en-US" w:eastAsia="zh-CN"/>
              </w:rPr>
              <w:t>2</w:t>
            </w:r>
          </w:p>
        </w:tc>
        <w:tc>
          <w:tcPr>
            <w:tcW w:w="2523" w:type="dxa"/>
            <w:noWrap w:val="0"/>
            <w:vAlign w:val="top"/>
          </w:tcPr>
          <w:p w14:paraId="2AF03892">
            <w:pPr>
              <w:spacing w:line="400" w:lineRule="exact"/>
              <w:jc w:val="center"/>
              <w:rPr>
                <w:rFonts w:hint="eastAsia" w:ascii="宋体" w:hAnsi="宋体" w:cs="宋体"/>
                <w:szCs w:val="21"/>
              </w:rPr>
            </w:pPr>
            <w:r>
              <w:rPr>
                <w:rFonts w:hint="eastAsia" w:ascii="宋体" w:hAnsi="宋体" w:cs="宋体"/>
                <w:szCs w:val="21"/>
                <w:lang w:eastAsia="zh-CN"/>
              </w:rPr>
              <w:t>机电设备</w:t>
            </w:r>
            <w:r>
              <w:rPr>
                <w:rFonts w:hint="eastAsia" w:ascii="宋体" w:hAnsi="宋体" w:cs="宋体"/>
                <w:szCs w:val="21"/>
              </w:rPr>
              <w:t>调试</w:t>
            </w:r>
          </w:p>
        </w:tc>
        <w:tc>
          <w:tcPr>
            <w:tcW w:w="2622" w:type="dxa"/>
            <w:noWrap w:val="0"/>
            <w:vAlign w:val="top"/>
          </w:tcPr>
          <w:p w14:paraId="530B5ED7">
            <w:pPr>
              <w:spacing w:line="400" w:lineRule="exact"/>
              <w:jc w:val="center"/>
              <w:rPr>
                <w:rFonts w:hint="eastAsia" w:ascii="宋体" w:hAnsi="宋体" w:cs="宋体"/>
                <w:szCs w:val="21"/>
              </w:rPr>
            </w:pPr>
            <w:r>
              <w:rPr>
                <w:rFonts w:hint="eastAsia" w:ascii="宋体" w:hAnsi="宋体" w:cs="宋体"/>
                <w:szCs w:val="21"/>
              </w:rPr>
              <w:t>福建恒安集团有限公司</w:t>
            </w:r>
          </w:p>
        </w:tc>
        <w:tc>
          <w:tcPr>
            <w:tcW w:w="1826" w:type="dxa"/>
            <w:noWrap w:val="0"/>
            <w:vAlign w:val="top"/>
          </w:tcPr>
          <w:p w14:paraId="264BDD39">
            <w:pPr>
              <w:spacing w:line="400" w:lineRule="exact"/>
              <w:jc w:val="center"/>
              <w:rPr>
                <w:rFonts w:hint="eastAsia" w:ascii="宋体" w:hAnsi="宋体" w:cs="宋体"/>
                <w:szCs w:val="21"/>
              </w:rPr>
            </w:pPr>
            <w:r>
              <w:rPr>
                <w:rFonts w:hint="eastAsia" w:ascii="宋体" w:hAnsi="宋体" w:cs="宋体"/>
                <w:szCs w:val="21"/>
                <w:lang w:eastAsia="zh-CN"/>
              </w:rPr>
              <w:t>机电设备</w:t>
            </w:r>
            <w:r>
              <w:rPr>
                <w:rFonts w:hint="eastAsia" w:ascii="宋体" w:hAnsi="宋体" w:cs="宋体"/>
                <w:szCs w:val="21"/>
              </w:rPr>
              <w:t>调试</w:t>
            </w:r>
          </w:p>
        </w:tc>
        <w:tc>
          <w:tcPr>
            <w:tcW w:w="1545" w:type="dxa"/>
            <w:noWrap w:val="0"/>
            <w:vAlign w:val="top"/>
          </w:tcPr>
          <w:p w14:paraId="0FF22800">
            <w:pPr>
              <w:spacing w:line="400" w:lineRule="exact"/>
              <w:jc w:val="center"/>
              <w:rPr>
                <w:rFonts w:hint="eastAsia" w:ascii="宋体" w:hAnsi="宋体" w:cs="宋体"/>
                <w:szCs w:val="21"/>
              </w:rPr>
            </w:pPr>
            <w:r>
              <w:rPr>
                <w:rFonts w:hint="eastAsia" w:ascii="宋体" w:hAnsi="宋体" w:cs="宋体"/>
                <w:szCs w:val="21"/>
                <w:lang w:val="en-US" w:eastAsia="zh-CN"/>
              </w:rPr>
              <w:t>校企共育</w:t>
            </w:r>
          </w:p>
        </w:tc>
      </w:tr>
      <w:tr w14:paraId="70FE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740978AA">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3</w:t>
            </w:r>
          </w:p>
        </w:tc>
        <w:tc>
          <w:tcPr>
            <w:tcW w:w="2523" w:type="dxa"/>
            <w:noWrap w:val="0"/>
            <w:vAlign w:val="top"/>
          </w:tcPr>
          <w:p w14:paraId="66F033CF">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机电技术安装与维修</w:t>
            </w:r>
          </w:p>
        </w:tc>
        <w:tc>
          <w:tcPr>
            <w:tcW w:w="2622" w:type="dxa"/>
            <w:noWrap w:val="0"/>
            <w:vAlign w:val="top"/>
          </w:tcPr>
          <w:p w14:paraId="07BAD997">
            <w:pPr>
              <w:spacing w:line="400" w:lineRule="exact"/>
              <w:jc w:val="center"/>
              <w:rPr>
                <w:rFonts w:hint="eastAsia" w:ascii="宋体" w:hAnsi="宋体" w:cs="宋体"/>
                <w:szCs w:val="21"/>
              </w:rPr>
            </w:pPr>
            <w:r>
              <w:rPr>
                <w:rFonts w:hint="eastAsia" w:ascii="宋体" w:hAnsi="宋体" w:cs="宋体"/>
                <w:szCs w:val="21"/>
              </w:rPr>
              <w:t>乔丹体育股份有限公司</w:t>
            </w:r>
          </w:p>
        </w:tc>
        <w:tc>
          <w:tcPr>
            <w:tcW w:w="1826" w:type="dxa"/>
            <w:noWrap w:val="0"/>
            <w:vAlign w:val="top"/>
          </w:tcPr>
          <w:p w14:paraId="742DCED0">
            <w:pPr>
              <w:spacing w:line="400" w:lineRule="exact"/>
              <w:jc w:val="center"/>
              <w:rPr>
                <w:rFonts w:hint="eastAsia" w:ascii="宋体" w:hAnsi="宋体" w:cs="宋体"/>
                <w:szCs w:val="21"/>
                <w:lang w:eastAsia="zh-CN"/>
              </w:rPr>
            </w:pPr>
            <w:r>
              <w:rPr>
                <w:rFonts w:hint="eastAsia" w:ascii="宋体" w:hAnsi="宋体" w:cs="宋体"/>
                <w:szCs w:val="21"/>
                <w:lang w:val="en-US" w:eastAsia="zh-CN"/>
              </w:rPr>
              <w:t>机电技术安装与维修</w:t>
            </w:r>
          </w:p>
        </w:tc>
        <w:tc>
          <w:tcPr>
            <w:tcW w:w="1545" w:type="dxa"/>
            <w:noWrap w:val="0"/>
            <w:vAlign w:val="top"/>
          </w:tcPr>
          <w:p w14:paraId="1941F949">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校企共育</w:t>
            </w:r>
          </w:p>
        </w:tc>
      </w:tr>
    </w:tbl>
    <w:p w14:paraId="5F8FD029">
      <w:pPr>
        <w:keepNext w:val="0"/>
        <w:keepLines w:val="0"/>
        <w:pageBreakBefore w:val="0"/>
        <w:kinsoku/>
        <w:wordWrap/>
        <w:overflowPunct/>
        <w:topLinePunct w:val="0"/>
        <w:bidi w:val="0"/>
        <w:snapToGrid/>
        <w:spacing w:line="560" w:lineRule="exact"/>
        <w:rPr>
          <w:rFonts w:hint="eastAsia" w:ascii="仿宋" w:hAnsi="仿宋" w:eastAsia="仿宋" w:cs="仿宋"/>
          <w:b/>
          <w:sz w:val="32"/>
          <w:szCs w:val="32"/>
        </w:rPr>
      </w:pPr>
    </w:p>
    <w:p w14:paraId="38798F87">
      <w:pPr>
        <w:keepNext w:val="0"/>
        <w:keepLines w:val="0"/>
        <w:pageBreakBefore w:val="0"/>
        <w:kinsoku/>
        <w:wordWrap/>
        <w:overflowPunct/>
        <w:topLinePunct w:val="0"/>
        <w:bidi w:val="0"/>
        <w:snapToGrid/>
        <w:spacing w:line="560" w:lineRule="exact"/>
        <w:ind w:left="421"/>
        <w:rPr>
          <w:rFonts w:hint="eastAsia" w:ascii="仿宋" w:hAnsi="仿宋" w:eastAsia="仿宋" w:cs="仿宋"/>
          <w:b/>
          <w:sz w:val="32"/>
          <w:szCs w:val="32"/>
          <w:highlight w:val="red"/>
          <w:lang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）教学方法</w:t>
      </w:r>
    </w:p>
    <w:p w14:paraId="78667A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1．依据专业培养目标、课程教学要求、学生能力与教学资源，采用适当的教学方法，以达到预期的教学目标。</w:t>
      </w:r>
    </w:p>
    <w:p w14:paraId="2CEBC5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公共基础课可以采用讲授式教学、启发式教学、问题探究式教学等方法，通过集体讲解、师生对话、小组讨论、案例分析、演讲竞赛等形式，调动学生学习积极性，为专业基础课和专业技能课的学习以及再教育奠定基础。</w:t>
      </w:r>
    </w:p>
    <w:p w14:paraId="6EEC93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专业基础课可以采用启发式教学、案例式教学、项目式教学等方法，利用集体讲解、师生对话、小组讨论、案例分析、模拟实验、企业参观等形式，配合实物教学设备、多媒体教学课件、数字化教学资源等手段，使学生更好地理解和掌握比较抽象的原理性知识，具备数控技术应用的基础技能，为后续课程的学习奠定扎实的基础。</w:t>
      </w:r>
    </w:p>
    <w:p w14:paraId="59758A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技能方向课可以采用理实一体化教学、任务驱动式教学、项目式教学等方法组织教学，利用集体讲解、小组讨论、案例分析、分组训练、综合实践等形式，配合实物教学设备、多媒体教学课件、数字化教学资源、仿真模拟软件等手段，把数控技术展现在学生面前，提高教学效果。</w:t>
      </w:r>
    </w:p>
    <w:p w14:paraId="3DE3634B">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引入模块化教学，每个模块都围绕着一个明确的主题或技能展开，具有清晰的教学目标、教学内容、教学方法和评估方式。使学生能够更直接地学习到与实际应用紧密相关的知识和技能。其次，模块通常具有明确的任务和成果，让学生能够更清晰地看到自己的学习进展和收获。能够更好地适应不同学生的学习需求和教学环境的变化。</w:t>
      </w:r>
    </w:p>
    <w:p w14:paraId="223FD432">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6.引入信息技术+，“信息技术+教学模式”丰富了教学方法，通过多媒体教学、在线课程、虚拟实验室等手段，打破了传统课堂的时空限制，让学生能够更直观、生动地获取知识。</w:t>
      </w:r>
    </w:p>
    <w:p w14:paraId="42590FDB">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技术+课程资源”极大地拓展了教学资源。网络上丰富的教育资源库、专业教学平台为中职教育提供了海量的教学素材和案例，使教学内容更加丰富多样、与时俱进。教师能够便捷地获取最新的行业动态和技术资料，融入到教学中，确保学生所学知识与实际需求紧密结合</w:t>
      </w:r>
    </w:p>
    <w:p w14:paraId="30E231C2">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“信息技术+教学管理”提升了管理效率。借助信息化管理系统，实现对学生学籍、成绩、课程安排等方面的高效管理。同时，便于对教学质量进行监测和评估，为教学决策提供科学依据。</w:t>
      </w:r>
    </w:p>
    <w:p w14:paraId="7C83E014">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息技术+校企合作”加强了学校与企业之间的联系。通过网络平台，企业能够更深入地参与到学校的教学过程中，提供实践项目、实习岗位和行业指导，学校也能更好地了解企业需求，调整教学方向，培养符合市场需求的技能型人才。</w:t>
      </w:r>
    </w:p>
    <w:p w14:paraId="5ED58C6A">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11D481CC">
      <w:pPr>
        <w:keepNext w:val="0"/>
        <w:keepLines w:val="0"/>
        <w:pageBreakBefore w:val="0"/>
        <w:numPr>
          <w:ilvl w:val="0"/>
          <w:numId w:val="0"/>
        </w:numPr>
        <w:kinsoku/>
        <w:wordWrap/>
        <w:overflowPunct/>
        <w:topLinePunct w:val="0"/>
        <w:bidi w:val="0"/>
        <w:snapToGrid/>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w:t>
      </w:r>
      <w:r>
        <w:rPr>
          <w:rFonts w:hint="eastAsia" w:ascii="仿宋" w:hAnsi="仿宋" w:eastAsia="仿宋" w:cs="仿宋"/>
          <w:b/>
          <w:sz w:val="32"/>
          <w:szCs w:val="32"/>
        </w:rPr>
        <w:t>学习评价</w:t>
      </w:r>
    </w:p>
    <w:p w14:paraId="7096A0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1、课程考核采取综合评价办法，坚持过程评价与结果评价相结合、定性评价与定量评价相结合、主观评价与客观评价相结合的多元化评价原则。</w:t>
      </w:r>
    </w:p>
    <w:p w14:paraId="04C0008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2、实行理论考试、实训考核与日常操行表现评价相结合的评价方式，以利于学生综合职业能力的发展。</w:t>
      </w:r>
    </w:p>
    <w:p w14:paraId="28DD2F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3．理论部分的考核可以采用课堂综合表现评价、作业评价、学习效果课堂展示、综合笔试等多元评价方法。笔试主要针对各部分的基本知识进行命题。</w:t>
      </w:r>
    </w:p>
    <w:p w14:paraId="2C47080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实践部分采用过程性评价和成果考核相结合的方式。实践考试要设计便于操作的考题和细化的评分标准。实训课程成绩评定由平时成绩结合考核成绩综合确定。实训课程规定的实训项目，学生应全部完成，凡缺做三分之一实训项目者必须在本课程考核前补做，否则实训课程为不合格。</w:t>
      </w:r>
    </w:p>
    <w:p w14:paraId="148AE9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5、考查课程的成绩评定以过程控制为主，由任课教师综合评定。其成绩结合课堂出勤、平时作业、小测验、实验报告、课程总结、笔试、口试、答辩、上机操作等综合衡量。</w:t>
      </w:r>
    </w:p>
    <w:p w14:paraId="7D09A9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要根据课程的特点，注重评价内容的整体性，既要关注学生对知识的理解、技能的掌握和能力的提高，又要关注学生养成规范操作、安全操作的良好习惯，以及爱护设备、节约能源、保护环境等意识与观念的形成。</w:t>
      </w:r>
    </w:p>
    <w:p w14:paraId="53DFE2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7、顶岗实习考核主要由企业评价与顶岗实习报告两部分组成。</w:t>
      </w:r>
    </w:p>
    <w:p w14:paraId="40A72B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3A89B8C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423990F1">
      <w:pPr>
        <w:keepNext w:val="0"/>
        <w:keepLines w:val="0"/>
        <w:pageBreakBefore w:val="0"/>
        <w:numPr>
          <w:ilvl w:val="0"/>
          <w:numId w:val="0"/>
        </w:numPr>
        <w:kinsoku/>
        <w:wordWrap/>
        <w:overflowPunct/>
        <w:topLinePunct w:val="0"/>
        <w:bidi w:val="0"/>
        <w:snapToGrid/>
        <w:spacing w:line="560" w:lineRule="exact"/>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五</w:t>
      </w:r>
      <w:r>
        <w:rPr>
          <w:rFonts w:hint="eastAsia" w:ascii="仿宋" w:hAnsi="仿宋" w:eastAsia="仿宋" w:cs="仿宋"/>
          <w:b/>
          <w:sz w:val="32"/>
          <w:szCs w:val="32"/>
          <w:lang w:eastAsia="zh-CN"/>
        </w:rPr>
        <w:t>）质量管理</w:t>
      </w:r>
    </w:p>
    <w:p w14:paraId="159255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1.优化教学质量管理体系：成立企业及学校主要领导在内在领导工作小组，组建工作专班，聘请企业能工巧匠全面负责教学质量管理过程在决策、实施、监控与评价。</w:t>
      </w:r>
    </w:p>
    <w:p w14:paraId="668E863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优化教学质量标准体系：与企业共同优化专业教学质量标准体系，制定专业教学标准、课程标准。严格执行学校规定教师教学工作规范、教材选用、授课计划编写、教案编写、课堂教学、辅导答疑、作业批改、课程考试与成绩评定，以及实训、实习、毕业论文(设计）有等环节在质量标准，并制定符合专业人才培养计划在实施细则。</w:t>
      </w:r>
    </w:p>
    <w:p w14:paraId="1263A6F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3.优化教学质量监控体系：与企业公共制定《座谈会制度》、《教学检查制度》、《听课制度》、《学生教学信息员制度》、《专兼教师考核制度》、《考试管理制度》和《顶岗实习管理实施细则》等。</w:t>
      </w:r>
    </w:p>
    <w:p w14:paraId="09EAD118">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十一、毕业要求</w:t>
      </w:r>
    </w:p>
    <w:p w14:paraId="2233A9C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1.中职学生学业水平测试成绩合格。</w:t>
      </w:r>
    </w:p>
    <w:p w14:paraId="7EBE26F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2.完成本专业人才培养方案要求的课程，取得合格成绩，获得相应在学分。</w:t>
      </w:r>
    </w:p>
    <w:p w14:paraId="58DCAC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3.岗位资格技能要求。</w:t>
      </w:r>
    </w:p>
    <w:p w14:paraId="766A79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学生在毕业前必须取得以下职业资格证书之一：</w:t>
      </w:r>
    </w:p>
    <w:p w14:paraId="463BF8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宋体" w:hAnsi="宋体" w:eastAsia="宋体" w:cs="宋体"/>
          <w:b w:val="0"/>
          <w:bCs/>
          <w:sz w:val="28"/>
          <w:szCs w:val="28"/>
          <w:lang w:val="en-US" w:eastAsia="zh-CN"/>
        </w:rPr>
        <w:t>1+X工业机器人应用编程初级或1+X智能产线控制与运维初级</w:t>
      </w:r>
    </w:p>
    <w:p w14:paraId="718556D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（2）电梯安装与维修中级职业资格证书</w:t>
      </w:r>
    </w:p>
    <w:p w14:paraId="1979C15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（3）维修电工中级职业资格证书</w:t>
      </w:r>
    </w:p>
    <w:p w14:paraId="25BC9D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4.操行合格，具有健康体质。</w:t>
      </w:r>
    </w:p>
    <w:p w14:paraId="47F5A73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b/>
          <w:sz w:val="21"/>
          <w:szCs w:val="21"/>
        </w:rPr>
      </w:pPr>
      <w:r>
        <w:rPr>
          <w:rFonts w:hint="eastAsia" w:ascii="仿宋" w:hAnsi="仿宋" w:eastAsia="仿宋" w:cs="仿宋"/>
          <w:sz w:val="32"/>
          <w:szCs w:val="32"/>
          <w:lang w:val="en-US" w:eastAsia="zh-CN"/>
        </w:rPr>
        <w:t>5.顶岗实习考核合格。</w:t>
      </w:r>
    </w:p>
    <w:sectPr>
      <w:pgSz w:w="11906" w:h="16838"/>
      <w:pgMar w:top="1417" w:right="1417" w:bottom="1701" w:left="1417" w:header="851" w:footer="1134" w:gutter="0"/>
      <w:pgNumType w:fmt="decimal"/>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74EC">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3F164">
                          <w:pPr>
                            <w:pStyle w:val="21"/>
                            <w:jc w:val="center"/>
                          </w:pPr>
                          <w:r>
                            <w:fldChar w:fldCharType="begin"/>
                          </w:r>
                          <w:r>
                            <w:instrText xml:space="preserve">PAGE   \* MERGEFORMAT</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AF3F164">
                    <w:pPr>
                      <w:pStyle w:val="21"/>
                      <w:jc w:val="center"/>
                    </w:pPr>
                    <w:r>
                      <w:fldChar w:fldCharType="begin"/>
                    </w:r>
                    <w:r>
                      <w:instrText xml:space="preserve">PAGE   \* MERGEFORMAT</w:instrText>
                    </w:r>
                    <w:r>
                      <w:fldChar w:fldCharType="separate"/>
                    </w:r>
                    <w:r>
                      <w:rPr>
                        <w:lang w:val="zh-CN"/>
                      </w:rPr>
                      <w:t>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5E0C">
    <w:pPr>
      <w:pStyle w:val="22"/>
      <w:jc w:val="left"/>
    </w:pPr>
    <w:r>
      <w:drawing>
        <wp:inline distT="0" distB="0" distL="114300" distR="114300">
          <wp:extent cx="2162175" cy="428625"/>
          <wp:effectExtent l="0" t="0" r="9525" b="9525"/>
          <wp:docPr id="1" name="图片 1"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标(材料)2"/>
                  <pic:cNvPicPr>
                    <a:picLocks noChangeAspect="1"/>
                  </pic:cNvPicPr>
                </pic:nvPicPr>
                <pic:blipFill>
                  <a:blip r:embed="rId1"/>
                  <a:stretch>
                    <a:fillRect/>
                  </a:stretch>
                </pic:blipFill>
                <pic:spPr>
                  <a:xfrm>
                    <a:off x="0" y="0"/>
                    <a:ext cx="2162175" cy="428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6329">
    <w:pPr>
      <w:pStyle w:val="22"/>
      <w:jc w:val="left"/>
      <w:rPr>
        <w:color w:val="FF0000"/>
      </w:rPr>
    </w:pPr>
    <w:r>
      <w:drawing>
        <wp:inline distT="0" distB="0" distL="114300" distR="114300">
          <wp:extent cx="2162175" cy="428625"/>
          <wp:effectExtent l="0" t="0" r="9525" b="9525"/>
          <wp:docPr id="2" name="图片 2"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校标(材料)2"/>
                  <pic:cNvPicPr>
                    <a:picLocks noChangeAspect="1"/>
                  </pic:cNvPicPr>
                </pic:nvPicPr>
                <pic:blipFill>
                  <a:blip r:embed="rId1"/>
                  <a:stretch>
                    <a:fillRect/>
                  </a:stretch>
                </pic:blipFill>
                <pic:spPr>
                  <a:xfrm>
                    <a:off x="0" y="0"/>
                    <a:ext cx="2162175" cy="428625"/>
                  </a:xfrm>
                  <a:prstGeom prst="rect">
                    <a:avLst/>
                  </a:prstGeom>
                  <a:noFill/>
                  <a:ln>
                    <a:noFill/>
                  </a:ln>
                </pic:spPr>
              </pic:pic>
            </a:graphicData>
          </a:graphic>
        </wp:inline>
      </w:drawing>
    </w:r>
    <w:r>
      <w:rPr>
        <w:rFonts w:hint="eastAsia"/>
        <w:color w:val="FF0000"/>
      </w:rPr>
      <w:t xml:space="preserve">          </w:t>
    </w: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A69B4"/>
    <w:multiLevelType w:val="singleLevel"/>
    <w:tmpl w:val="A7FA69B4"/>
    <w:lvl w:ilvl="0" w:tentative="0">
      <w:start w:val="1"/>
      <w:numFmt w:val="chineseCounting"/>
      <w:suff w:val="nothing"/>
      <w:lvlText w:val="（%1）"/>
      <w:lvlJc w:val="left"/>
      <w:rPr>
        <w:rFonts w:hint="eastAsia"/>
      </w:rPr>
    </w:lvl>
  </w:abstractNum>
  <w:abstractNum w:abstractNumId="1">
    <w:nsid w:val="CB45EB27"/>
    <w:multiLevelType w:val="singleLevel"/>
    <w:tmpl w:val="CB45EB27"/>
    <w:lvl w:ilvl="0" w:tentative="0">
      <w:start w:val="10"/>
      <w:numFmt w:val="chineseCounting"/>
      <w:suff w:val="nothing"/>
      <w:lvlText w:val="%1、"/>
      <w:lvlJc w:val="left"/>
      <w:rPr>
        <w:rFonts w:hint="eastAsia"/>
      </w:rPr>
    </w:lvl>
  </w:abstractNum>
  <w:abstractNum w:abstractNumId="2">
    <w:nsid w:val="DB667B31"/>
    <w:multiLevelType w:val="singleLevel"/>
    <w:tmpl w:val="DB667B31"/>
    <w:lvl w:ilvl="0" w:tentative="0">
      <w:start w:val="6"/>
      <w:numFmt w:val="chineseCounting"/>
      <w:suff w:val="nothing"/>
      <w:lvlText w:val="（%1）"/>
      <w:lvlJc w:val="left"/>
      <w:rPr>
        <w:rFonts w:hint="eastAsia"/>
      </w:r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6"/>
      <w:numFmt w:val="japaneseCounting"/>
      <w:lvlText w:val="%1、"/>
      <w:lvlJc w:val="left"/>
      <w:pPr>
        <w:ind w:left="877" w:hanging="456"/>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20"/>
  <w:drawingGridVerticalSpacing w:val="16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jRmZjQ2MjA4ZjliNTA0MmYxMGMzYjNhZjkwYjgifQ=="/>
  </w:docVars>
  <w:rsids>
    <w:rsidRoot w:val="00000000"/>
    <w:rsid w:val="03076647"/>
    <w:rsid w:val="08B27641"/>
    <w:rsid w:val="0AF35EF1"/>
    <w:rsid w:val="0BA25BBC"/>
    <w:rsid w:val="0DBE4708"/>
    <w:rsid w:val="10B62732"/>
    <w:rsid w:val="126E7C89"/>
    <w:rsid w:val="17A43F3A"/>
    <w:rsid w:val="18433B35"/>
    <w:rsid w:val="1ACF4D59"/>
    <w:rsid w:val="1D7213A3"/>
    <w:rsid w:val="1F9E1878"/>
    <w:rsid w:val="20226953"/>
    <w:rsid w:val="20E76732"/>
    <w:rsid w:val="232E2702"/>
    <w:rsid w:val="23535FD3"/>
    <w:rsid w:val="25731394"/>
    <w:rsid w:val="296A2058"/>
    <w:rsid w:val="2A5B5CBF"/>
    <w:rsid w:val="2B0D213D"/>
    <w:rsid w:val="2D573B23"/>
    <w:rsid w:val="2F1E2598"/>
    <w:rsid w:val="31CA795D"/>
    <w:rsid w:val="32F73E6B"/>
    <w:rsid w:val="3A1C4AAC"/>
    <w:rsid w:val="3BBA1881"/>
    <w:rsid w:val="3D346139"/>
    <w:rsid w:val="3EE17F93"/>
    <w:rsid w:val="414E1577"/>
    <w:rsid w:val="421A5697"/>
    <w:rsid w:val="42DC0477"/>
    <w:rsid w:val="44096B22"/>
    <w:rsid w:val="44AD4197"/>
    <w:rsid w:val="45847C1F"/>
    <w:rsid w:val="47497407"/>
    <w:rsid w:val="4A4312F4"/>
    <w:rsid w:val="4A58476D"/>
    <w:rsid w:val="4AFD611C"/>
    <w:rsid w:val="50A72D34"/>
    <w:rsid w:val="5B201A89"/>
    <w:rsid w:val="5B555FA4"/>
    <w:rsid w:val="610E2075"/>
    <w:rsid w:val="668E086D"/>
    <w:rsid w:val="681917F2"/>
    <w:rsid w:val="7665766D"/>
    <w:rsid w:val="76CE244E"/>
    <w:rsid w:val="7B883841"/>
    <w:rsid w:val="7C2A2125"/>
    <w:rsid w:val="7DC105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sz w:val="24"/>
      <w:szCs w:val="24"/>
      <w:lang w:val="en-US" w:eastAsia="zh-CN" w:bidi="ar-SA"/>
    </w:rPr>
  </w:style>
  <w:style w:type="paragraph" w:styleId="2">
    <w:name w:val="heading 1"/>
    <w:basedOn w:val="1"/>
    <w:next w:val="1"/>
    <w:link w:val="49"/>
    <w:autoRedefine/>
    <w:qFormat/>
    <w:uiPriority w:val="99"/>
    <w:pPr>
      <w:keepNext/>
      <w:keepLines/>
      <w:spacing w:before="340" w:after="330" w:line="576" w:lineRule="auto"/>
      <w:outlineLvl w:val="0"/>
    </w:pPr>
    <w:rPr>
      <w:rFonts w:ascii="Times New Roman" w:hAnsi="Times New Roman" w:cs="宋体"/>
      <w:b/>
      <w:kern w:val="44"/>
      <w:sz w:val="44"/>
      <w:szCs w:val="44"/>
    </w:rPr>
  </w:style>
  <w:style w:type="paragraph" w:styleId="3">
    <w:name w:val="heading 2"/>
    <w:basedOn w:val="1"/>
    <w:next w:val="1"/>
    <w:link w:val="69"/>
    <w:qFormat/>
    <w:uiPriority w:val="99"/>
    <w:pPr>
      <w:keepNext/>
      <w:spacing w:line="360" w:lineRule="auto"/>
      <w:ind w:firstLine="241" w:firstLineChars="100"/>
      <w:outlineLvl w:val="1"/>
    </w:pPr>
    <w:rPr>
      <w:b/>
      <w:kern w:val="2"/>
      <w:szCs w:val="30"/>
    </w:rPr>
  </w:style>
  <w:style w:type="paragraph" w:styleId="4">
    <w:name w:val="heading 3"/>
    <w:basedOn w:val="1"/>
    <w:next w:val="1"/>
    <w:link w:val="51"/>
    <w:qFormat/>
    <w:uiPriority w:val="99"/>
    <w:pPr>
      <w:keepNext/>
      <w:spacing w:line="240" w:lineRule="exact"/>
      <w:jc w:val="center"/>
      <w:outlineLvl w:val="2"/>
    </w:pPr>
    <w:rPr>
      <w:rFonts w:ascii="Times New Roman" w:hAnsi="Times New Roman"/>
      <w:b/>
      <w:bCs/>
      <w:kern w:val="2"/>
      <w:sz w:val="18"/>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kern w:val="2"/>
      <w:sz w:val="28"/>
      <w:szCs w:val="28"/>
    </w:rPr>
  </w:style>
  <w:style w:type="character" w:default="1" w:styleId="36">
    <w:name w:val="Default Paragraph Font"/>
    <w:qFormat/>
    <w:uiPriority w:val="1"/>
  </w:style>
  <w:style w:type="table" w:default="1" w:styleId="34">
    <w:name w:val="Normal Table"/>
    <w:autoRedefine/>
    <w:qFormat/>
    <w:uiPriority w:val="99"/>
    <w:tblPr>
      <w:tblCellMar>
        <w:top w:w="0" w:type="dxa"/>
        <w:left w:w="108" w:type="dxa"/>
        <w:bottom w:w="0" w:type="dxa"/>
        <w:right w:w="108" w:type="dxa"/>
      </w:tblCellMar>
    </w:tblPr>
  </w:style>
  <w:style w:type="paragraph" w:styleId="6">
    <w:name w:val="toc 7"/>
    <w:basedOn w:val="1"/>
    <w:next w:val="1"/>
    <w:autoRedefine/>
    <w:qFormat/>
    <w:uiPriority w:val="99"/>
    <w:pPr>
      <w:ind w:left="2520" w:leftChars="1200"/>
    </w:pPr>
    <w:rPr>
      <w:rFonts w:ascii="Times New Roman" w:hAnsi="Times New Roman"/>
      <w:kern w:val="2"/>
      <w:sz w:val="21"/>
    </w:rPr>
  </w:style>
  <w:style w:type="paragraph" w:styleId="7">
    <w:name w:val="Normal Indent"/>
    <w:basedOn w:val="1"/>
    <w:autoRedefine/>
    <w:qFormat/>
    <w:uiPriority w:val="99"/>
    <w:pPr>
      <w:ind w:firstLine="420"/>
    </w:pPr>
    <w:rPr>
      <w:rFonts w:ascii="Times New Roman" w:hAnsi="Times New Roman"/>
      <w:kern w:val="2"/>
      <w:sz w:val="21"/>
      <w:szCs w:val="20"/>
    </w:rPr>
  </w:style>
  <w:style w:type="paragraph" w:styleId="8">
    <w:name w:val="Document Map"/>
    <w:basedOn w:val="1"/>
    <w:link w:val="57"/>
    <w:autoRedefine/>
    <w:qFormat/>
    <w:uiPriority w:val="99"/>
    <w:pPr>
      <w:shd w:val="clear" w:color="auto" w:fill="000080"/>
    </w:pPr>
    <w:rPr>
      <w:rFonts w:ascii="Times New Roman" w:hAnsi="Times New Roman"/>
      <w:kern w:val="2"/>
      <w:sz w:val="21"/>
    </w:rPr>
  </w:style>
  <w:style w:type="paragraph" w:styleId="9">
    <w:name w:val="annotation text"/>
    <w:basedOn w:val="1"/>
    <w:link w:val="53"/>
    <w:autoRedefine/>
    <w:qFormat/>
    <w:uiPriority w:val="99"/>
    <w:pPr>
      <w:jc w:val="left"/>
    </w:pPr>
  </w:style>
  <w:style w:type="paragraph" w:styleId="10">
    <w:name w:val="Body Text 3"/>
    <w:basedOn w:val="1"/>
    <w:link w:val="58"/>
    <w:autoRedefine/>
    <w:qFormat/>
    <w:uiPriority w:val="99"/>
    <w:pPr>
      <w:spacing w:line="360" w:lineRule="exact"/>
    </w:pPr>
    <w:rPr>
      <w:rFonts w:ascii="Times New Roman" w:hAnsi="Times New Roman"/>
      <w:b/>
      <w:bCs/>
      <w:kern w:val="2"/>
      <w:sz w:val="21"/>
    </w:rPr>
  </w:style>
  <w:style w:type="paragraph" w:styleId="11">
    <w:name w:val="Body Text"/>
    <w:basedOn w:val="1"/>
    <w:link w:val="55"/>
    <w:autoRedefine/>
    <w:qFormat/>
    <w:uiPriority w:val="99"/>
    <w:pPr>
      <w:spacing w:after="120"/>
    </w:pPr>
    <w:rPr>
      <w:lang w:val="zh-CN"/>
    </w:rPr>
  </w:style>
  <w:style w:type="paragraph" w:styleId="12">
    <w:name w:val="Body Text Indent"/>
    <w:basedOn w:val="1"/>
    <w:link w:val="59"/>
    <w:autoRedefine/>
    <w:qFormat/>
    <w:uiPriority w:val="99"/>
    <w:pPr>
      <w:spacing w:after="120"/>
      <w:ind w:left="420" w:leftChars="200"/>
    </w:pPr>
    <w:rPr>
      <w:rFonts w:ascii="Times New Roman" w:hAnsi="Times New Roman"/>
      <w:kern w:val="2"/>
      <w:sz w:val="21"/>
    </w:rPr>
  </w:style>
  <w:style w:type="paragraph" w:styleId="13">
    <w:name w:val="List Continue"/>
    <w:basedOn w:val="1"/>
    <w:autoRedefine/>
    <w:qFormat/>
    <w:uiPriority w:val="99"/>
    <w:pPr>
      <w:spacing w:after="120"/>
      <w:ind w:left="200" w:leftChars="200"/>
    </w:pPr>
    <w:rPr>
      <w:rFonts w:ascii="Times New Roman" w:hAnsi="Times New Roman"/>
      <w:kern w:val="2"/>
      <w:sz w:val="21"/>
    </w:rPr>
  </w:style>
  <w:style w:type="paragraph" w:styleId="14">
    <w:name w:val="toc 5"/>
    <w:basedOn w:val="1"/>
    <w:next w:val="1"/>
    <w:autoRedefine/>
    <w:qFormat/>
    <w:uiPriority w:val="99"/>
    <w:pPr>
      <w:ind w:left="1680" w:leftChars="800"/>
    </w:pPr>
    <w:rPr>
      <w:rFonts w:ascii="Times New Roman" w:hAnsi="Times New Roman"/>
      <w:kern w:val="2"/>
      <w:sz w:val="21"/>
    </w:rPr>
  </w:style>
  <w:style w:type="paragraph" w:styleId="15">
    <w:name w:val="toc 3"/>
    <w:basedOn w:val="1"/>
    <w:next w:val="1"/>
    <w:autoRedefine/>
    <w:qFormat/>
    <w:uiPriority w:val="99"/>
    <w:pPr>
      <w:ind w:left="840" w:leftChars="400"/>
    </w:pPr>
    <w:rPr>
      <w:rFonts w:ascii="Times New Roman" w:hAnsi="Times New Roman"/>
      <w:kern w:val="2"/>
      <w:sz w:val="21"/>
    </w:rPr>
  </w:style>
  <w:style w:type="paragraph" w:styleId="16">
    <w:name w:val="Plain Text"/>
    <w:basedOn w:val="1"/>
    <w:link w:val="60"/>
    <w:autoRedefine/>
    <w:qFormat/>
    <w:uiPriority w:val="99"/>
    <w:pPr>
      <w:widowControl/>
      <w:spacing w:before="100" w:beforeAutospacing="1" w:after="100" w:afterAutospacing="1"/>
      <w:jc w:val="left"/>
    </w:pPr>
    <w:rPr>
      <w:rFonts w:cs="宋体"/>
    </w:rPr>
  </w:style>
  <w:style w:type="paragraph" w:styleId="17">
    <w:name w:val="toc 8"/>
    <w:basedOn w:val="1"/>
    <w:next w:val="1"/>
    <w:autoRedefine/>
    <w:qFormat/>
    <w:uiPriority w:val="99"/>
    <w:pPr>
      <w:ind w:left="2940" w:leftChars="1400"/>
    </w:pPr>
    <w:rPr>
      <w:rFonts w:ascii="Times New Roman" w:hAnsi="Times New Roman"/>
      <w:kern w:val="2"/>
      <w:sz w:val="21"/>
    </w:rPr>
  </w:style>
  <w:style w:type="paragraph" w:styleId="18">
    <w:name w:val="Date"/>
    <w:basedOn w:val="1"/>
    <w:next w:val="1"/>
    <w:link w:val="61"/>
    <w:autoRedefine/>
    <w:qFormat/>
    <w:uiPriority w:val="99"/>
    <w:pPr>
      <w:ind w:left="100"/>
    </w:pPr>
    <w:rPr>
      <w:rFonts w:ascii="仿宋_GB2312" w:hAnsi="Times New Roman" w:eastAsia="仿宋_GB2312"/>
      <w:kern w:val="2"/>
      <w:szCs w:val="20"/>
    </w:rPr>
  </w:style>
  <w:style w:type="paragraph" w:styleId="19">
    <w:name w:val="Body Text Indent 2"/>
    <w:basedOn w:val="1"/>
    <w:link w:val="62"/>
    <w:autoRedefine/>
    <w:qFormat/>
    <w:uiPriority w:val="99"/>
    <w:pPr>
      <w:ind w:firstLine="560" w:firstLineChars="200"/>
    </w:pPr>
    <w:rPr>
      <w:kern w:val="2"/>
      <w:sz w:val="28"/>
      <w:szCs w:val="28"/>
    </w:rPr>
  </w:style>
  <w:style w:type="paragraph" w:styleId="20">
    <w:name w:val="Balloon Text"/>
    <w:basedOn w:val="1"/>
    <w:link w:val="63"/>
    <w:autoRedefine/>
    <w:qFormat/>
    <w:uiPriority w:val="99"/>
    <w:rPr>
      <w:sz w:val="18"/>
      <w:szCs w:val="18"/>
    </w:rPr>
  </w:style>
  <w:style w:type="paragraph" w:styleId="21">
    <w:name w:val="footer"/>
    <w:basedOn w:val="1"/>
    <w:link w:val="64"/>
    <w:autoRedefine/>
    <w:qFormat/>
    <w:uiPriority w:val="99"/>
    <w:pPr>
      <w:tabs>
        <w:tab w:val="center" w:pos="4153"/>
        <w:tab w:val="right" w:pos="8306"/>
      </w:tabs>
      <w:snapToGrid w:val="0"/>
      <w:jc w:val="left"/>
    </w:pPr>
    <w:rPr>
      <w:sz w:val="18"/>
      <w:szCs w:val="18"/>
    </w:rPr>
  </w:style>
  <w:style w:type="paragraph" w:styleId="22">
    <w:name w:val="header"/>
    <w:basedOn w:val="1"/>
    <w:link w:val="65"/>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rPr>
      <w:rFonts w:ascii="Times New Roman" w:hAnsi="Times New Roman"/>
      <w:kern w:val="2"/>
      <w:sz w:val="21"/>
    </w:rPr>
  </w:style>
  <w:style w:type="paragraph" w:styleId="24">
    <w:name w:val="toc 4"/>
    <w:basedOn w:val="1"/>
    <w:next w:val="1"/>
    <w:autoRedefine/>
    <w:qFormat/>
    <w:uiPriority w:val="99"/>
    <w:pPr>
      <w:ind w:left="1260" w:leftChars="600"/>
    </w:pPr>
    <w:rPr>
      <w:rFonts w:ascii="Times New Roman" w:hAnsi="Times New Roman"/>
      <w:kern w:val="2"/>
      <w:sz w:val="21"/>
    </w:rPr>
  </w:style>
  <w:style w:type="paragraph" w:styleId="25">
    <w:name w:val="toc 6"/>
    <w:basedOn w:val="1"/>
    <w:next w:val="1"/>
    <w:autoRedefine/>
    <w:qFormat/>
    <w:uiPriority w:val="99"/>
    <w:pPr>
      <w:ind w:left="2100" w:leftChars="1000"/>
    </w:pPr>
    <w:rPr>
      <w:rFonts w:ascii="Times New Roman" w:hAnsi="Times New Roman"/>
      <w:kern w:val="2"/>
      <w:sz w:val="21"/>
    </w:rPr>
  </w:style>
  <w:style w:type="paragraph" w:styleId="26">
    <w:name w:val="Body Text Indent 3"/>
    <w:basedOn w:val="1"/>
    <w:link w:val="66"/>
    <w:autoRedefine/>
    <w:qFormat/>
    <w:uiPriority w:val="99"/>
    <w:pPr>
      <w:spacing w:line="360" w:lineRule="auto"/>
      <w:ind w:firstLine="480" w:firstLineChars="200"/>
    </w:pPr>
    <w:rPr>
      <w:kern w:val="2"/>
      <w:szCs w:val="28"/>
    </w:rPr>
  </w:style>
  <w:style w:type="paragraph" w:styleId="27">
    <w:name w:val="toc 2"/>
    <w:basedOn w:val="1"/>
    <w:next w:val="1"/>
    <w:autoRedefine/>
    <w:qFormat/>
    <w:uiPriority w:val="99"/>
    <w:pPr>
      <w:tabs>
        <w:tab w:val="right" w:leader="dot" w:pos="6839"/>
      </w:tabs>
      <w:adjustRightInd w:val="0"/>
      <w:ind w:firstLine="357"/>
      <w:jc w:val="left"/>
      <w:textAlignment w:val="baseline"/>
    </w:pPr>
    <w:rPr>
      <w:rFonts w:ascii="Times New Roman" w:hAnsi="Times New Roman"/>
      <w:smallCaps/>
      <w:sz w:val="21"/>
    </w:rPr>
  </w:style>
  <w:style w:type="paragraph" w:styleId="28">
    <w:name w:val="toc 9"/>
    <w:basedOn w:val="1"/>
    <w:next w:val="1"/>
    <w:autoRedefine/>
    <w:qFormat/>
    <w:uiPriority w:val="99"/>
    <w:pPr>
      <w:ind w:left="3360" w:leftChars="1600"/>
    </w:pPr>
    <w:rPr>
      <w:rFonts w:ascii="Times New Roman" w:hAnsi="Times New Roman"/>
      <w:kern w:val="2"/>
      <w:sz w:val="21"/>
    </w:rPr>
  </w:style>
  <w:style w:type="paragraph" w:styleId="29">
    <w:name w:val="Body Text 2"/>
    <w:basedOn w:val="1"/>
    <w:link w:val="67"/>
    <w:autoRedefine/>
    <w:qFormat/>
    <w:uiPriority w:val="99"/>
    <w:rPr>
      <w:color w:val="000000"/>
      <w:kern w:val="2"/>
      <w:sz w:val="21"/>
    </w:rPr>
  </w:style>
  <w:style w:type="paragraph" w:styleId="30">
    <w:name w:val="HTML Preformatted"/>
    <w:basedOn w:val="1"/>
    <w:link w:val="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31">
    <w:name w:val="Normal (Web)"/>
    <w:basedOn w:val="1"/>
    <w:autoRedefine/>
    <w:qFormat/>
    <w:uiPriority w:val="99"/>
  </w:style>
  <w:style w:type="paragraph" w:styleId="32">
    <w:name w:val="annotation subject"/>
    <w:basedOn w:val="9"/>
    <w:next w:val="9"/>
    <w:link w:val="54"/>
    <w:autoRedefine/>
    <w:qFormat/>
    <w:uiPriority w:val="99"/>
    <w:rPr>
      <w:b/>
      <w:bCs/>
    </w:rPr>
  </w:style>
  <w:style w:type="paragraph" w:styleId="33">
    <w:name w:val="Body Text First Indent"/>
    <w:basedOn w:val="11"/>
    <w:link w:val="56"/>
    <w:autoRedefine/>
    <w:qFormat/>
    <w:uiPriority w:val="99"/>
    <w:pPr>
      <w:ind w:firstLine="420" w:firstLineChars="100"/>
    </w:pPr>
    <w:rPr>
      <w:rFonts w:ascii="Times New Roman" w:hAnsi="Times New Roman"/>
      <w:kern w:val="2"/>
      <w:sz w:val="21"/>
      <w:lang w:val="en-US"/>
    </w:rPr>
  </w:style>
  <w:style w:type="table" w:styleId="35">
    <w:name w:val="Table Grid"/>
    <w:basedOn w:val="34"/>
    <w:autoRedefine/>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99"/>
    <w:rPr>
      <w:rFonts w:cs="Times New Roman"/>
      <w:b/>
    </w:rPr>
  </w:style>
  <w:style w:type="character" w:styleId="38">
    <w:name w:val="page number"/>
    <w:autoRedefine/>
    <w:qFormat/>
    <w:uiPriority w:val="99"/>
    <w:rPr>
      <w:rFonts w:cs="Times New Roman"/>
    </w:rPr>
  </w:style>
  <w:style w:type="character" w:styleId="39">
    <w:name w:val="FollowedHyperlink"/>
    <w:autoRedefine/>
    <w:qFormat/>
    <w:uiPriority w:val="99"/>
    <w:rPr>
      <w:rFonts w:cs="Times New Roman"/>
      <w:color w:val="800080"/>
      <w:u w:val="single"/>
    </w:rPr>
  </w:style>
  <w:style w:type="character" w:styleId="40">
    <w:name w:val="Emphasis"/>
    <w:autoRedefine/>
    <w:qFormat/>
    <w:uiPriority w:val="99"/>
    <w:rPr>
      <w:rFonts w:cs="Times New Roman"/>
      <w:color w:val="CC0000"/>
    </w:rPr>
  </w:style>
  <w:style w:type="character" w:styleId="41">
    <w:name w:val="HTML Definition"/>
    <w:autoRedefine/>
    <w:qFormat/>
    <w:uiPriority w:val="99"/>
    <w:rPr>
      <w:rFonts w:cs="Times New Roman"/>
    </w:rPr>
  </w:style>
  <w:style w:type="character" w:styleId="42">
    <w:name w:val="HTML Variable"/>
    <w:autoRedefine/>
    <w:qFormat/>
    <w:uiPriority w:val="99"/>
    <w:rPr>
      <w:rFonts w:cs="Times New Roman"/>
    </w:rPr>
  </w:style>
  <w:style w:type="character" w:styleId="43">
    <w:name w:val="Hyperlink"/>
    <w:autoRedefine/>
    <w:qFormat/>
    <w:uiPriority w:val="99"/>
    <w:rPr>
      <w:rFonts w:cs="Times New Roman"/>
      <w:color w:val="0000FF"/>
      <w:u w:val="single"/>
    </w:rPr>
  </w:style>
  <w:style w:type="character" w:styleId="44">
    <w:name w:val="HTML Code"/>
    <w:autoRedefine/>
    <w:qFormat/>
    <w:uiPriority w:val="99"/>
    <w:rPr>
      <w:rFonts w:ascii="Arial" w:hAnsi="Arial" w:cs="Times New Roman"/>
      <w:sz w:val="20"/>
    </w:rPr>
  </w:style>
  <w:style w:type="character" w:styleId="45">
    <w:name w:val="annotation reference"/>
    <w:autoRedefine/>
    <w:qFormat/>
    <w:uiPriority w:val="99"/>
    <w:rPr>
      <w:rFonts w:cs="Times New Roman"/>
      <w:sz w:val="21"/>
      <w:szCs w:val="21"/>
    </w:rPr>
  </w:style>
  <w:style w:type="character" w:styleId="46">
    <w:name w:val="HTML Cite"/>
    <w:autoRedefine/>
    <w:qFormat/>
    <w:uiPriority w:val="99"/>
    <w:rPr>
      <w:rFonts w:cs="Times New Roman"/>
    </w:rPr>
  </w:style>
  <w:style w:type="character" w:styleId="47">
    <w:name w:val="HTML Keyboard"/>
    <w:autoRedefine/>
    <w:qFormat/>
    <w:uiPriority w:val="99"/>
    <w:rPr>
      <w:rFonts w:ascii="Arial" w:hAnsi="Arial" w:cs="Times New Roman"/>
      <w:sz w:val="20"/>
    </w:rPr>
  </w:style>
  <w:style w:type="character" w:styleId="48">
    <w:name w:val="HTML Sample"/>
    <w:autoRedefine/>
    <w:qFormat/>
    <w:uiPriority w:val="99"/>
    <w:rPr>
      <w:rFonts w:ascii="Arial" w:hAnsi="Arial" w:cs="Times New Roman"/>
    </w:rPr>
  </w:style>
  <w:style w:type="character" w:customStyle="1" w:styleId="49">
    <w:name w:val="标题 1 字符"/>
    <w:link w:val="2"/>
    <w:autoRedefine/>
    <w:qFormat/>
    <w:uiPriority w:val="99"/>
    <w:rPr>
      <w:rFonts w:ascii="Times New Roman" w:hAnsi="Times New Roman" w:eastAsia="宋体" w:cs="宋体"/>
      <w:b/>
      <w:snapToGrid w:val="0"/>
      <w:kern w:val="44"/>
      <w:sz w:val="44"/>
      <w:szCs w:val="44"/>
    </w:rPr>
  </w:style>
  <w:style w:type="character" w:customStyle="1" w:styleId="50">
    <w:name w:val="Heading 2 Char_1062f707-6d3b-48f4-a8d0-45b71c603bbd"/>
    <w:autoRedefine/>
    <w:qFormat/>
    <w:uiPriority w:val="99"/>
    <w:rPr>
      <w:rFonts w:ascii="Arial" w:hAnsi="Arial" w:eastAsia="黑体" w:cs="Times New Roman"/>
      <w:b/>
      <w:sz w:val="32"/>
    </w:rPr>
  </w:style>
  <w:style w:type="character" w:customStyle="1" w:styleId="51">
    <w:name w:val="标题 3 字符"/>
    <w:link w:val="4"/>
    <w:autoRedefine/>
    <w:qFormat/>
    <w:uiPriority w:val="99"/>
    <w:rPr>
      <w:rFonts w:ascii="Times New Roman" w:hAnsi="Times New Roman" w:eastAsia="宋体" w:cs="Times New Roman"/>
      <w:b/>
      <w:bCs/>
      <w:sz w:val="32"/>
      <w:szCs w:val="32"/>
    </w:rPr>
  </w:style>
  <w:style w:type="character" w:customStyle="1" w:styleId="52">
    <w:name w:val="标题 4 字符"/>
    <w:link w:val="5"/>
    <w:autoRedefine/>
    <w:qFormat/>
    <w:uiPriority w:val="99"/>
    <w:rPr>
      <w:rFonts w:ascii="Arial" w:hAnsi="Arial" w:eastAsia="黑体" w:cs="Times New Roman"/>
      <w:b/>
      <w:bCs/>
      <w:sz w:val="28"/>
      <w:szCs w:val="28"/>
    </w:rPr>
  </w:style>
  <w:style w:type="character" w:customStyle="1" w:styleId="53">
    <w:name w:val="批注文字 字符"/>
    <w:link w:val="9"/>
    <w:autoRedefine/>
    <w:qFormat/>
    <w:uiPriority w:val="99"/>
    <w:rPr>
      <w:rFonts w:ascii="宋体" w:hAnsi="宋体" w:eastAsia="宋体" w:cs="Times New Roman"/>
      <w:snapToGrid w:val="0"/>
      <w:kern w:val="0"/>
      <w:sz w:val="24"/>
      <w:szCs w:val="24"/>
    </w:rPr>
  </w:style>
  <w:style w:type="character" w:customStyle="1" w:styleId="54">
    <w:name w:val="批注主题 字符"/>
    <w:link w:val="32"/>
    <w:autoRedefine/>
    <w:qFormat/>
    <w:uiPriority w:val="99"/>
    <w:rPr>
      <w:rFonts w:ascii="宋体" w:hAnsi="宋体" w:eastAsia="宋体" w:cs="Times New Roman"/>
      <w:b/>
      <w:bCs/>
      <w:snapToGrid w:val="0"/>
      <w:kern w:val="0"/>
      <w:sz w:val="24"/>
      <w:szCs w:val="24"/>
    </w:rPr>
  </w:style>
  <w:style w:type="character" w:customStyle="1" w:styleId="55">
    <w:name w:val="正文文本 字符"/>
    <w:link w:val="11"/>
    <w:autoRedefine/>
    <w:qFormat/>
    <w:uiPriority w:val="99"/>
    <w:rPr>
      <w:rFonts w:ascii="宋体" w:hAnsi="宋体" w:eastAsia="宋体" w:cs="Times New Roman"/>
      <w:snapToGrid w:val="0"/>
      <w:kern w:val="0"/>
      <w:sz w:val="24"/>
      <w:szCs w:val="24"/>
      <w:lang w:val="zh-CN" w:eastAsia="zh-CN"/>
    </w:rPr>
  </w:style>
  <w:style w:type="character" w:customStyle="1" w:styleId="56">
    <w:name w:val="正文文本首行缩进 字符"/>
    <w:link w:val="33"/>
    <w:autoRedefine/>
    <w:qFormat/>
    <w:uiPriority w:val="99"/>
    <w:rPr>
      <w:rFonts w:ascii="Times New Roman" w:hAnsi="Times New Roman" w:eastAsia="宋体" w:cs="Times New Roman"/>
      <w:snapToGrid w:val="0"/>
      <w:kern w:val="0"/>
      <w:sz w:val="24"/>
      <w:szCs w:val="24"/>
      <w:lang w:val="zh-CN" w:eastAsia="zh-CN"/>
    </w:rPr>
  </w:style>
  <w:style w:type="character" w:customStyle="1" w:styleId="57">
    <w:name w:val="文档结构图 字符"/>
    <w:link w:val="8"/>
    <w:qFormat/>
    <w:uiPriority w:val="99"/>
    <w:rPr>
      <w:rFonts w:ascii="Times New Roman" w:hAnsi="Times New Roman" w:eastAsia="宋体" w:cs="Times New Roman"/>
      <w:sz w:val="24"/>
      <w:szCs w:val="24"/>
      <w:shd w:val="clear" w:color="auto" w:fill="000080"/>
    </w:rPr>
  </w:style>
  <w:style w:type="character" w:customStyle="1" w:styleId="58">
    <w:name w:val="正文文本 3 字符"/>
    <w:link w:val="10"/>
    <w:autoRedefine/>
    <w:qFormat/>
    <w:uiPriority w:val="99"/>
    <w:rPr>
      <w:rFonts w:ascii="Times New Roman" w:hAnsi="Times New Roman" w:eastAsia="宋体" w:cs="Times New Roman"/>
      <w:b/>
      <w:bCs/>
      <w:sz w:val="24"/>
      <w:szCs w:val="24"/>
    </w:rPr>
  </w:style>
  <w:style w:type="character" w:customStyle="1" w:styleId="59">
    <w:name w:val="正文文本缩进 字符"/>
    <w:link w:val="12"/>
    <w:autoRedefine/>
    <w:qFormat/>
    <w:uiPriority w:val="99"/>
    <w:rPr>
      <w:rFonts w:ascii="Times New Roman" w:hAnsi="Times New Roman" w:eastAsia="宋体" w:cs="Times New Roman"/>
      <w:sz w:val="24"/>
      <w:szCs w:val="24"/>
    </w:rPr>
  </w:style>
  <w:style w:type="character" w:customStyle="1" w:styleId="60">
    <w:name w:val="纯文本 字符"/>
    <w:link w:val="16"/>
    <w:autoRedefine/>
    <w:qFormat/>
    <w:uiPriority w:val="99"/>
    <w:rPr>
      <w:rFonts w:ascii="宋体" w:hAnsi="宋体" w:eastAsia="宋体" w:cs="宋体"/>
      <w:kern w:val="0"/>
      <w:sz w:val="24"/>
      <w:szCs w:val="24"/>
    </w:rPr>
  </w:style>
  <w:style w:type="character" w:customStyle="1" w:styleId="61">
    <w:name w:val="日期 字符"/>
    <w:link w:val="18"/>
    <w:autoRedefine/>
    <w:qFormat/>
    <w:uiPriority w:val="99"/>
    <w:rPr>
      <w:rFonts w:ascii="仿宋_GB2312" w:hAnsi="Times New Roman" w:eastAsia="仿宋_GB2312" w:cs="Times New Roman"/>
      <w:sz w:val="20"/>
      <w:szCs w:val="20"/>
    </w:rPr>
  </w:style>
  <w:style w:type="character" w:customStyle="1" w:styleId="62">
    <w:name w:val="正文文本缩进 2 字符"/>
    <w:link w:val="19"/>
    <w:autoRedefine/>
    <w:qFormat/>
    <w:uiPriority w:val="99"/>
    <w:rPr>
      <w:rFonts w:ascii="宋体" w:hAnsi="宋体" w:eastAsia="宋体" w:cs="Times New Roman"/>
      <w:sz w:val="28"/>
      <w:szCs w:val="28"/>
    </w:rPr>
  </w:style>
  <w:style w:type="character" w:customStyle="1" w:styleId="63">
    <w:name w:val="批注框文本 字符"/>
    <w:link w:val="20"/>
    <w:autoRedefine/>
    <w:qFormat/>
    <w:uiPriority w:val="99"/>
    <w:rPr>
      <w:rFonts w:ascii="宋体" w:hAnsi="宋体" w:eastAsia="宋体" w:cs="Times New Roman"/>
      <w:snapToGrid w:val="0"/>
      <w:kern w:val="0"/>
      <w:sz w:val="18"/>
      <w:szCs w:val="18"/>
    </w:rPr>
  </w:style>
  <w:style w:type="character" w:customStyle="1" w:styleId="64">
    <w:name w:val="页脚 字符"/>
    <w:link w:val="21"/>
    <w:autoRedefine/>
    <w:qFormat/>
    <w:uiPriority w:val="99"/>
    <w:rPr>
      <w:rFonts w:ascii="宋体" w:hAnsi="宋体" w:eastAsia="宋体" w:cs="Times New Roman"/>
      <w:snapToGrid w:val="0"/>
      <w:kern w:val="0"/>
      <w:sz w:val="18"/>
      <w:szCs w:val="18"/>
    </w:rPr>
  </w:style>
  <w:style w:type="character" w:customStyle="1" w:styleId="65">
    <w:name w:val="页眉 字符"/>
    <w:link w:val="22"/>
    <w:autoRedefine/>
    <w:qFormat/>
    <w:uiPriority w:val="99"/>
    <w:rPr>
      <w:rFonts w:ascii="宋体" w:hAnsi="宋体" w:eastAsia="宋体" w:cs="Times New Roman"/>
      <w:snapToGrid w:val="0"/>
      <w:kern w:val="0"/>
      <w:sz w:val="18"/>
      <w:szCs w:val="18"/>
    </w:rPr>
  </w:style>
  <w:style w:type="character" w:customStyle="1" w:styleId="66">
    <w:name w:val="正文文本缩进 3 字符"/>
    <w:link w:val="26"/>
    <w:autoRedefine/>
    <w:qFormat/>
    <w:uiPriority w:val="99"/>
    <w:rPr>
      <w:rFonts w:ascii="宋体" w:hAnsi="宋体" w:eastAsia="宋体" w:cs="Times New Roman"/>
      <w:sz w:val="28"/>
      <w:szCs w:val="28"/>
    </w:rPr>
  </w:style>
  <w:style w:type="character" w:customStyle="1" w:styleId="67">
    <w:name w:val="正文文本 2 字符"/>
    <w:link w:val="29"/>
    <w:autoRedefine/>
    <w:qFormat/>
    <w:uiPriority w:val="99"/>
    <w:rPr>
      <w:rFonts w:ascii="宋体" w:hAnsi="宋体" w:eastAsia="宋体" w:cs="Times New Roman"/>
      <w:color w:val="000000"/>
      <w:sz w:val="24"/>
      <w:szCs w:val="24"/>
    </w:rPr>
  </w:style>
  <w:style w:type="character" w:customStyle="1" w:styleId="68">
    <w:name w:val="HTML Preformatted Char"/>
    <w:autoRedefine/>
    <w:qFormat/>
    <w:uiPriority w:val="99"/>
    <w:rPr>
      <w:rFonts w:ascii="Courier New" w:hAnsi="Courier New" w:cs="Times New Roman"/>
      <w:sz w:val="18"/>
      <w:shd w:val="clear" w:color="auto" w:fill="F5F5F5"/>
    </w:rPr>
  </w:style>
  <w:style w:type="character" w:customStyle="1" w:styleId="69">
    <w:name w:val="标题 2 字符"/>
    <w:link w:val="3"/>
    <w:autoRedefine/>
    <w:qFormat/>
    <w:uiPriority w:val="99"/>
    <w:rPr>
      <w:rFonts w:ascii="宋体" w:hAnsi="宋体" w:eastAsia="宋体" w:cs="Times New Roman"/>
      <w:b/>
      <w:sz w:val="30"/>
      <w:szCs w:val="30"/>
    </w:rPr>
  </w:style>
  <w:style w:type="paragraph" w:customStyle="1" w:styleId="70">
    <w:name w:val="正文文本 + 行距: 单倍行距"/>
    <w:basedOn w:val="1"/>
    <w:autoRedefine/>
    <w:qFormat/>
    <w:uiPriority w:val="99"/>
    <w:pPr>
      <w:ind w:firstLine="420" w:firstLineChars="200"/>
    </w:pPr>
    <w:rPr>
      <w:rFonts w:ascii="Times New Roman" w:hAnsi="Times New Roman"/>
      <w:kern w:val="2"/>
      <w:sz w:val="21"/>
    </w:rPr>
  </w:style>
  <w:style w:type="paragraph" w:customStyle="1" w:styleId="71">
    <w:name w:val="表格标题"/>
    <w:basedOn w:val="1"/>
    <w:autoRedefine/>
    <w:qFormat/>
    <w:uiPriority w:val="99"/>
    <w:pPr>
      <w:ind w:firstLine="200" w:firstLineChars="200"/>
      <w:jc w:val="center"/>
      <w:outlineLvl w:val="1"/>
    </w:pPr>
    <w:rPr>
      <w:rFonts w:ascii="Times New Roman" w:hAnsi="Times New Roman"/>
      <w:b/>
      <w:kern w:val="2"/>
    </w:rPr>
  </w:style>
  <w:style w:type="paragraph" w:customStyle="1" w:styleId="72">
    <w:name w:val="正文 New"/>
    <w:autoRedefine/>
    <w:qFormat/>
    <w:uiPriority w:val="99"/>
    <w:pPr>
      <w:widowControl w:val="0"/>
      <w:jc w:val="both"/>
    </w:pPr>
    <w:rPr>
      <w:rFonts w:ascii="宋体" w:hAnsi="宋体" w:eastAsia="宋体" w:cs="Times New Roman"/>
      <w:sz w:val="24"/>
      <w:szCs w:val="24"/>
      <w:lang w:val="en-US" w:eastAsia="zh-CN" w:bidi="ar-SA"/>
    </w:rPr>
  </w:style>
  <w:style w:type="paragraph" w:customStyle="1" w:styleId="73">
    <w:name w:val="reader-word-layer"/>
    <w:basedOn w:val="1"/>
    <w:autoRedefine/>
    <w:qFormat/>
    <w:uiPriority w:val="99"/>
    <w:pPr>
      <w:widowControl/>
      <w:spacing w:before="100" w:beforeAutospacing="1" w:after="100" w:afterAutospacing="1"/>
      <w:jc w:val="left"/>
    </w:pPr>
    <w:rPr>
      <w:rFonts w:cs="宋体"/>
    </w:rPr>
  </w:style>
  <w:style w:type="paragraph" w:customStyle="1" w:styleId="74">
    <w:name w:val="Char Char Char Char Char Char Char"/>
    <w:basedOn w:val="1"/>
    <w:autoRedefine/>
    <w:qFormat/>
    <w:uiPriority w:val="99"/>
    <w:rPr>
      <w:rFonts w:ascii="Times New Roman" w:hAnsi="Times New Roman"/>
      <w:kern w:val="2"/>
      <w:sz w:val="21"/>
    </w:rPr>
  </w:style>
  <w:style w:type="character" w:customStyle="1" w:styleId="75">
    <w:name w:val="页脚 Char1"/>
    <w:autoRedefine/>
    <w:qFormat/>
    <w:uiPriority w:val="99"/>
    <w:rPr>
      <w:rFonts w:ascii="宋体" w:eastAsia="宋体"/>
      <w:snapToGrid w:val="0"/>
      <w:sz w:val="24"/>
    </w:rPr>
  </w:style>
  <w:style w:type="character" w:customStyle="1" w:styleId="76">
    <w:name w:val="页眉 Char1"/>
    <w:autoRedefine/>
    <w:qFormat/>
    <w:uiPriority w:val="99"/>
    <w:rPr>
      <w:snapToGrid w:val="0"/>
      <w:sz w:val="24"/>
    </w:rPr>
  </w:style>
  <w:style w:type="paragraph" w:customStyle="1" w:styleId="77">
    <w:name w:val="列出段落1"/>
    <w:basedOn w:val="1"/>
    <w:autoRedefine/>
    <w:qFormat/>
    <w:uiPriority w:val="99"/>
    <w:pPr>
      <w:ind w:firstLine="420" w:firstLineChars="200"/>
    </w:pPr>
    <w:rPr>
      <w:rFonts w:ascii="Times New Roman" w:hAnsi="Times New Roman" w:cs="宋体"/>
      <w:kern w:val="2"/>
      <w:sz w:val="21"/>
      <w:szCs w:val="21"/>
    </w:rPr>
  </w:style>
  <w:style w:type="character" w:customStyle="1" w:styleId="78">
    <w:name w:val="HTML 预设格式 字符"/>
    <w:link w:val="30"/>
    <w:autoRedefine/>
    <w:qFormat/>
    <w:uiPriority w:val="99"/>
    <w:rPr>
      <w:rFonts w:ascii="Courier New" w:hAnsi="Courier New" w:eastAsia="宋体" w:cs="Courier New"/>
      <w:kern w:val="0"/>
      <w:sz w:val="20"/>
      <w:szCs w:val="20"/>
    </w:rPr>
  </w:style>
  <w:style w:type="paragraph" w:customStyle="1" w:styleId="79">
    <w:name w:val="xl45"/>
    <w:basedOn w:val="1"/>
    <w:autoRedefine/>
    <w:qFormat/>
    <w:uiPriority w:val="99"/>
    <w:pPr>
      <w:widowControl/>
      <w:pBdr>
        <w:bottom w:val="single" w:color="auto" w:sz="4" w:space="0"/>
        <w:right w:val="single" w:color="auto" w:sz="4" w:space="0"/>
      </w:pBdr>
      <w:spacing w:before="100" w:beforeAutospacing="1" w:after="100" w:afterAutospacing="1"/>
    </w:pPr>
    <w:rPr>
      <w:sz w:val="21"/>
      <w:szCs w:val="21"/>
    </w:rPr>
  </w:style>
  <w:style w:type="paragraph" w:customStyle="1" w:styleId="80">
    <w:name w:val="titletexttype"/>
    <w:basedOn w:val="1"/>
    <w:autoRedefine/>
    <w:qFormat/>
    <w:uiPriority w:val="99"/>
    <w:pPr>
      <w:widowControl/>
      <w:spacing w:before="100" w:beforeAutospacing="1" w:after="100" w:afterAutospacing="1" w:line="400" w:lineRule="atLeast"/>
      <w:jc w:val="left"/>
    </w:pPr>
    <w:rPr>
      <w:rFonts w:ascii="??" w:hAnsi="??" w:cs="宋体"/>
      <w:color w:val="333333"/>
    </w:rPr>
  </w:style>
  <w:style w:type="paragraph" w:customStyle="1" w:styleId="81">
    <w:name w:val="xl44"/>
    <w:basedOn w:val="1"/>
    <w:autoRedefine/>
    <w:qFormat/>
    <w:uiPriority w:val="99"/>
    <w:pPr>
      <w:widowControl/>
      <w:pBdr>
        <w:bottom w:val="single" w:color="auto" w:sz="4" w:space="0"/>
        <w:right w:val="single" w:color="auto" w:sz="4" w:space="0"/>
      </w:pBdr>
      <w:spacing w:before="100" w:beforeAutospacing="1" w:after="100" w:afterAutospacing="1"/>
      <w:jc w:val="center"/>
    </w:pPr>
    <w:rPr>
      <w:sz w:val="21"/>
      <w:szCs w:val="21"/>
    </w:rPr>
  </w:style>
  <w:style w:type="paragraph" w:customStyle="1" w:styleId="82">
    <w:name w:val="font5"/>
    <w:basedOn w:val="1"/>
    <w:autoRedefine/>
    <w:qFormat/>
    <w:uiPriority w:val="99"/>
    <w:pPr>
      <w:widowControl/>
      <w:spacing w:before="100" w:beforeAutospacing="1" w:after="100" w:afterAutospacing="1"/>
      <w:jc w:val="left"/>
    </w:pPr>
    <w:rPr>
      <w:sz w:val="18"/>
      <w:szCs w:val="18"/>
    </w:rPr>
  </w:style>
  <w:style w:type="paragraph" w:customStyle="1" w:styleId="83">
    <w:name w:val="font6"/>
    <w:basedOn w:val="1"/>
    <w:autoRedefine/>
    <w:qFormat/>
    <w:uiPriority w:val="99"/>
    <w:pPr>
      <w:widowControl/>
      <w:spacing w:before="100" w:beforeAutospacing="1" w:after="100" w:afterAutospacing="1"/>
      <w:jc w:val="left"/>
    </w:pPr>
    <w:rPr>
      <w:rFonts w:ascii="Times New Roman" w:hAnsi="Times New Roman"/>
      <w:sz w:val="21"/>
      <w:szCs w:val="21"/>
    </w:rPr>
  </w:style>
  <w:style w:type="paragraph" w:customStyle="1" w:styleId="84">
    <w:name w:val="font7"/>
    <w:basedOn w:val="1"/>
    <w:autoRedefine/>
    <w:qFormat/>
    <w:uiPriority w:val="99"/>
    <w:pPr>
      <w:widowControl/>
      <w:spacing w:before="100" w:beforeAutospacing="1" w:after="100" w:afterAutospacing="1"/>
      <w:jc w:val="left"/>
    </w:pPr>
    <w:rPr>
      <w:sz w:val="21"/>
      <w:szCs w:val="21"/>
    </w:rPr>
  </w:style>
  <w:style w:type="paragraph" w:customStyle="1" w:styleId="85">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86">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87">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88">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 w:val="20"/>
      <w:szCs w:val="20"/>
    </w:rPr>
  </w:style>
  <w:style w:type="paragraph" w:customStyle="1" w:styleId="89">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0"/>
      <w:szCs w:val="20"/>
    </w:rPr>
  </w:style>
  <w:style w:type="paragraph" w:customStyle="1" w:styleId="90">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0"/>
      <w:szCs w:val="20"/>
    </w:rPr>
  </w:style>
  <w:style w:type="paragraph" w:customStyle="1" w:styleId="9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sz w:val="20"/>
      <w:szCs w:val="20"/>
    </w:rPr>
  </w:style>
  <w:style w:type="paragraph" w:customStyle="1" w:styleId="92">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sz w:val="20"/>
      <w:szCs w:val="20"/>
    </w:rPr>
  </w:style>
  <w:style w:type="paragraph" w:customStyle="1" w:styleId="93">
    <w:name w:val="xl32"/>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sz w:val="20"/>
      <w:szCs w:val="20"/>
    </w:rPr>
  </w:style>
  <w:style w:type="paragraph" w:customStyle="1" w:styleId="94">
    <w:name w:val="xl3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95">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sz w:val="20"/>
      <w:szCs w:val="20"/>
    </w:rPr>
  </w:style>
  <w:style w:type="paragraph" w:customStyle="1" w:styleId="96">
    <w:name w:val="xl3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style>
  <w:style w:type="paragraph" w:customStyle="1" w:styleId="97">
    <w:name w:val="xl36"/>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style>
  <w:style w:type="paragraph" w:customStyle="1" w:styleId="98">
    <w:name w:val="xl37"/>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99">
    <w:name w:val="xl38"/>
    <w:basedOn w:val="1"/>
    <w:autoRedefine/>
    <w:qFormat/>
    <w:uiPriority w:val="99"/>
    <w:pPr>
      <w:widowControl/>
      <w:pBdr>
        <w:right w:val="single" w:color="auto" w:sz="4" w:space="0"/>
      </w:pBdr>
      <w:spacing w:before="100" w:beforeAutospacing="1" w:after="100" w:afterAutospacing="1"/>
      <w:jc w:val="center"/>
      <w:textAlignment w:val="center"/>
    </w:pPr>
  </w:style>
  <w:style w:type="paragraph" w:customStyle="1" w:styleId="100">
    <w:name w:val="xl39"/>
    <w:basedOn w:val="1"/>
    <w:autoRedefine/>
    <w:qFormat/>
    <w:uiPriority w:val="99"/>
    <w:pPr>
      <w:widowControl/>
      <w:pBdr>
        <w:right w:val="single" w:color="auto" w:sz="4" w:space="0"/>
      </w:pBdr>
      <w:spacing w:before="100" w:beforeAutospacing="1" w:after="100" w:afterAutospacing="1"/>
      <w:jc w:val="center"/>
      <w:textAlignment w:val="center"/>
    </w:pPr>
    <w:rPr>
      <w:sz w:val="20"/>
      <w:szCs w:val="20"/>
    </w:rPr>
  </w:style>
  <w:style w:type="paragraph" w:customStyle="1" w:styleId="101">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sz w:val="20"/>
      <w:szCs w:val="20"/>
    </w:rPr>
  </w:style>
  <w:style w:type="paragraph" w:customStyle="1" w:styleId="102">
    <w:name w:val="xl4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3">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4">
    <w:name w:val="xl43"/>
    <w:basedOn w:val="1"/>
    <w:autoRedefine/>
    <w:qFormat/>
    <w:uiPriority w:val="99"/>
    <w:pPr>
      <w:widowControl/>
      <w:pBdr>
        <w:left w:val="single" w:color="auto" w:sz="4" w:space="0"/>
      </w:pBdr>
      <w:spacing w:before="100" w:beforeAutospacing="1" w:after="100" w:afterAutospacing="1"/>
      <w:jc w:val="center"/>
      <w:textAlignment w:val="center"/>
    </w:pPr>
    <w:rPr>
      <w:sz w:val="20"/>
      <w:szCs w:val="20"/>
    </w:rPr>
  </w:style>
  <w:style w:type="paragraph" w:customStyle="1" w:styleId="105">
    <w:name w:val="xl4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06">
    <w:name w:val="xl47"/>
    <w:basedOn w:val="1"/>
    <w:autoRedefine/>
    <w:qFormat/>
    <w:uiPriority w:val="99"/>
    <w:pPr>
      <w:widowControl/>
      <w:pBdr>
        <w:top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07">
    <w:name w:val="xl48"/>
    <w:basedOn w:val="1"/>
    <w:autoRedefine/>
    <w:qFormat/>
    <w:uiPriority w:val="99"/>
    <w:pPr>
      <w:widowControl/>
      <w:pBdr>
        <w:top w:val="single" w:color="auto" w:sz="4" w:space="0"/>
        <w:left w:val="single" w:color="000000" w:sz="4" w:space="0"/>
        <w:right w:val="single" w:color="auto" w:sz="4" w:space="0"/>
      </w:pBdr>
      <w:spacing w:before="100" w:beforeAutospacing="1" w:after="100" w:afterAutospacing="1"/>
      <w:jc w:val="center"/>
      <w:textAlignment w:val="center"/>
    </w:pPr>
    <w:rPr>
      <w:sz w:val="21"/>
      <w:szCs w:val="21"/>
    </w:rPr>
  </w:style>
  <w:style w:type="paragraph" w:customStyle="1" w:styleId="108">
    <w:name w:val="xl4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sz w:val="21"/>
      <w:szCs w:val="21"/>
    </w:rPr>
  </w:style>
  <w:style w:type="paragraph" w:customStyle="1" w:styleId="109">
    <w:name w:val="xl50"/>
    <w:basedOn w:val="1"/>
    <w:autoRedefine/>
    <w:qFormat/>
    <w:uiPriority w:val="99"/>
    <w:pPr>
      <w:widowControl/>
      <w:pBdr>
        <w:top w:val="single" w:color="auto" w:sz="4" w:space="0"/>
        <w:left w:val="single" w:color="auto"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10">
    <w:name w:val="xl51"/>
    <w:basedOn w:val="1"/>
    <w:autoRedefine/>
    <w:qFormat/>
    <w:uiPriority w:val="99"/>
    <w:pPr>
      <w:widowControl/>
      <w:pBdr>
        <w:top w:val="single" w:color="auto" w:sz="4" w:space="0"/>
        <w:left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11">
    <w:name w:val="xl52"/>
    <w:basedOn w:val="1"/>
    <w:autoRedefine/>
    <w:qFormat/>
    <w:uiPriority w:val="99"/>
    <w:pPr>
      <w:widowControl/>
      <w:pBdr>
        <w:top w:val="single" w:color="auto" w:sz="4" w:space="0"/>
        <w:left w:val="single" w:color="000000"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12">
    <w:name w:val="xl53"/>
    <w:basedOn w:val="1"/>
    <w:autoRedefine/>
    <w:qFormat/>
    <w:uiPriority w:val="99"/>
    <w:pPr>
      <w:widowControl/>
      <w:pBdr>
        <w:left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13">
    <w:name w:val="xl54"/>
    <w:basedOn w:val="1"/>
    <w:autoRedefine/>
    <w:qFormat/>
    <w:uiPriority w:val="99"/>
    <w:pPr>
      <w:widowControl/>
      <w:pBdr>
        <w:right w:val="single" w:color="000000" w:sz="4" w:space="0"/>
      </w:pBdr>
      <w:spacing w:before="100" w:beforeAutospacing="1" w:after="100" w:afterAutospacing="1"/>
      <w:jc w:val="center"/>
      <w:textAlignment w:val="center"/>
    </w:pPr>
    <w:rPr>
      <w:sz w:val="21"/>
      <w:szCs w:val="21"/>
    </w:rPr>
  </w:style>
  <w:style w:type="paragraph" w:customStyle="1" w:styleId="114">
    <w:name w:val="xl55"/>
    <w:basedOn w:val="1"/>
    <w:qFormat/>
    <w:uiPriority w:val="99"/>
    <w:pPr>
      <w:widowControl/>
      <w:pBdr>
        <w:left w:val="single" w:color="000000" w:sz="4" w:space="0"/>
        <w:right w:val="single" w:color="auto" w:sz="4" w:space="0"/>
      </w:pBdr>
      <w:spacing w:before="100" w:beforeAutospacing="1" w:after="100" w:afterAutospacing="1"/>
      <w:jc w:val="center"/>
      <w:textAlignment w:val="center"/>
    </w:pPr>
    <w:rPr>
      <w:sz w:val="21"/>
      <w:szCs w:val="21"/>
    </w:rPr>
  </w:style>
  <w:style w:type="paragraph" w:customStyle="1" w:styleId="115">
    <w:name w:val="xl56"/>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sz w:val="21"/>
      <w:szCs w:val="21"/>
    </w:rPr>
  </w:style>
  <w:style w:type="paragraph" w:customStyle="1" w:styleId="116">
    <w:name w:val="xl57"/>
    <w:basedOn w:val="1"/>
    <w:autoRedefine/>
    <w:qFormat/>
    <w:uiPriority w:val="99"/>
    <w:pPr>
      <w:widowControl/>
      <w:pBdr>
        <w:left w:val="single" w:color="auto"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17">
    <w:name w:val="xl58"/>
    <w:basedOn w:val="1"/>
    <w:autoRedefine/>
    <w:qFormat/>
    <w:uiPriority w:val="99"/>
    <w:pPr>
      <w:widowControl/>
      <w:pBdr>
        <w:left w:val="single" w:color="000000"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18">
    <w:name w:val="xl59"/>
    <w:basedOn w:val="1"/>
    <w:autoRedefine/>
    <w:qFormat/>
    <w:uiPriority w:val="99"/>
    <w:pPr>
      <w:widowControl/>
      <w:pBdr>
        <w:left w:val="single" w:color="000000" w:sz="4" w:space="0"/>
        <w:bottom w:val="single" w:color="000000" w:sz="4" w:space="0"/>
        <w:right w:val="single" w:color="auto" w:sz="4" w:space="0"/>
      </w:pBdr>
      <w:spacing w:before="100" w:beforeAutospacing="1" w:after="100" w:afterAutospacing="1"/>
      <w:jc w:val="center"/>
      <w:textAlignment w:val="center"/>
    </w:pPr>
    <w:rPr>
      <w:sz w:val="21"/>
      <w:szCs w:val="21"/>
    </w:rPr>
  </w:style>
  <w:style w:type="paragraph" w:customStyle="1" w:styleId="119">
    <w:name w:val="xl60"/>
    <w:basedOn w:val="1"/>
    <w:autoRedefine/>
    <w:qFormat/>
    <w:uiPriority w:val="99"/>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sz w:val="21"/>
      <w:szCs w:val="21"/>
    </w:rPr>
  </w:style>
  <w:style w:type="paragraph" w:customStyle="1" w:styleId="120">
    <w:name w:val="xl61"/>
    <w:basedOn w:val="1"/>
    <w:autoRedefine/>
    <w:qFormat/>
    <w:uiPriority w:val="99"/>
    <w:pPr>
      <w:widowControl/>
      <w:pBdr>
        <w:left w:val="single" w:color="auto"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21">
    <w:name w:val="xl62"/>
    <w:basedOn w:val="1"/>
    <w:autoRedefine/>
    <w:qFormat/>
    <w:uiPriority w:val="99"/>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22">
    <w:name w:val="xl63"/>
    <w:basedOn w:val="1"/>
    <w:autoRedefine/>
    <w:qFormat/>
    <w:uiPriority w:val="99"/>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23">
    <w:name w:val="xl64"/>
    <w:basedOn w:val="1"/>
    <w:qFormat/>
    <w:uiPriority w:val="99"/>
    <w:pPr>
      <w:widowControl/>
      <w:pBdr>
        <w:bottom w:val="single" w:color="000000" w:sz="4" w:space="0"/>
        <w:right w:val="single" w:color="auto" w:sz="4" w:space="0"/>
      </w:pBdr>
      <w:spacing w:before="100" w:beforeAutospacing="1" w:after="100" w:afterAutospacing="1"/>
      <w:jc w:val="center"/>
      <w:textAlignment w:val="center"/>
    </w:pPr>
    <w:rPr>
      <w:sz w:val="21"/>
      <w:szCs w:val="21"/>
    </w:rPr>
  </w:style>
  <w:style w:type="paragraph" w:customStyle="1" w:styleId="124">
    <w:name w:val="xl65"/>
    <w:basedOn w:val="1"/>
    <w:qFormat/>
    <w:uiPriority w:val="99"/>
    <w:pPr>
      <w:widowControl/>
      <w:pBdr>
        <w:bottom w:val="single" w:color="000000"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25">
    <w:name w:val="xl66"/>
    <w:basedOn w:val="1"/>
    <w:autoRedefine/>
    <w:qFormat/>
    <w:uiPriority w:val="99"/>
    <w:pPr>
      <w:widowControl/>
      <w:pBdr>
        <w:bottom w:val="single" w:color="000000" w:sz="4" w:space="0"/>
        <w:right w:val="single" w:color="000000" w:sz="4" w:space="0"/>
      </w:pBdr>
      <w:spacing w:before="100" w:beforeAutospacing="1" w:after="100" w:afterAutospacing="1"/>
      <w:jc w:val="center"/>
      <w:textAlignment w:val="center"/>
    </w:pPr>
    <w:rPr>
      <w:sz w:val="21"/>
      <w:szCs w:val="21"/>
    </w:rPr>
  </w:style>
  <w:style w:type="paragraph" w:customStyle="1" w:styleId="126">
    <w:name w:val="xl67"/>
    <w:basedOn w:val="1"/>
    <w:autoRedefine/>
    <w:qFormat/>
    <w:uiPriority w:val="99"/>
    <w:pPr>
      <w:widowControl/>
      <w:pBdr>
        <w:bottom w:val="single" w:color="000000" w:sz="4" w:space="0"/>
        <w:right w:val="single" w:color="auto" w:sz="4" w:space="0"/>
      </w:pBdr>
      <w:spacing w:before="100" w:beforeAutospacing="1" w:after="100" w:afterAutospacing="1"/>
      <w:jc w:val="center"/>
      <w:textAlignment w:val="center"/>
    </w:pPr>
    <w:rPr>
      <w:rFonts w:ascii="Times New Roman" w:hAnsi="Times New Roman"/>
      <w:sz w:val="21"/>
      <w:szCs w:val="21"/>
    </w:rPr>
  </w:style>
  <w:style w:type="paragraph" w:customStyle="1" w:styleId="127">
    <w:name w:val="xl68"/>
    <w:basedOn w:val="1"/>
    <w:autoRedefine/>
    <w:qFormat/>
    <w:uiPriority w:val="99"/>
    <w:pPr>
      <w:widowControl/>
      <w:pBdr>
        <w:left w:val="single" w:color="000000" w:sz="4" w:space="0"/>
        <w:right w:val="single" w:color="000000" w:sz="4" w:space="0"/>
      </w:pBdr>
      <w:spacing w:before="100" w:beforeAutospacing="1" w:after="100" w:afterAutospacing="1"/>
      <w:jc w:val="center"/>
      <w:textAlignment w:val="center"/>
    </w:pPr>
  </w:style>
  <w:style w:type="paragraph" w:customStyle="1" w:styleId="128">
    <w:name w:val="xl69"/>
    <w:basedOn w:val="1"/>
    <w:autoRedefine/>
    <w:qFormat/>
    <w:uiPriority w:val="99"/>
    <w:pPr>
      <w:widowControl/>
      <w:pBdr>
        <w:bottom w:val="single" w:color="auto" w:sz="4" w:space="0"/>
        <w:right w:val="single" w:color="000000" w:sz="4" w:space="0"/>
      </w:pBdr>
      <w:spacing w:before="100" w:beforeAutospacing="1" w:after="100" w:afterAutospacing="1"/>
      <w:jc w:val="center"/>
      <w:textAlignment w:val="center"/>
    </w:pPr>
    <w:rPr>
      <w:sz w:val="21"/>
      <w:szCs w:val="21"/>
    </w:rPr>
  </w:style>
  <w:style w:type="paragraph" w:customStyle="1" w:styleId="129">
    <w:name w:val="xl70"/>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sz w:val="21"/>
      <w:szCs w:val="21"/>
    </w:rPr>
  </w:style>
  <w:style w:type="paragraph" w:customStyle="1" w:styleId="130">
    <w:name w:val="xl71"/>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sz w:val="21"/>
      <w:szCs w:val="21"/>
    </w:rPr>
  </w:style>
  <w:style w:type="paragraph" w:customStyle="1" w:styleId="131">
    <w:name w:val="xl72"/>
    <w:basedOn w:val="1"/>
    <w:autoRedefine/>
    <w:qFormat/>
    <w:uiPriority w:val="99"/>
    <w:pPr>
      <w:widowControl/>
      <w:pBdr>
        <w:bottom w:val="single" w:color="auto" w:sz="4" w:space="0"/>
        <w:right w:val="single" w:color="000000" w:sz="4" w:space="0"/>
      </w:pBdr>
      <w:spacing w:before="100" w:beforeAutospacing="1" w:after="100" w:afterAutospacing="1"/>
      <w:jc w:val="center"/>
      <w:textAlignment w:val="center"/>
    </w:pPr>
    <w:rPr>
      <w:rFonts w:ascii="Times New Roman" w:hAnsi="Times New Roman"/>
      <w:sz w:val="21"/>
      <w:szCs w:val="21"/>
    </w:rPr>
  </w:style>
  <w:style w:type="paragraph" w:customStyle="1" w:styleId="132">
    <w:name w:val="xl73"/>
    <w:basedOn w:val="1"/>
    <w:autoRedefine/>
    <w:qFormat/>
    <w:uiPriority w:val="99"/>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style>
  <w:style w:type="paragraph" w:customStyle="1" w:styleId="133">
    <w:name w:val="xl7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color w:val="000000"/>
      <w:sz w:val="21"/>
      <w:szCs w:val="21"/>
    </w:rPr>
  </w:style>
  <w:style w:type="paragraph" w:customStyle="1" w:styleId="134">
    <w:name w:val="xl75"/>
    <w:basedOn w:val="1"/>
    <w:qFormat/>
    <w:uiPriority w:val="99"/>
    <w:pPr>
      <w:widowControl/>
      <w:pBdr>
        <w:left w:val="single" w:color="auto" w:sz="4" w:space="0"/>
        <w:right w:val="single" w:color="auto" w:sz="4" w:space="0"/>
      </w:pBdr>
      <w:spacing w:before="100" w:beforeAutospacing="1" w:after="100" w:afterAutospacing="1"/>
      <w:jc w:val="left"/>
      <w:textAlignment w:val="center"/>
    </w:pPr>
    <w:rPr>
      <w:color w:val="000000"/>
      <w:sz w:val="21"/>
      <w:szCs w:val="21"/>
    </w:rPr>
  </w:style>
  <w:style w:type="paragraph" w:customStyle="1" w:styleId="135">
    <w:name w:val="xl76"/>
    <w:basedOn w:val="1"/>
    <w:autoRedefine/>
    <w:qFormat/>
    <w:uiPriority w:val="99"/>
    <w:pPr>
      <w:widowControl/>
      <w:pBdr>
        <w:left w:val="single" w:color="auto" w:sz="4" w:space="0"/>
        <w:bottom w:val="single" w:color="000000" w:sz="4" w:space="0"/>
        <w:right w:val="single" w:color="auto" w:sz="4" w:space="0"/>
      </w:pBdr>
      <w:spacing w:before="100" w:beforeAutospacing="1" w:after="100" w:afterAutospacing="1"/>
      <w:jc w:val="left"/>
      <w:textAlignment w:val="center"/>
    </w:pPr>
    <w:rPr>
      <w:color w:val="000000"/>
      <w:sz w:val="21"/>
      <w:szCs w:val="21"/>
    </w:rPr>
  </w:style>
  <w:style w:type="paragraph" w:customStyle="1" w:styleId="136">
    <w:name w:val="xl77"/>
    <w:basedOn w:val="1"/>
    <w:autoRedefine/>
    <w:qFormat/>
    <w:uiPriority w:val="99"/>
    <w:pPr>
      <w:widowControl/>
      <w:pBdr>
        <w:bottom w:val="single" w:color="000000" w:sz="4" w:space="0"/>
        <w:right w:val="single" w:color="auto" w:sz="4" w:space="0"/>
      </w:pBdr>
      <w:spacing w:before="100" w:beforeAutospacing="1" w:after="100" w:afterAutospacing="1"/>
      <w:jc w:val="left"/>
      <w:textAlignment w:val="center"/>
    </w:pPr>
    <w:rPr>
      <w:color w:val="000000"/>
      <w:sz w:val="21"/>
      <w:szCs w:val="21"/>
    </w:rPr>
  </w:style>
  <w:style w:type="paragraph" w:customStyle="1" w:styleId="137">
    <w:name w:val="xl78"/>
    <w:basedOn w:val="1"/>
    <w:autoRedefine/>
    <w:qFormat/>
    <w:uiPriority w:val="99"/>
    <w:pPr>
      <w:widowControl/>
      <w:pBdr>
        <w:bottom w:val="single" w:color="000000" w:sz="4" w:space="0"/>
        <w:right w:val="single" w:color="000000" w:sz="4" w:space="0"/>
      </w:pBdr>
      <w:spacing w:before="100" w:beforeAutospacing="1" w:after="100" w:afterAutospacing="1"/>
      <w:jc w:val="left"/>
      <w:textAlignment w:val="center"/>
    </w:pPr>
    <w:rPr>
      <w:sz w:val="21"/>
      <w:szCs w:val="21"/>
    </w:rPr>
  </w:style>
  <w:style w:type="paragraph" w:customStyle="1" w:styleId="138">
    <w:name w:val="xl7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sz w:val="21"/>
      <w:szCs w:val="21"/>
    </w:rPr>
  </w:style>
  <w:style w:type="paragraph" w:customStyle="1" w:styleId="139">
    <w:name w:val="xl80"/>
    <w:basedOn w:val="1"/>
    <w:autoRedefine/>
    <w:qFormat/>
    <w:uiPriority w:val="99"/>
    <w:pPr>
      <w:widowControl/>
      <w:pBdr>
        <w:left w:val="single" w:color="auto" w:sz="4" w:space="0"/>
        <w:bottom w:val="single" w:color="000000" w:sz="4" w:space="0"/>
        <w:right w:val="single" w:color="auto" w:sz="4" w:space="0"/>
      </w:pBdr>
      <w:spacing w:before="100" w:beforeAutospacing="1" w:after="100" w:afterAutospacing="1"/>
      <w:jc w:val="left"/>
      <w:textAlignment w:val="center"/>
    </w:pPr>
    <w:rPr>
      <w:sz w:val="21"/>
      <w:szCs w:val="21"/>
    </w:rPr>
  </w:style>
  <w:style w:type="paragraph" w:customStyle="1" w:styleId="140">
    <w:name w:val="xl81"/>
    <w:basedOn w:val="1"/>
    <w:autoRedefine/>
    <w:qFormat/>
    <w:uiPriority w:val="99"/>
    <w:pPr>
      <w:widowControl/>
      <w:pBdr>
        <w:bottom w:val="single" w:color="000000" w:sz="4" w:space="0"/>
        <w:right w:val="single" w:color="000000" w:sz="4" w:space="0"/>
      </w:pBdr>
      <w:spacing w:before="100" w:beforeAutospacing="1" w:after="100" w:afterAutospacing="1"/>
      <w:jc w:val="left"/>
      <w:textAlignment w:val="center"/>
    </w:pPr>
    <w:rPr>
      <w:color w:val="000000"/>
      <w:sz w:val="21"/>
      <w:szCs w:val="21"/>
    </w:rPr>
  </w:style>
  <w:style w:type="paragraph" w:customStyle="1" w:styleId="141">
    <w:name w:val="xl82"/>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sz w:val="21"/>
      <w:szCs w:val="21"/>
    </w:rPr>
  </w:style>
  <w:style w:type="paragraph" w:customStyle="1" w:styleId="142">
    <w:name w:val="xl83"/>
    <w:basedOn w:val="1"/>
    <w:autoRedefine/>
    <w:qFormat/>
    <w:uiPriority w:val="99"/>
    <w:pPr>
      <w:widowControl/>
      <w:pBdr>
        <w:bottom w:val="single" w:color="000000" w:sz="4" w:space="0"/>
        <w:right w:val="single" w:color="auto" w:sz="4" w:space="0"/>
      </w:pBdr>
      <w:spacing w:before="100" w:beforeAutospacing="1" w:after="100" w:afterAutospacing="1"/>
      <w:jc w:val="left"/>
      <w:textAlignment w:val="center"/>
    </w:pPr>
    <w:rPr>
      <w:sz w:val="21"/>
      <w:szCs w:val="21"/>
    </w:rPr>
  </w:style>
  <w:style w:type="paragraph" w:customStyle="1" w:styleId="143">
    <w:name w:val="xl84"/>
    <w:basedOn w:val="1"/>
    <w:autoRedefine/>
    <w:qFormat/>
    <w:uiPriority w:val="99"/>
    <w:pPr>
      <w:widowControl/>
      <w:pBdr>
        <w:top w:val="single" w:color="auto" w:sz="4" w:space="0"/>
        <w:left w:val="single" w:color="000000" w:sz="4" w:space="0"/>
        <w:right w:val="single" w:color="auto" w:sz="4" w:space="0"/>
      </w:pBdr>
      <w:spacing w:before="100" w:beforeAutospacing="1" w:after="100" w:afterAutospacing="1"/>
      <w:jc w:val="center"/>
      <w:textAlignment w:val="center"/>
    </w:pPr>
    <w:rPr>
      <w:sz w:val="18"/>
      <w:szCs w:val="18"/>
    </w:rPr>
  </w:style>
  <w:style w:type="paragraph" w:customStyle="1" w:styleId="144">
    <w:name w:val="xl85"/>
    <w:basedOn w:val="1"/>
    <w:autoRedefine/>
    <w:qFormat/>
    <w:uiPriority w:val="99"/>
    <w:pPr>
      <w:widowControl/>
      <w:pBdr>
        <w:left w:val="single" w:color="000000" w:sz="4" w:space="0"/>
        <w:right w:val="single" w:color="auto" w:sz="4" w:space="0"/>
      </w:pBdr>
      <w:spacing w:before="100" w:beforeAutospacing="1" w:after="100" w:afterAutospacing="1"/>
      <w:jc w:val="center"/>
      <w:textAlignment w:val="center"/>
    </w:pPr>
    <w:rPr>
      <w:sz w:val="18"/>
      <w:szCs w:val="18"/>
    </w:rPr>
  </w:style>
  <w:style w:type="paragraph" w:customStyle="1" w:styleId="145">
    <w:name w:val="xl86"/>
    <w:basedOn w:val="1"/>
    <w:autoRedefine/>
    <w:qFormat/>
    <w:uiPriority w:val="99"/>
    <w:pPr>
      <w:widowControl/>
      <w:pBdr>
        <w:left w:val="single" w:color="000000" w:sz="4" w:space="0"/>
        <w:bottom w:val="single" w:color="000000" w:sz="4" w:space="0"/>
        <w:right w:val="single" w:color="auto" w:sz="4" w:space="0"/>
      </w:pBdr>
      <w:spacing w:before="100" w:beforeAutospacing="1" w:after="100" w:afterAutospacing="1"/>
      <w:jc w:val="center"/>
      <w:textAlignment w:val="center"/>
    </w:pPr>
    <w:rPr>
      <w:sz w:val="18"/>
      <w:szCs w:val="18"/>
    </w:rPr>
  </w:style>
  <w:style w:type="paragraph" w:customStyle="1" w:styleId="146">
    <w:name w:val="xl8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sz w:val="21"/>
      <w:szCs w:val="21"/>
    </w:rPr>
  </w:style>
  <w:style w:type="paragraph" w:customStyle="1" w:styleId="147">
    <w:name w:val="xl88"/>
    <w:basedOn w:val="1"/>
    <w:autoRedefine/>
    <w:qFormat/>
    <w:uiPriority w:val="99"/>
    <w:pPr>
      <w:widowControl/>
      <w:pBdr>
        <w:top w:val="single" w:color="000000" w:sz="4" w:space="0"/>
      </w:pBdr>
      <w:spacing w:before="100" w:beforeAutospacing="1" w:after="100" w:afterAutospacing="1"/>
      <w:jc w:val="center"/>
      <w:textAlignment w:val="center"/>
    </w:pPr>
  </w:style>
  <w:style w:type="paragraph" w:customStyle="1" w:styleId="148">
    <w:name w:val="xl89"/>
    <w:basedOn w:val="1"/>
    <w:autoRedefine/>
    <w:qFormat/>
    <w:uiPriority w:val="99"/>
    <w:pPr>
      <w:widowControl/>
      <w:pBdr>
        <w:top w:val="single" w:color="000000" w:sz="4" w:space="0"/>
        <w:right w:val="single" w:color="auto" w:sz="4" w:space="0"/>
      </w:pBdr>
      <w:spacing w:before="100" w:beforeAutospacing="1" w:after="100" w:afterAutospacing="1"/>
      <w:jc w:val="center"/>
      <w:textAlignment w:val="center"/>
    </w:pPr>
  </w:style>
  <w:style w:type="paragraph" w:customStyle="1" w:styleId="149">
    <w:name w:val="xl90"/>
    <w:basedOn w:val="1"/>
    <w:autoRedefine/>
    <w:qFormat/>
    <w:uiPriority w:val="99"/>
    <w:pPr>
      <w:widowControl/>
      <w:pBdr>
        <w:left w:val="single" w:color="auto" w:sz="4" w:space="0"/>
      </w:pBdr>
      <w:spacing w:before="100" w:beforeAutospacing="1" w:after="100" w:afterAutospacing="1"/>
      <w:jc w:val="center"/>
      <w:textAlignment w:val="center"/>
    </w:pPr>
  </w:style>
  <w:style w:type="paragraph" w:customStyle="1" w:styleId="150">
    <w:name w:val="xl91"/>
    <w:basedOn w:val="1"/>
    <w:autoRedefine/>
    <w:qFormat/>
    <w:uiPriority w:val="99"/>
    <w:pPr>
      <w:widowControl/>
      <w:spacing w:before="100" w:beforeAutospacing="1" w:after="100" w:afterAutospacing="1"/>
      <w:jc w:val="center"/>
      <w:textAlignment w:val="center"/>
    </w:pPr>
  </w:style>
  <w:style w:type="paragraph" w:customStyle="1" w:styleId="151">
    <w:name w:val="xl92"/>
    <w:basedOn w:val="1"/>
    <w:autoRedefine/>
    <w:qFormat/>
    <w:uiPriority w:val="99"/>
    <w:pPr>
      <w:widowControl/>
      <w:pBdr>
        <w:top w:val="single" w:color="000000" w:sz="4" w:space="0"/>
        <w:left w:val="single" w:color="auto" w:sz="4" w:space="0"/>
      </w:pBdr>
      <w:spacing w:before="100" w:beforeAutospacing="1" w:after="100" w:afterAutospacing="1"/>
      <w:jc w:val="center"/>
      <w:textAlignment w:val="center"/>
    </w:pPr>
    <w:rPr>
      <w:sz w:val="21"/>
      <w:szCs w:val="21"/>
    </w:rPr>
  </w:style>
  <w:style w:type="paragraph" w:customStyle="1" w:styleId="152">
    <w:name w:val="xl93"/>
    <w:basedOn w:val="1"/>
    <w:autoRedefine/>
    <w:qFormat/>
    <w:uiPriority w:val="99"/>
    <w:pPr>
      <w:widowControl/>
      <w:pBdr>
        <w:top w:val="single" w:color="000000" w:sz="4" w:space="0"/>
        <w:left w:val="single" w:color="000000" w:sz="4" w:space="0"/>
      </w:pBdr>
      <w:spacing w:before="100" w:beforeAutospacing="1" w:after="100" w:afterAutospacing="1"/>
      <w:jc w:val="center"/>
      <w:textAlignment w:val="center"/>
    </w:pPr>
    <w:rPr>
      <w:sz w:val="18"/>
      <w:szCs w:val="18"/>
    </w:rPr>
  </w:style>
  <w:style w:type="paragraph" w:customStyle="1" w:styleId="153">
    <w:name w:val="xl94"/>
    <w:basedOn w:val="1"/>
    <w:autoRedefine/>
    <w:qFormat/>
    <w:uiPriority w:val="99"/>
    <w:pPr>
      <w:widowControl/>
      <w:pBdr>
        <w:left w:val="single" w:color="000000" w:sz="4" w:space="0"/>
      </w:pBdr>
      <w:spacing w:before="100" w:beforeAutospacing="1" w:after="100" w:afterAutospacing="1"/>
      <w:jc w:val="center"/>
      <w:textAlignment w:val="center"/>
    </w:pPr>
    <w:rPr>
      <w:sz w:val="18"/>
      <w:szCs w:val="18"/>
    </w:rPr>
  </w:style>
  <w:style w:type="paragraph" w:customStyle="1" w:styleId="154">
    <w:name w:val="xl95"/>
    <w:basedOn w:val="1"/>
    <w:autoRedefine/>
    <w:qFormat/>
    <w:uiPriority w:val="99"/>
    <w:pPr>
      <w:widowControl/>
      <w:pBdr>
        <w:top w:val="single" w:color="000000" w:sz="4" w:space="0"/>
        <w:left w:val="single" w:color="000000" w:sz="4" w:space="0"/>
        <w:bottom w:val="single" w:color="auto" w:sz="4" w:space="0"/>
        <w:right w:val="single" w:color="auto" w:sz="4" w:space="0"/>
      </w:pBdr>
      <w:spacing w:before="100" w:beforeAutospacing="1" w:after="100" w:afterAutospacing="1"/>
      <w:jc w:val="center"/>
    </w:pPr>
    <w:rPr>
      <w:sz w:val="21"/>
      <w:szCs w:val="21"/>
    </w:rPr>
  </w:style>
  <w:style w:type="paragraph" w:customStyle="1" w:styleId="155">
    <w:name w:val="xl96"/>
    <w:basedOn w:val="1"/>
    <w:autoRedefine/>
    <w:qFormat/>
    <w:uiPriority w:val="99"/>
    <w:pPr>
      <w:widowControl/>
      <w:pBdr>
        <w:left w:val="single" w:color="000000" w:sz="4" w:space="0"/>
        <w:bottom w:val="single" w:color="auto" w:sz="4" w:space="0"/>
        <w:right w:val="single" w:color="auto" w:sz="4" w:space="0"/>
      </w:pBdr>
      <w:spacing w:before="100" w:beforeAutospacing="1" w:after="100" w:afterAutospacing="1"/>
      <w:jc w:val="center"/>
    </w:pPr>
    <w:rPr>
      <w:sz w:val="21"/>
      <w:szCs w:val="21"/>
    </w:rPr>
  </w:style>
  <w:style w:type="paragraph" w:customStyle="1" w:styleId="156">
    <w:name w:val="xl97"/>
    <w:basedOn w:val="1"/>
    <w:autoRedefine/>
    <w:qFormat/>
    <w:uiPriority w:val="99"/>
    <w:pPr>
      <w:widowControl/>
      <w:pBdr>
        <w:top w:val="single" w:color="000000" w:sz="4" w:space="0"/>
        <w:right w:val="single" w:color="000000" w:sz="4" w:space="0"/>
      </w:pBdr>
      <w:spacing w:before="100" w:beforeAutospacing="1" w:after="100" w:afterAutospacing="1"/>
      <w:jc w:val="center"/>
      <w:textAlignment w:val="center"/>
    </w:pPr>
  </w:style>
  <w:style w:type="paragraph" w:customStyle="1" w:styleId="157">
    <w:name w:val="xl98"/>
    <w:basedOn w:val="1"/>
    <w:autoRedefine/>
    <w:qFormat/>
    <w:uiPriority w:val="99"/>
    <w:pPr>
      <w:widowControl/>
      <w:pBdr>
        <w:right w:val="single" w:color="000000" w:sz="4" w:space="0"/>
      </w:pBdr>
      <w:spacing w:before="100" w:beforeAutospacing="1" w:after="100" w:afterAutospacing="1"/>
      <w:jc w:val="center"/>
      <w:textAlignment w:val="center"/>
    </w:pPr>
  </w:style>
  <w:style w:type="paragraph" w:customStyle="1" w:styleId="158">
    <w:name w:val="xl99"/>
    <w:basedOn w:val="1"/>
    <w:autoRedefine/>
    <w:qFormat/>
    <w:uiPriority w:val="99"/>
    <w:pPr>
      <w:widowControl/>
      <w:pBdr>
        <w:left w:val="single" w:color="000000" w:sz="4" w:space="0"/>
        <w:bottom w:val="single" w:color="000000" w:sz="4" w:space="0"/>
      </w:pBdr>
      <w:spacing w:before="100" w:beforeAutospacing="1" w:after="100" w:afterAutospacing="1"/>
      <w:jc w:val="center"/>
      <w:textAlignment w:val="center"/>
    </w:pPr>
    <w:rPr>
      <w:sz w:val="18"/>
      <w:szCs w:val="18"/>
    </w:rPr>
  </w:style>
  <w:style w:type="paragraph" w:customStyle="1" w:styleId="159">
    <w:name w:val="xl100"/>
    <w:basedOn w:val="1"/>
    <w:autoRedefine/>
    <w:qFormat/>
    <w:uiPriority w:val="99"/>
    <w:pPr>
      <w:widowControl/>
      <w:pBdr>
        <w:bottom w:val="single" w:color="000000" w:sz="4" w:space="0"/>
        <w:right w:val="single" w:color="000000" w:sz="4" w:space="0"/>
      </w:pBdr>
      <w:tabs>
        <w:tab w:val="left" w:pos="360"/>
      </w:tabs>
      <w:spacing w:before="100" w:beforeAutospacing="1" w:after="100" w:afterAutospacing="1"/>
      <w:jc w:val="center"/>
      <w:textAlignment w:val="center"/>
    </w:pPr>
  </w:style>
  <w:style w:type="paragraph" w:customStyle="1" w:styleId="160">
    <w:name w:val="font8"/>
    <w:basedOn w:val="1"/>
    <w:autoRedefine/>
    <w:qFormat/>
    <w:uiPriority w:val="99"/>
    <w:pPr>
      <w:widowControl/>
      <w:spacing w:before="100" w:beforeAutospacing="1" w:after="100" w:afterAutospacing="1"/>
      <w:jc w:val="left"/>
    </w:pPr>
    <w:rPr>
      <w:sz w:val="21"/>
      <w:szCs w:val="21"/>
    </w:rPr>
  </w:style>
  <w:style w:type="paragraph" w:customStyle="1" w:styleId="161">
    <w:name w:val="条目"/>
    <w:basedOn w:val="33"/>
    <w:next w:val="12"/>
    <w:autoRedefine/>
    <w:qFormat/>
    <w:uiPriority w:val="99"/>
    <w:pPr>
      <w:tabs>
        <w:tab w:val="left" w:pos="360"/>
      </w:tabs>
      <w:ind w:left="288" w:hanging="288" w:firstLineChars="0"/>
    </w:pPr>
    <w:rPr>
      <w:rFonts w:ascii="Arial" w:hAnsi="Arial" w:eastAsia="黑体"/>
      <w:sz w:val="28"/>
    </w:rPr>
  </w:style>
  <w:style w:type="paragraph" w:customStyle="1" w:styleId="162">
    <w:name w:val="unnamed1"/>
    <w:basedOn w:val="1"/>
    <w:autoRedefine/>
    <w:qFormat/>
    <w:uiPriority w:val="99"/>
    <w:pPr>
      <w:widowControl/>
      <w:spacing w:before="100" w:beforeAutospacing="1" w:after="100" w:afterAutospacing="1"/>
      <w:jc w:val="left"/>
    </w:pPr>
    <w:rPr>
      <w:rFonts w:ascii="Arial Unicode MS" w:hAnsi="Arial Unicode MS" w:cs="Arial Unicode MS"/>
    </w:rPr>
  </w:style>
  <w:style w:type="paragraph" w:customStyle="1" w:styleId="163">
    <w:name w:val="style23"/>
    <w:basedOn w:val="1"/>
    <w:autoRedefine/>
    <w:qFormat/>
    <w:uiPriority w:val="99"/>
    <w:pPr>
      <w:widowControl/>
      <w:spacing w:before="100" w:beforeAutospacing="1" w:after="100" w:afterAutospacing="1"/>
      <w:jc w:val="left"/>
    </w:pPr>
    <w:rPr>
      <w:rFonts w:ascii="Arial Unicode MS" w:hAnsi="Arial Unicode MS" w:cs="Arial Unicode MS"/>
      <w:sz w:val="20"/>
      <w:szCs w:val="20"/>
    </w:rPr>
  </w:style>
  <w:style w:type="paragraph" w:customStyle="1" w:styleId="164">
    <w:name w:val="text"/>
    <w:basedOn w:val="1"/>
    <w:autoRedefine/>
    <w:qFormat/>
    <w:uiPriority w:val="99"/>
    <w:pPr>
      <w:widowControl/>
      <w:spacing w:before="100" w:beforeAutospacing="1" w:after="100" w:afterAutospacing="1" w:line="300" w:lineRule="atLeast"/>
      <w:jc w:val="left"/>
    </w:pPr>
    <w:rPr>
      <w:rFonts w:cs="宋体"/>
      <w:sz w:val="18"/>
      <w:szCs w:val="18"/>
    </w:rPr>
  </w:style>
  <w:style w:type="paragraph" w:customStyle="1" w:styleId="165">
    <w:name w:val="da"/>
    <w:basedOn w:val="1"/>
    <w:autoRedefine/>
    <w:qFormat/>
    <w:uiPriority w:val="99"/>
    <w:pPr>
      <w:widowControl/>
      <w:spacing w:before="100" w:beforeAutospacing="1" w:after="100" w:afterAutospacing="1" w:line="300" w:lineRule="atLeast"/>
      <w:jc w:val="left"/>
    </w:pPr>
    <w:rPr>
      <w:color w:val="000000"/>
      <w:sz w:val="21"/>
      <w:szCs w:val="21"/>
    </w:rPr>
  </w:style>
  <w:style w:type="paragraph" w:customStyle="1" w:styleId="166">
    <w:name w:val="xl12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Arial Unicode MS" w:hAnsi="Arial Unicode MS" w:cs="Arial Unicode MS"/>
      <w:color w:val="000000"/>
      <w:sz w:val="21"/>
      <w:szCs w:val="21"/>
    </w:rPr>
  </w:style>
  <w:style w:type="paragraph" w:customStyle="1" w:styleId="167">
    <w:name w:val="xl23"/>
    <w:basedOn w:val="1"/>
    <w:autoRedefine/>
    <w:qFormat/>
    <w:uiPriority w:val="99"/>
    <w:pPr>
      <w:widowControl/>
      <w:pBdr>
        <w:bottom w:val="single" w:color="auto" w:sz="4" w:space="0"/>
        <w:right w:val="single" w:color="auto" w:sz="4" w:space="0"/>
      </w:pBdr>
      <w:spacing w:before="100" w:beforeAutospacing="1" w:after="100" w:afterAutospacing="1"/>
      <w:textAlignment w:val="top"/>
    </w:pPr>
    <w:rPr>
      <w:rFonts w:ascii="Times New Roman" w:hAnsi="Times New Roman"/>
      <w:sz w:val="21"/>
      <w:szCs w:val="21"/>
    </w:rPr>
  </w:style>
  <w:style w:type="paragraph" w:customStyle="1" w:styleId="168">
    <w:name w:val="font9"/>
    <w:basedOn w:val="1"/>
    <w:autoRedefine/>
    <w:qFormat/>
    <w:uiPriority w:val="99"/>
    <w:pPr>
      <w:widowControl/>
      <w:spacing w:before="100" w:beforeAutospacing="1" w:after="100" w:afterAutospacing="1"/>
      <w:jc w:val="left"/>
    </w:pPr>
    <w:rPr>
      <w:rFonts w:cs="Arial Unicode MS"/>
      <w:color w:val="FF0000"/>
      <w:sz w:val="18"/>
      <w:szCs w:val="18"/>
    </w:rPr>
  </w:style>
  <w:style w:type="paragraph" w:customStyle="1" w:styleId="169">
    <w:name w:val="xl22"/>
    <w:basedOn w:val="1"/>
    <w:autoRedefine/>
    <w:qFormat/>
    <w:uiPriority w:val="99"/>
    <w:pPr>
      <w:widowControl/>
      <w:pBdr>
        <w:bottom w:val="single" w:color="auto" w:sz="4" w:space="0"/>
        <w:right w:val="single" w:color="auto" w:sz="4" w:space="0"/>
      </w:pBdr>
      <w:spacing w:before="100" w:beforeAutospacing="1" w:after="100" w:afterAutospacing="1"/>
      <w:textAlignment w:val="top"/>
    </w:pPr>
    <w:rPr>
      <w:rFonts w:ascii="Times New Roman" w:hAnsi="Times New Roman"/>
      <w:sz w:val="28"/>
      <w:szCs w:val="28"/>
    </w:rPr>
  </w:style>
  <w:style w:type="paragraph" w:customStyle="1" w:styleId="170">
    <w:name w:val="xl101"/>
    <w:basedOn w:val="1"/>
    <w:autoRedefine/>
    <w:qFormat/>
    <w:uiPriority w:val="99"/>
    <w:pPr>
      <w:widowControl/>
      <w:spacing w:before="100" w:beforeAutospacing="1" w:after="100" w:afterAutospacing="1"/>
      <w:jc w:val="center"/>
    </w:pPr>
    <w:rPr>
      <w:rFonts w:ascii="Arial Unicode MS" w:hAnsi="Arial Unicode MS" w:cs="Arial Unicode MS"/>
      <w:sz w:val="20"/>
      <w:szCs w:val="20"/>
    </w:rPr>
  </w:style>
  <w:style w:type="paragraph" w:customStyle="1" w:styleId="171">
    <w:name w:val="style1"/>
    <w:basedOn w:val="1"/>
    <w:autoRedefine/>
    <w:qFormat/>
    <w:uiPriority w:val="99"/>
    <w:pPr>
      <w:widowControl/>
      <w:spacing w:before="100" w:beforeAutospacing="1" w:after="100" w:afterAutospacing="1"/>
      <w:jc w:val="left"/>
    </w:pPr>
    <w:rPr>
      <w:rFonts w:cs="宋体"/>
      <w:sz w:val="18"/>
      <w:szCs w:val="18"/>
    </w:rPr>
  </w:style>
  <w:style w:type="paragraph" w:customStyle="1" w:styleId="172">
    <w:name w:val="Char"/>
    <w:basedOn w:val="1"/>
    <w:autoRedefine/>
    <w:qFormat/>
    <w:uiPriority w:val="99"/>
    <w:rPr>
      <w:rFonts w:ascii="Times New Roman" w:hAnsi="Times New Roman"/>
      <w:kern w:val="2"/>
      <w:sz w:val="21"/>
      <w:szCs w:val="21"/>
    </w:rPr>
  </w:style>
  <w:style w:type="paragraph" w:customStyle="1" w:styleId="173">
    <w:name w:val="批注框文本 Char Char"/>
    <w:basedOn w:val="1"/>
    <w:autoRedefine/>
    <w:qFormat/>
    <w:uiPriority w:val="99"/>
    <w:rPr>
      <w:rFonts w:ascii="Times New Roman" w:hAnsi="Times New Roman"/>
      <w:kern w:val="2"/>
      <w:sz w:val="18"/>
      <w:szCs w:val="20"/>
    </w:rPr>
  </w:style>
  <w:style w:type="paragraph" w:customStyle="1" w:styleId="174">
    <w:name w:val="批注主题 Char Char"/>
    <w:basedOn w:val="9"/>
    <w:next w:val="9"/>
    <w:autoRedefine/>
    <w:qFormat/>
    <w:uiPriority w:val="99"/>
    <w:rPr>
      <w:b/>
      <w:szCs w:val="20"/>
    </w:rPr>
  </w:style>
  <w:style w:type="paragraph" w:customStyle="1" w:styleId="175">
    <w:name w:val="Char Char Char Char"/>
    <w:basedOn w:val="1"/>
    <w:autoRedefine/>
    <w:qFormat/>
    <w:uiPriority w:val="99"/>
    <w:rPr>
      <w:rFonts w:ascii="Tahoma" w:hAnsi="Tahoma"/>
      <w:kern w:val="2"/>
      <w:szCs w:val="20"/>
    </w:rPr>
  </w:style>
  <w:style w:type="paragraph" w:customStyle="1" w:styleId="176">
    <w:name w:val="Char Char4 Char Char Char Char"/>
    <w:basedOn w:val="1"/>
    <w:autoRedefine/>
    <w:qFormat/>
    <w:uiPriority w:val="99"/>
    <w:pPr>
      <w:widowControl/>
      <w:spacing w:after="160" w:line="240" w:lineRule="exact"/>
      <w:jc w:val="left"/>
    </w:pPr>
    <w:rPr>
      <w:rFonts w:ascii="Verdana" w:hAnsi="Verdana"/>
      <w:sz w:val="20"/>
      <w:szCs w:val="20"/>
      <w:lang w:eastAsia="en-US"/>
    </w:rPr>
  </w:style>
  <w:style w:type="paragraph" w:customStyle="1" w:styleId="177">
    <w:name w:val="范"/>
    <w:basedOn w:val="1"/>
    <w:autoRedefine/>
    <w:qFormat/>
    <w:uiPriority w:val="99"/>
    <w:pPr>
      <w:spacing w:line="360" w:lineRule="auto"/>
      <w:ind w:firstLine="200" w:firstLineChars="200"/>
    </w:pPr>
    <w:rPr>
      <w:rFonts w:ascii="Times New Roman" w:hAnsi="Times New Roman"/>
      <w:kern w:val="2"/>
    </w:rPr>
  </w:style>
  <w:style w:type="paragraph" w:customStyle="1" w:styleId="178">
    <w:name w:val="标题3"/>
    <w:basedOn w:val="1"/>
    <w:autoRedefine/>
    <w:qFormat/>
    <w:uiPriority w:val="99"/>
    <w:pPr>
      <w:adjustRightInd w:val="0"/>
      <w:snapToGrid w:val="0"/>
      <w:spacing w:before="280" w:after="280" w:line="310" w:lineRule="atLeast"/>
      <w:jc w:val="center"/>
    </w:pPr>
    <w:rPr>
      <w:rFonts w:ascii="Arial" w:hAnsi="Arial" w:eastAsia="黑体"/>
      <w:kern w:val="2"/>
      <w:sz w:val="28"/>
      <w:szCs w:val="20"/>
    </w:rPr>
  </w:style>
  <w:style w:type="paragraph" w:customStyle="1" w:styleId="179">
    <w:name w:val="表格文字居中"/>
    <w:basedOn w:val="1"/>
    <w:link w:val="180"/>
    <w:autoRedefine/>
    <w:qFormat/>
    <w:uiPriority w:val="99"/>
    <w:pPr>
      <w:snapToGrid w:val="0"/>
      <w:spacing w:line="480" w:lineRule="exact"/>
    </w:pPr>
    <w:rPr>
      <w:rFonts w:ascii="Times New Roman" w:hAnsi="Times New Roman"/>
      <w:color w:val="000000"/>
      <w:sz w:val="20"/>
      <w:szCs w:val="20"/>
    </w:rPr>
  </w:style>
  <w:style w:type="character" w:customStyle="1" w:styleId="180">
    <w:name w:val="表格文字居中 Char"/>
    <w:link w:val="179"/>
    <w:autoRedefine/>
    <w:qFormat/>
    <w:uiPriority w:val="99"/>
    <w:rPr>
      <w:rFonts w:ascii="Times New Roman" w:hAnsi="Times New Roman" w:eastAsia="宋体"/>
      <w:color w:val="000000"/>
      <w:kern w:val="0"/>
      <w:sz w:val="20"/>
    </w:rPr>
  </w:style>
  <w:style w:type="character" w:customStyle="1" w:styleId="181">
    <w:name w:val="yongri_newsarticles_title1"/>
    <w:autoRedefine/>
    <w:qFormat/>
    <w:uiPriority w:val="99"/>
    <w:rPr>
      <w:rFonts w:ascii="Tahoma" w:hAnsi="Tahoma"/>
      <w:b/>
      <w:sz w:val="27"/>
    </w:rPr>
  </w:style>
  <w:style w:type="character" w:customStyle="1" w:styleId="182">
    <w:name w:val="textcontents"/>
    <w:autoRedefine/>
    <w:qFormat/>
    <w:uiPriority w:val="99"/>
  </w:style>
  <w:style w:type="character" w:customStyle="1" w:styleId="183">
    <w:name w:val="textcontents1"/>
    <w:autoRedefine/>
    <w:qFormat/>
    <w:uiPriority w:val="99"/>
    <w:rPr>
      <w:color w:val="000000"/>
      <w:spacing w:val="432"/>
      <w:sz w:val="15"/>
    </w:rPr>
  </w:style>
  <w:style w:type="character" w:customStyle="1" w:styleId="184">
    <w:name w:val="g21"/>
    <w:autoRedefine/>
    <w:qFormat/>
    <w:uiPriority w:val="99"/>
    <w:rPr>
      <w:spacing w:val="360"/>
      <w:sz w:val="24"/>
    </w:rPr>
  </w:style>
  <w:style w:type="character" w:customStyle="1" w:styleId="185">
    <w:name w:val="highlight1"/>
    <w:autoRedefine/>
    <w:qFormat/>
    <w:uiPriority w:val="99"/>
    <w:rPr>
      <w:sz w:val="21"/>
    </w:rPr>
  </w:style>
  <w:style w:type="character" w:customStyle="1" w:styleId="186">
    <w:name w:val="unnamed111"/>
    <w:autoRedefine/>
    <w:qFormat/>
    <w:uiPriority w:val="99"/>
    <w:rPr>
      <w:spacing w:val="375"/>
      <w:sz w:val="22"/>
    </w:rPr>
  </w:style>
  <w:style w:type="character" w:customStyle="1" w:styleId="187">
    <w:name w:val="big14"/>
    <w:autoRedefine/>
    <w:qFormat/>
    <w:uiPriority w:val="99"/>
  </w:style>
  <w:style w:type="character" w:customStyle="1" w:styleId="188">
    <w:name w:val="style31"/>
    <w:autoRedefine/>
    <w:qFormat/>
    <w:uiPriority w:val="99"/>
    <w:rPr>
      <w:b/>
      <w:color w:val="FF0000"/>
    </w:rPr>
  </w:style>
  <w:style w:type="character" w:customStyle="1" w:styleId="189">
    <w:name w:val="grame"/>
    <w:autoRedefine/>
    <w:qFormat/>
    <w:uiPriority w:val="99"/>
  </w:style>
  <w:style w:type="character" w:customStyle="1" w:styleId="190">
    <w:name w:val="font14"/>
    <w:autoRedefine/>
    <w:qFormat/>
    <w:uiPriority w:val="99"/>
  </w:style>
  <w:style w:type="character" w:customStyle="1" w:styleId="191">
    <w:name w:val="a style17"/>
    <w:autoRedefine/>
    <w:qFormat/>
    <w:uiPriority w:val="99"/>
  </w:style>
  <w:style w:type="character" w:customStyle="1" w:styleId="192">
    <w:name w:val="zhengwen21"/>
    <w:autoRedefine/>
    <w:qFormat/>
    <w:uiPriority w:val="99"/>
    <w:rPr>
      <w:rFonts w:ascii="??" w:hAnsi="??"/>
      <w:color w:val="000000"/>
      <w:sz w:val="21"/>
    </w:rPr>
  </w:style>
  <w:style w:type="character" w:customStyle="1" w:styleId="193">
    <w:name w:val="style131"/>
    <w:autoRedefine/>
    <w:qFormat/>
    <w:uiPriority w:val="99"/>
    <w:rPr>
      <w:color w:val="000000"/>
      <w:sz w:val="20"/>
    </w:rPr>
  </w:style>
  <w:style w:type="character" w:customStyle="1" w:styleId="194">
    <w:name w:val="hang1"/>
    <w:autoRedefine/>
    <w:qFormat/>
    <w:uiPriority w:val="99"/>
    <w:rPr>
      <w:spacing w:val="300"/>
      <w:sz w:val="18"/>
    </w:rPr>
  </w:style>
  <w:style w:type="character" w:customStyle="1" w:styleId="195">
    <w:name w:val="zb1"/>
    <w:autoRedefine/>
    <w:qFormat/>
    <w:uiPriority w:val="99"/>
    <w:rPr>
      <w:color w:val="333333"/>
      <w:sz w:val="14"/>
    </w:rPr>
  </w:style>
  <w:style w:type="character" w:customStyle="1" w:styleId="196">
    <w:name w:val="zhiwen"/>
    <w:autoRedefine/>
    <w:qFormat/>
    <w:uiPriority w:val="99"/>
  </w:style>
  <w:style w:type="character" w:customStyle="1" w:styleId="197">
    <w:name w:val="p1061"/>
    <w:autoRedefine/>
    <w:qFormat/>
    <w:uiPriority w:val="99"/>
    <w:rPr>
      <w:spacing w:val="300"/>
      <w:sz w:val="21"/>
    </w:rPr>
  </w:style>
  <w:style w:type="character" w:customStyle="1" w:styleId="198">
    <w:name w:val="xiangxiyemian060430"/>
    <w:autoRedefine/>
    <w:qFormat/>
    <w:uiPriority w:val="99"/>
  </w:style>
  <w:style w:type="character" w:customStyle="1" w:styleId="199">
    <w:name w:val="px14"/>
    <w:autoRedefine/>
    <w:qFormat/>
    <w:uiPriority w:val="99"/>
  </w:style>
  <w:style w:type="character" w:customStyle="1" w:styleId="200">
    <w:name w:val="fff1"/>
    <w:autoRedefine/>
    <w:qFormat/>
    <w:uiPriority w:val="99"/>
  </w:style>
  <w:style w:type="character" w:customStyle="1" w:styleId="201">
    <w:name w:val="style161"/>
    <w:autoRedefine/>
    <w:qFormat/>
    <w:uiPriority w:val="99"/>
    <w:rPr>
      <w:color w:val="205064"/>
    </w:rPr>
  </w:style>
  <w:style w:type="character" w:customStyle="1" w:styleId="202">
    <w:name w:val="xizo"/>
    <w:autoRedefine/>
    <w:qFormat/>
    <w:uiPriority w:val="99"/>
  </w:style>
  <w:style w:type="character" w:customStyle="1" w:styleId="203">
    <w:name w:val="txt"/>
    <w:autoRedefine/>
    <w:qFormat/>
    <w:uiPriority w:val="99"/>
  </w:style>
  <w:style w:type="character" w:customStyle="1" w:styleId="204">
    <w:name w:val="zi1"/>
    <w:autoRedefine/>
    <w:qFormat/>
    <w:uiPriority w:val="99"/>
    <w:rPr>
      <w:color w:val="000000"/>
      <w:spacing w:val="285"/>
      <w:sz w:val="18"/>
    </w:rPr>
  </w:style>
  <w:style w:type="character" w:customStyle="1" w:styleId="205">
    <w:name w:val="normalfont1"/>
    <w:autoRedefine/>
    <w:qFormat/>
    <w:uiPriority w:val="99"/>
    <w:rPr>
      <w:rFonts w:ascii="Arial" w:hAnsi="Arial"/>
      <w:color w:val="000000"/>
      <w:sz w:val="15"/>
    </w:rPr>
  </w:style>
  <w:style w:type="character" w:customStyle="1" w:styleId="206">
    <w:name w:val="unnamed11"/>
    <w:autoRedefine/>
    <w:qFormat/>
    <w:uiPriority w:val="99"/>
    <w:rPr>
      <w:sz w:val="21"/>
    </w:rPr>
  </w:style>
  <w:style w:type="character" w:customStyle="1" w:styleId="207">
    <w:name w:val="normal1"/>
    <w:autoRedefine/>
    <w:qFormat/>
    <w:uiPriority w:val="99"/>
    <w:rPr>
      <w:rFonts w:ascii="Tahoma" w:hAnsi="Tahoma"/>
      <w:color w:val="000000"/>
      <w:spacing w:val="8"/>
      <w:sz w:val="18"/>
    </w:rPr>
  </w:style>
  <w:style w:type="character" w:customStyle="1" w:styleId="208">
    <w:name w:val="style201"/>
    <w:autoRedefine/>
    <w:qFormat/>
    <w:uiPriority w:val="99"/>
    <w:rPr>
      <w:sz w:val="24"/>
    </w:rPr>
  </w:style>
  <w:style w:type="character" w:customStyle="1" w:styleId="209">
    <w:name w:val="p6"/>
    <w:autoRedefine/>
    <w:qFormat/>
    <w:uiPriority w:val="99"/>
  </w:style>
  <w:style w:type="character" w:customStyle="1" w:styleId="210">
    <w:name w:val="t1"/>
    <w:autoRedefine/>
    <w:qFormat/>
    <w:uiPriority w:val="99"/>
  </w:style>
  <w:style w:type="character" w:customStyle="1" w:styleId="211">
    <w:name w:val="black style110"/>
    <w:autoRedefine/>
    <w:qFormat/>
    <w:uiPriority w:val="99"/>
  </w:style>
  <w:style w:type="character" w:customStyle="1" w:styleId="212">
    <w:name w:val="lh131"/>
    <w:autoRedefine/>
    <w:qFormat/>
    <w:uiPriority w:val="99"/>
  </w:style>
  <w:style w:type="character" w:customStyle="1" w:styleId="213">
    <w:name w:val="style61"/>
    <w:autoRedefine/>
    <w:qFormat/>
    <w:uiPriority w:val="99"/>
    <w:rPr>
      <w:b/>
      <w:color w:val="333333"/>
      <w:sz w:val="24"/>
      <w:u w:val="none"/>
    </w:rPr>
  </w:style>
  <w:style w:type="character" w:customStyle="1" w:styleId="214">
    <w:name w:val="search_content1"/>
    <w:autoRedefine/>
    <w:qFormat/>
    <w:uiPriority w:val="99"/>
    <w:rPr>
      <w:sz w:val="20"/>
    </w:rPr>
  </w:style>
  <w:style w:type="paragraph" w:customStyle="1" w:styleId="215">
    <w:name w:val="列出段落2"/>
    <w:basedOn w:val="1"/>
    <w:autoRedefine/>
    <w:qFormat/>
    <w:uiPriority w:val="99"/>
    <w:pPr>
      <w:ind w:firstLine="420" w:firstLineChars="200"/>
    </w:pPr>
    <w:rPr>
      <w:rFonts w:ascii="Calibri" w:hAnsi="Calibri"/>
      <w:kern w:val="2"/>
      <w:sz w:val="21"/>
      <w:szCs w:val="22"/>
    </w:rPr>
  </w:style>
  <w:style w:type="paragraph" w:customStyle="1" w:styleId="216">
    <w:name w:val="Char Char Char Char Char Char Char1"/>
    <w:basedOn w:val="1"/>
    <w:qFormat/>
    <w:uiPriority w:val="99"/>
    <w:rPr>
      <w:rFonts w:ascii="Times New Roman" w:hAnsi="Times New Roman"/>
      <w:kern w:val="2"/>
      <w:sz w:val="21"/>
    </w:rPr>
  </w:style>
  <w:style w:type="character" w:customStyle="1" w:styleId="217">
    <w:name w:val="Char Char17"/>
    <w:qFormat/>
    <w:uiPriority w:val="99"/>
    <w:rPr>
      <w:rFonts w:eastAsia="宋体"/>
      <w:b/>
      <w:kern w:val="44"/>
      <w:sz w:val="44"/>
      <w:lang w:val="en-US" w:eastAsia="zh-CN"/>
    </w:rPr>
  </w:style>
  <w:style w:type="character" w:customStyle="1" w:styleId="218">
    <w:name w:val="Char Char11"/>
    <w:qFormat/>
    <w:uiPriority w:val="99"/>
    <w:rPr>
      <w:rFonts w:ascii="宋体" w:hAnsi="宋体" w:eastAsia="宋体"/>
      <w:kern w:val="2"/>
      <w:sz w:val="28"/>
      <w:lang w:val="en-US" w:eastAsia="zh-CN"/>
    </w:rPr>
  </w:style>
  <w:style w:type="character" w:customStyle="1" w:styleId="219">
    <w:name w:val="release-day"/>
    <w:autoRedefine/>
    <w:qFormat/>
    <w:uiPriority w:val="99"/>
    <w:rPr>
      <w:bdr w:val="single" w:color="BDEBB0" w:sz="6" w:space="0"/>
      <w:shd w:val="clear" w:color="auto" w:fill="F5FFF1"/>
    </w:rPr>
  </w:style>
  <w:style w:type="character" w:customStyle="1" w:styleId="220">
    <w:name w:val="Char Char37"/>
    <w:autoRedefine/>
    <w:qFormat/>
    <w:uiPriority w:val="99"/>
    <w:rPr>
      <w:rFonts w:ascii="宋体" w:hAnsi="宋体" w:eastAsia="宋体"/>
      <w:b/>
      <w:kern w:val="2"/>
      <w:sz w:val="30"/>
      <w:lang w:val="en-US" w:eastAsia="zh-CN"/>
    </w:rPr>
  </w:style>
  <w:style w:type="character" w:customStyle="1" w:styleId="221">
    <w:name w:val="Char Char34"/>
    <w:autoRedefine/>
    <w:qFormat/>
    <w:uiPriority w:val="99"/>
    <w:rPr>
      <w:rFonts w:ascii="宋体" w:hAnsi="宋体" w:eastAsia="宋体"/>
      <w:snapToGrid w:val="0"/>
      <w:sz w:val="18"/>
      <w:lang w:val="en-US" w:eastAsia="zh-CN"/>
    </w:rPr>
  </w:style>
  <w:style w:type="character" w:customStyle="1" w:styleId="222">
    <w:name w:val="bds_more2"/>
    <w:autoRedefine/>
    <w:qFormat/>
    <w:uiPriority w:val="99"/>
    <w:rPr>
      <w:rFonts w:cs="Times New Roman"/>
    </w:rPr>
  </w:style>
  <w:style w:type="character" w:customStyle="1" w:styleId="223">
    <w:name w:val="Char Char31"/>
    <w:autoRedefine/>
    <w:qFormat/>
    <w:uiPriority w:val="99"/>
    <w:rPr>
      <w:rFonts w:ascii="宋体" w:hAnsi="宋体" w:eastAsia="宋体"/>
      <w:snapToGrid w:val="0"/>
      <w:sz w:val="18"/>
      <w:lang w:val="en-US" w:eastAsia="zh-CN"/>
    </w:rPr>
  </w:style>
  <w:style w:type="character" w:customStyle="1" w:styleId="224">
    <w:name w:val="Char Char18"/>
    <w:autoRedefine/>
    <w:qFormat/>
    <w:uiPriority w:val="99"/>
    <w:rPr>
      <w:rFonts w:eastAsia="宋体"/>
      <w:b/>
      <w:kern w:val="44"/>
      <w:sz w:val="44"/>
      <w:lang w:val="en-US" w:eastAsia="zh-CN"/>
    </w:rPr>
  </w:style>
  <w:style w:type="character" w:customStyle="1" w:styleId="225">
    <w:name w:val="Char Char24"/>
    <w:autoRedefine/>
    <w:qFormat/>
    <w:uiPriority w:val="99"/>
    <w:rPr>
      <w:rFonts w:eastAsia="宋体"/>
      <w:b/>
      <w:kern w:val="2"/>
      <w:sz w:val="32"/>
      <w:lang w:val="en-US" w:eastAsia="zh-CN"/>
    </w:rPr>
  </w:style>
  <w:style w:type="character" w:customStyle="1" w:styleId="226">
    <w:name w:val="Char Char25"/>
    <w:autoRedefine/>
    <w:qFormat/>
    <w:uiPriority w:val="99"/>
    <w:rPr>
      <w:rFonts w:ascii="宋体" w:hAnsi="宋体" w:eastAsia="宋体"/>
      <w:b/>
      <w:kern w:val="2"/>
      <w:sz w:val="30"/>
      <w:lang w:val="en-US" w:eastAsia="zh-CN"/>
    </w:rPr>
  </w:style>
  <w:style w:type="character" w:customStyle="1" w:styleId="227">
    <w:name w:val="Char Char33"/>
    <w:autoRedefine/>
    <w:qFormat/>
    <w:uiPriority w:val="99"/>
    <w:rPr>
      <w:rFonts w:eastAsia="宋体"/>
      <w:color w:val="000000"/>
      <w:kern w:val="2"/>
      <w:sz w:val="24"/>
      <w:lang w:val="en-US" w:eastAsia="zh-CN"/>
    </w:rPr>
  </w:style>
  <w:style w:type="character" w:customStyle="1" w:styleId="228">
    <w:name w:val="Char Char19"/>
    <w:autoRedefine/>
    <w:qFormat/>
    <w:uiPriority w:val="99"/>
    <w:rPr>
      <w:rFonts w:eastAsia="宋体"/>
      <w:b/>
      <w:kern w:val="44"/>
      <w:sz w:val="44"/>
      <w:lang w:val="en-US" w:eastAsia="zh-CN"/>
    </w:rPr>
  </w:style>
  <w:style w:type="character" w:customStyle="1" w:styleId="229">
    <w:name w:val="headline-content2"/>
    <w:autoRedefine/>
    <w:qFormat/>
    <w:uiPriority w:val="99"/>
    <w:rPr>
      <w:rFonts w:cs="Times New Roman"/>
    </w:rPr>
  </w:style>
  <w:style w:type="character" w:customStyle="1" w:styleId="230">
    <w:name w:val="Char Char12"/>
    <w:autoRedefine/>
    <w:qFormat/>
    <w:uiPriority w:val="99"/>
    <w:rPr>
      <w:rFonts w:eastAsia="宋体"/>
      <w:sz w:val="24"/>
      <w:lang w:val="en-US" w:eastAsia="zh-CN"/>
    </w:rPr>
  </w:style>
  <w:style w:type="character" w:customStyle="1" w:styleId="231">
    <w:name w:val="Char Char13"/>
    <w:autoRedefine/>
    <w:qFormat/>
    <w:uiPriority w:val="99"/>
    <w:rPr>
      <w:rFonts w:eastAsia="宋体"/>
      <w:kern w:val="2"/>
      <w:sz w:val="24"/>
      <w:lang w:val="en-US" w:eastAsia="zh-CN"/>
    </w:rPr>
  </w:style>
  <w:style w:type="character" w:customStyle="1" w:styleId="232">
    <w:name w:val="legend"/>
    <w:autoRedefine/>
    <w:qFormat/>
    <w:uiPriority w:val="99"/>
    <w:rPr>
      <w:rFonts w:ascii="Arial" w:hAnsi="Arial"/>
      <w:b/>
      <w:color w:val="73B304"/>
      <w:sz w:val="21"/>
      <w:shd w:val="clear" w:color="auto" w:fill="FFFFFF"/>
    </w:rPr>
  </w:style>
  <w:style w:type="character" w:customStyle="1" w:styleId="233">
    <w:name w:val="cn1"/>
    <w:autoRedefine/>
    <w:qFormat/>
    <w:uiPriority w:val="99"/>
    <w:rPr>
      <w:rFonts w:cs="Times New Roman"/>
    </w:rPr>
  </w:style>
  <w:style w:type="character" w:customStyle="1" w:styleId="234">
    <w:name w:val="正文首行缩进 Char1"/>
    <w:link w:val="235"/>
    <w:autoRedefine/>
    <w:qFormat/>
    <w:uiPriority w:val="99"/>
    <w:rPr>
      <w:rFonts w:eastAsia="宋体"/>
      <w:kern w:val="2"/>
      <w:sz w:val="24"/>
      <w:lang w:val="en-US" w:eastAsia="zh-CN"/>
    </w:rPr>
  </w:style>
  <w:style w:type="paragraph" w:customStyle="1" w:styleId="235">
    <w:name w:val="正文首行缩进2"/>
    <w:basedOn w:val="11"/>
    <w:link w:val="234"/>
    <w:autoRedefine/>
    <w:qFormat/>
    <w:uiPriority w:val="99"/>
    <w:pPr>
      <w:ind w:firstLine="420" w:firstLineChars="100"/>
    </w:pPr>
    <w:rPr>
      <w:rFonts w:ascii="Calibri" w:hAnsi="Calibri"/>
      <w:kern w:val="2"/>
      <w:szCs w:val="20"/>
      <w:lang w:val="en-US"/>
    </w:rPr>
  </w:style>
  <w:style w:type="character" w:customStyle="1" w:styleId="236">
    <w:name w:val="Char Char9"/>
    <w:autoRedefine/>
    <w:qFormat/>
    <w:uiPriority w:val="99"/>
    <w:rPr>
      <w:rFonts w:ascii="宋体" w:hAnsi="宋体" w:eastAsia="宋体"/>
      <w:kern w:val="2"/>
      <w:sz w:val="28"/>
      <w:lang w:val="en-US" w:eastAsia="zh-CN"/>
    </w:rPr>
  </w:style>
  <w:style w:type="character" w:customStyle="1" w:styleId="237">
    <w:name w:val="标题 1 Char Char"/>
    <w:autoRedefine/>
    <w:qFormat/>
    <w:uiPriority w:val="99"/>
    <w:rPr>
      <w:rFonts w:eastAsia="宋体"/>
      <w:b/>
      <w:kern w:val="44"/>
      <w:sz w:val="44"/>
      <w:lang w:val="en-US" w:eastAsia="zh-CN"/>
    </w:rPr>
  </w:style>
  <w:style w:type="character" w:customStyle="1" w:styleId="238">
    <w:name w:val="正文文本 2 Char1"/>
    <w:link w:val="239"/>
    <w:autoRedefine/>
    <w:qFormat/>
    <w:uiPriority w:val="99"/>
    <w:rPr>
      <w:rFonts w:ascii="宋体" w:hAnsi="宋体" w:eastAsia="宋体"/>
      <w:color w:val="000000"/>
      <w:kern w:val="2"/>
      <w:sz w:val="24"/>
      <w:lang w:val="en-US" w:eastAsia="zh-CN"/>
    </w:rPr>
  </w:style>
  <w:style w:type="paragraph" w:customStyle="1" w:styleId="239">
    <w:name w:val="正文文本 22"/>
    <w:basedOn w:val="1"/>
    <w:link w:val="238"/>
    <w:autoRedefine/>
    <w:qFormat/>
    <w:uiPriority w:val="99"/>
    <w:rPr>
      <w:color w:val="000000"/>
      <w:kern w:val="2"/>
      <w:szCs w:val="20"/>
    </w:rPr>
  </w:style>
  <w:style w:type="character" w:customStyle="1" w:styleId="240">
    <w:name w:val="标题 2 Char1"/>
    <w:autoRedefine/>
    <w:qFormat/>
    <w:uiPriority w:val="99"/>
    <w:rPr>
      <w:rFonts w:ascii="宋体" w:hAnsi="宋体" w:eastAsia="宋体"/>
      <w:b/>
      <w:kern w:val="2"/>
      <w:sz w:val="30"/>
      <w:lang w:val="en-US" w:eastAsia="zh-CN"/>
    </w:rPr>
  </w:style>
  <w:style w:type="character" w:customStyle="1" w:styleId="241">
    <w:name w:val="正文文本缩进 Char Char"/>
    <w:autoRedefine/>
    <w:qFormat/>
    <w:uiPriority w:val="99"/>
    <w:rPr>
      <w:rFonts w:ascii="Times New Roman"/>
      <w:kern w:val="2"/>
      <w:sz w:val="21"/>
    </w:rPr>
  </w:style>
  <w:style w:type="character" w:customStyle="1" w:styleId="242">
    <w:name w:val="postbody"/>
    <w:autoRedefine/>
    <w:qFormat/>
    <w:uiPriority w:val="99"/>
    <w:rPr>
      <w:rFonts w:cs="Times New Roman"/>
    </w:rPr>
  </w:style>
  <w:style w:type="character" w:customStyle="1" w:styleId="243">
    <w:name w:val="日期 Char Char"/>
    <w:autoRedefine/>
    <w:qFormat/>
    <w:uiPriority w:val="99"/>
    <w:rPr>
      <w:rFonts w:eastAsia="宋体"/>
      <w:kern w:val="2"/>
      <w:sz w:val="28"/>
      <w:lang w:val="en-US" w:eastAsia="zh-CN"/>
    </w:rPr>
  </w:style>
  <w:style w:type="character" w:customStyle="1" w:styleId="244">
    <w:name w:val="Char Char20"/>
    <w:autoRedefine/>
    <w:qFormat/>
    <w:uiPriority w:val="99"/>
    <w:rPr>
      <w:rFonts w:ascii="宋体" w:hAnsi="宋体" w:eastAsia="宋体"/>
      <w:snapToGrid w:val="0"/>
      <w:sz w:val="24"/>
      <w:lang w:val="en-US" w:eastAsia="zh-CN"/>
    </w:rPr>
  </w:style>
  <w:style w:type="character" w:customStyle="1" w:styleId="245">
    <w:name w:val="正文文本缩进 3 Char Char"/>
    <w:autoRedefine/>
    <w:qFormat/>
    <w:uiPriority w:val="99"/>
    <w:rPr>
      <w:rFonts w:ascii="宋体" w:hAnsi="宋体" w:eastAsia="宋体"/>
      <w:kern w:val="2"/>
      <w:sz w:val="24"/>
      <w:lang w:val="en-US" w:eastAsia="zh-CN"/>
    </w:rPr>
  </w:style>
  <w:style w:type="character" w:customStyle="1" w:styleId="246">
    <w:name w:val="Char Char171"/>
    <w:autoRedefine/>
    <w:qFormat/>
    <w:uiPriority w:val="99"/>
    <w:rPr>
      <w:rFonts w:eastAsia="宋体"/>
      <w:b/>
      <w:kern w:val="44"/>
      <w:sz w:val="44"/>
      <w:lang w:val="en-US" w:eastAsia="zh-CN"/>
    </w:rPr>
  </w:style>
  <w:style w:type="character" w:customStyle="1" w:styleId="247">
    <w:name w:val="页眉 Char Char"/>
    <w:autoRedefine/>
    <w:qFormat/>
    <w:uiPriority w:val="99"/>
    <w:rPr>
      <w:rFonts w:ascii="Times New Roman"/>
      <w:kern w:val="2"/>
      <w:sz w:val="18"/>
    </w:rPr>
  </w:style>
  <w:style w:type="character" w:customStyle="1" w:styleId="248">
    <w:name w:val="apple-style-span"/>
    <w:autoRedefine/>
    <w:qFormat/>
    <w:uiPriority w:val="99"/>
    <w:rPr>
      <w:rFonts w:cs="Times New Roman"/>
    </w:rPr>
  </w:style>
  <w:style w:type="character" w:customStyle="1" w:styleId="249">
    <w:name w:val="Char Char131"/>
    <w:autoRedefine/>
    <w:qFormat/>
    <w:uiPriority w:val="99"/>
    <w:rPr>
      <w:rFonts w:eastAsia="宋体"/>
      <w:kern w:val="2"/>
      <w:sz w:val="24"/>
      <w:lang w:val="en-US" w:eastAsia="zh-CN"/>
    </w:rPr>
  </w:style>
  <w:style w:type="character" w:customStyle="1" w:styleId="250">
    <w:name w:val="Char Char22"/>
    <w:autoRedefine/>
    <w:qFormat/>
    <w:uiPriority w:val="99"/>
    <w:rPr>
      <w:rFonts w:ascii="宋体" w:hAnsi="宋体" w:eastAsia="宋体"/>
      <w:snapToGrid w:val="0"/>
      <w:sz w:val="18"/>
      <w:lang w:val="en-US" w:eastAsia="zh-CN"/>
    </w:rPr>
  </w:style>
  <w:style w:type="character" w:customStyle="1" w:styleId="251">
    <w:name w:val="num"/>
    <w:autoRedefine/>
    <w:qFormat/>
    <w:uiPriority w:val="99"/>
    <w:rPr>
      <w:b/>
      <w:color w:val="FF7800"/>
    </w:rPr>
  </w:style>
  <w:style w:type="character" w:customStyle="1" w:styleId="252">
    <w:name w:val="apple-converted-space"/>
    <w:autoRedefine/>
    <w:qFormat/>
    <w:uiPriority w:val="99"/>
    <w:rPr>
      <w:rFonts w:cs="Times New Roman"/>
    </w:rPr>
  </w:style>
  <w:style w:type="character" w:customStyle="1" w:styleId="253">
    <w:name w:val="Char Char15"/>
    <w:qFormat/>
    <w:uiPriority w:val="99"/>
    <w:rPr>
      <w:rFonts w:ascii="宋体" w:hAnsi="宋体" w:eastAsia="宋体"/>
      <w:b/>
      <w:kern w:val="2"/>
      <w:sz w:val="30"/>
      <w:lang w:val="en-US" w:eastAsia="zh-CN"/>
    </w:rPr>
  </w:style>
  <w:style w:type="character" w:customStyle="1" w:styleId="254">
    <w:name w:val="Char Char8"/>
    <w:qFormat/>
    <w:uiPriority w:val="99"/>
    <w:rPr>
      <w:rFonts w:eastAsia="宋体"/>
      <w:kern w:val="2"/>
      <w:sz w:val="18"/>
      <w:lang w:val="en-US" w:eastAsia="zh-CN"/>
    </w:rPr>
  </w:style>
  <w:style w:type="character" w:customStyle="1" w:styleId="255">
    <w:name w:val="页码1"/>
    <w:autoRedefine/>
    <w:qFormat/>
    <w:uiPriority w:val="99"/>
    <w:rPr>
      <w:rFonts w:cs="Times New Roman"/>
    </w:rPr>
  </w:style>
  <w:style w:type="character" w:customStyle="1" w:styleId="256">
    <w:name w:val="正文首行缩进 Char Char"/>
    <w:qFormat/>
    <w:uiPriority w:val="99"/>
    <w:rPr>
      <w:rFonts w:ascii="宋体" w:hAnsi="宋体" w:eastAsia="宋体"/>
      <w:b/>
      <w:snapToGrid w:val="0"/>
      <w:kern w:val="2"/>
      <w:sz w:val="24"/>
      <w:lang w:val="en-US" w:eastAsia="zh-CN"/>
    </w:rPr>
  </w:style>
  <w:style w:type="character" w:customStyle="1" w:styleId="257">
    <w:name w:val="正文文本 2 Char Char"/>
    <w:qFormat/>
    <w:uiPriority w:val="99"/>
    <w:rPr>
      <w:rFonts w:ascii="宋体" w:hAnsi="宋体" w:eastAsia="宋体"/>
      <w:color w:val="000000"/>
      <w:kern w:val="2"/>
      <w:sz w:val="21"/>
      <w:lang w:val="en-US" w:eastAsia="zh-CN"/>
    </w:rPr>
  </w:style>
  <w:style w:type="character" w:customStyle="1" w:styleId="258">
    <w:name w:val="Char Char181"/>
    <w:autoRedefine/>
    <w:qFormat/>
    <w:uiPriority w:val="99"/>
    <w:rPr>
      <w:rFonts w:eastAsia="宋体"/>
      <w:b/>
      <w:kern w:val="44"/>
      <w:sz w:val="44"/>
      <w:lang w:val="en-US" w:eastAsia="zh-CN"/>
    </w:rPr>
  </w:style>
  <w:style w:type="character" w:customStyle="1" w:styleId="259">
    <w:name w:val="Char Char23"/>
    <w:autoRedefine/>
    <w:qFormat/>
    <w:uiPriority w:val="99"/>
    <w:rPr>
      <w:rFonts w:eastAsia="宋体"/>
      <w:kern w:val="2"/>
      <w:sz w:val="18"/>
      <w:lang w:val="en-US" w:eastAsia="zh-CN"/>
    </w:rPr>
  </w:style>
  <w:style w:type="character" w:customStyle="1" w:styleId="260">
    <w:name w:val="批注引用1"/>
    <w:autoRedefine/>
    <w:qFormat/>
    <w:uiPriority w:val="99"/>
    <w:rPr>
      <w:sz w:val="21"/>
    </w:rPr>
  </w:style>
  <w:style w:type="character" w:customStyle="1" w:styleId="261">
    <w:name w:val="Char Char26"/>
    <w:autoRedefine/>
    <w:qFormat/>
    <w:uiPriority w:val="99"/>
    <w:rPr>
      <w:rFonts w:eastAsia="宋体"/>
      <w:b/>
      <w:kern w:val="2"/>
      <w:sz w:val="32"/>
      <w:lang w:val="en-US" w:eastAsia="zh-CN"/>
    </w:rPr>
  </w:style>
  <w:style w:type="character" w:customStyle="1" w:styleId="262">
    <w:name w:val="样式1 Char"/>
    <w:link w:val="263"/>
    <w:autoRedefine/>
    <w:qFormat/>
    <w:uiPriority w:val="99"/>
    <w:rPr>
      <w:rFonts w:eastAsia="宋体"/>
      <w:sz w:val="24"/>
    </w:rPr>
  </w:style>
  <w:style w:type="paragraph" w:customStyle="1" w:styleId="263">
    <w:name w:val="样式1"/>
    <w:basedOn w:val="1"/>
    <w:link w:val="262"/>
    <w:autoRedefine/>
    <w:qFormat/>
    <w:uiPriority w:val="99"/>
    <w:rPr>
      <w:rFonts w:ascii="Calibri" w:hAnsi="Calibri"/>
      <w:szCs w:val="20"/>
    </w:rPr>
  </w:style>
  <w:style w:type="character" w:customStyle="1" w:styleId="264">
    <w:name w:val="Char Char30"/>
    <w:autoRedefine/>
    <w:qFormat/>
    <w:uiPriority w:val="99"/>
    <w:rPr>
      <w:rFonts w:ascii="宋体" w:hAnsi="宋体" w:eastAsia="宋体"/>
      <w:snapToGrid w:val="0"/>
      <w:sz w:val="24"/>
      <w:lang w:val="en-US" w:eastAsia="zh-CN"/>
    </w:rPr>
  </w:style>
  <w:style w:type="character" w:customStyle="1" w:styleId="265">
    <w:name w:val="font11"/>
    <w:basedOn w:val="36"/>
    <w:autoRedefine/>
    <w:qFormat/>
    <w:uiPriority w:val="99"/>
    <w:rPr>
      <w:rFonts w:ascii="宋体" w:hAnsi="宋体" w:eastAsia="宋体"/>
      <w:color w:val="000000"/>
      <w:sz w:val="18"/>
      <w:u w:val="none"/>
    </w:rPr>
  </w:style>
  <w:style w:type="character" w:customStyle="1" w:styleId="266">
    <w:name w:val="标题 2 Char Char"/>
    <w:autoRedefine/>
    <w:qFormat/>
    <w:uiPriority w:val="99"/>
    <w:rPr>
      <w:rFonts w:ascii="Cambria" w:hAnsi="Cambria" w:eastAsia="宋体"/>
      <w:b/>
      <w:snapToGrid w:val="0"/>
      <w:kern w:val="0"/>
      <w:sz w:val="32"/>
    </w:rPr>
  </w:style>
  <w:style w:type="character" w:customStyle="1" w:styleId="267">
    <w:name w:val="Char Char10"/>
    <w:autoRedefine/>
    <w:qFormat/>
    <w:uiPriority w:val="99"/>
    <w:rPr>
      <w:rFonts w:eastAsia="宋体"/>
      <w:kern w:val="2"/>
      <w:sz w:val="24"/>
      <w:lang w:val="en-US" w:eastAsia="zh-CN"/>
    </w:rPr>
  </w:style>
  <w:style w:type="character" w:customStyle="1" w:styleId="268">
    <w:name w:val="Char Char28"/>
    <w:autoRedefine/>
    <w:qFormat/>
    <w:uiPriority w:val="99"/>
    <w:rPr>
      <w:rFonts w:eastAsia="宋体"/>
      <w:b/>
      <w:kern w:val="44"/>
      <w:sz w:val="44"/>
      <w:lang w:val="en-US" w:eastAsia="zh-CN"/>
    </w:rPr>
  </w:style>
  <w:style w:type="character" w:customStyle="1" w:styleId="269">
    <w:name w:val="bds_nopic2"/>
    <w:autoRedefine/>
    <w:qFormat/>
    <w:uiPriority w:val="99"/>
    <w:rPr>
      <w:rFonts w:cs="Times New Roman"/>
    </w:rPr>
  </w:style>
  <w:style w:type="character" w:customStyle="1" w:styleId="270">
    <w:name w:val="Char Char151"/>
    <w:autoRedefine/>
    <w:qFormat/>
    <w:uiPriority w:val="99"/>
    <w:rPr>
      <w:rFonts w:ascii="宋体" w:hAnsi="宋体" w:eastAsia="宋体"/>
      <w:b/>
      <w:kern w:val="2"/>
      <w:sz w:val="30"/>
      <w:lang w:val="en-US" w:eastAsia="zh-CN"/>
    </w:rPr>
  </w:style>
  <w:style w:type="character" w:customStyle="1" w:styleId="271">
    <w:name w:val="Char Char36"/>
    <w:autoRedefine/>
    <w:qFormat/>
    <w:uiPriority w:val="99"/>
    <w:rPr>
      <w:rFonts w:eastAsia="宋体"/>
      <w:b/>
      <w:kern w:val="2"/>
      <w:sz w:val="32"/>
      <w:lang w:val="en-US" w:eastAsia="zh-CN"/>
    </w:rPr>
  </w:style>
  <w:style w:type="character" w:customStyle="1" w:styleId="272">
    <w:name w:val="Char Char91"/>
    <w:autoRedefine/>
    <w:qFormat/>
    <w:uiPriority w:val="99"/>
    <w:rPr>
      <w:rFonts w:ascii="宋体" w:hAnsi="宋体" w:eastAsia="宋体"/>
      <w:kern w:val="2"/>
      <w:sz w:val="28"/>
      <w:lang w:val="en-US" w:eastAsia="zh-CN"/>
    </w:rPr>
  </w:style>
  <w:style w:type="character" w:customStyle="1" w:styleId="273">
    <w:name w:val="style11"/>
    <w:autoRedefine/>
    <w:qFormat/>
    <w:uiPriority w:val="99"/>
    <w:rPr>
      <w:color w:val="000000"/>
    </w:rPr>
  </w:style>
  <w:style w:type="character" w:customStyle="1" w:styleId="274">
    <w:name w:val="Char Char191"/>
    <w:autoRedefine/>
    <w:qFormat/>
    <w:uiPriority w:val="99"/>
    <w:rPr>
      <w:rFonts w:eastAsia="宋体"/>
      <w:b/>
      <w:kern w:val="44"/>
      <w:sz w:val="44"/>
      <w:lang w:val="en-US" w:eastAsia="zh-CN"/>
    </w:rPr>
  </w:style>
  <w:style w:type="character" w:customStyle="1" w:styleId="275">
    <w:name w:val="bds_nopic1"/>
    <w:autoRedefine/>
    <w:qFormat/>
    <w:uiPriority w:val="99"/>
    <w:rPr>
      <w:rFonts w:cs="Times New Roman"/>
    </w:rPr>
  </w:style>
  <w:style w:type="character" w:customStyle="1" w:styleId="276">
    <w:name w:val="Char Char21"/>
    <w:autoRedefine/>
    <w:qFormat/>
    <w:uiPriority w:val="99"/>
    <w:rPr>
      <w:rFonts w:ascii="宋体" w:hAnsi="宋体" w:eastAsia="宋体"/>
      <w:snapToGrid w:val="0"/>
      <w:sz w:val="24"/>
      <w:lang w:val="en-US" w:eastAsia="zh-CN"/>
    </w:rPr>
  </w:style>
  <w:style w:type="character" w:customStyle="1" w:styleId="277">
    <w:name w:val="Char Char29"/>
    <w:autoRedefine/>
    <w:qFormat/>
    <w:uiPriority w:val="99"/>
    <w:rPr>
      <w:rFonts w:ascii="宋体" w:hAnsi="宋体" w:eastAsia="宋体"/>
      <w:snapToGrid w:val="0"/>
      <w:sz w:val="24"/>
      <w:lang w:val="en-US" w:eastAsia="zh-CN"/>
    </w:rPr>
  </w:style>
  <w:style w:type="character" w:customStyle="1" w:styleId="278">
    <w:name w:val="Char Char32"/>
    <w:autoRedefine/>
    <w:qFormat/>
    <w:uiPriority w:val="99"/>
    <w:rPr>
      <w:rFonts w:eastAsia="宋体"/>
      <w:kern w:val="2"/>
      <w:sz w:val="18"/>
      <w:lang w:val="en-US" w:eastAsia="zh-CN"/>
    </w:rPr>
  </w:style>
  <w:style w:type="character" w:customStyle="1" w:styleId="279">
    <w:name w:val="段 Char"/>
    <w:link w:val="280"/>
    <w:autoRedefine/>
    <w:qFormat/>
    <w:uiPriority w:val="99"/>
    <w:rPr>
      <w:rFonts w:ascii="宋体"/>
      <w:kern w:val="2"/>
      <w:sz w:val="22"/>
      <w:lang w:val="en-US" w:eastAsia="zh-CN"/>
    </w:rPr>
  </w:style>
  <w:style w:type="paragraph" w:customStyle="1" w:styleId="280">
    <w:name w:val="段"/>
    <w:link w:val="279"/>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81">
    <w:name w:val="bds_nopic"/>
    <w:autoRedefine/>
    <w:qFormat/>
    <w:uiPriority w:val="99"/>
    <w:rPr>
      <w:rFonts w:cs="Times New Roman"/>
    </w:rPr>
  </w:style>
  <w:style w:type="character" w:customStyle="1" w:styleId="282">
    <w:name w:val="Char Char121"/>
    <w:autoRedefine/>
    <w:qFormat/>
    <w:uiPriority w:val="99"/>
    <w:rPr>
      <w:rFonts w:eastAsia="宋体"/>
      <w:sz w:val="24"/>
      <w:lang w:val="en-US" w:eastAsia="zh-CN"/>
    </w:rPr>
  </w:style>
  <w:style w:type="character" w:customStyle="1" w:styleId="283">
    <w:name w:val="日期 Char1"/>
    <w:link w:val="284"/>
    <w:autoRedefine/>
    <w:qFormat/>
    <w:uiPriority w:val="99"/>
    <w:rPr>
      <w:rFonts w:ascii="宋体" w:hAnsi="宋体" w:eastAsia="宋体"/>
      <w:snapToGrid w:val="0"/>
      <w:sz w:val="24"/>
      <w:lang w:val="en-US" w:eastAsia="zh-CN"/>
    </w:rPr>
  </w:style>
  <w:style w:type="paragraph" w:customStyle="1" w:styleId="284">
    <w:name w:val="日期2"/>
    <w:basedOn w:val="1"/>
    <w:next w:val="1"/>
    <w:link w:val="283"/>
    <w:autoRedefine/>
    <w:qFormat/>
    <w:uiPriority w:val="99"/>
    <w:pPr>
      <w:ind w:left="100" w:leftChars="2500"/>
    </w:pPr>
    <w:rPr>
      <w:szCs w:val="20"/>
    </w:rPr>
  </w:style>
  <w:style w:type="character" w:customStyle="1" w:styleId="285">
    <w:name w:val="bds_more"/>
    <w:autoRedefine/>
    <w:qFormat/>
    <w:uiPriority w:val="99"/>
    <w:rPr>
      <w:rFonts w:ascii="宋体" w:hAnsi="宋体" w:eastAsia="宋体"/>
    </w:rPr>
  </w:style>
  <w:style w:type="character" w:customStyle="1" w:styleId="286">
    <w:name w:val="Char Char111"/>
    <w:autoRedefine/>
    <w:qFormat/>
    <w:uiPriority w:val="99"/>
    <w:rPr>
      <w:rFonts w:ascii="宋体" w:hAnsi="宋体" w:eastAsia="宋体"/>
      <w:kern w:val="2"/>
      <w:sz w:val="28"/>
      <w:lang w:val="en-US" w:eastAsia="zh-CN"/>
    </w:rPr>
  </w:style>
  <w:style w:type="character" w:customStyle="1" w:styleId="287">
    <w:name w:val="bds_more1"/>
    <w:autoRedefine/>
    <w:qFormat/>
    <w:uiPriority w:val="99"/>
    <w:rPr>
      <w:rFonts w:cs="Times New Roman"/>
    </w:rPr>
  </w:style>
  <w:style w:type="character" w:customStyle="1" w:styleId="288">
    <w:name w:val="Char Char38"/>
    <w:autoRedefine/>
    <w:qFormat/>
    <w:uiPriority w:val="99"/>
    <w:rPr>
      <w:rFonts w:eastAsia="宋体"/>
      <w:b/>
      <w:kern w:val="44"/>
      <w:sz w:val="44"/>
      <w:lang w:val="en-US" w:eastAsia="zh-CN"/>
    </w:rPr>
  </w:style>
  <w:style w:type="character" w:customStyle="1" w:styleId="289">
    <w:name w:val="标题 1 Char1"/>
    <w:autoRedefine/>
    <w:qFormat/>
    <w:uiPriority w:val="99"/>
    <w:rPr>
      <w:rFonts w:eastAsia="宋体"/>
      <w:b/>
      <w:kern w:val="44"/>
      <w:sz w:val="44"/>
      <w:lang w:val="en-US" w:eastAsia="zh-CN"/>
    </w:rPr>
  </w:style>
  <w:style w:type="character" w:customStyle="1" w:styleId="290">
    <w:name w:val="页脚 Char Char"/>
    <w:autoRedefine/>
    <w:qFormat/>
    <w:uiPriority w:val="99"/>
    <w:rPr>
      <w:kern w:val="2"/>
      <w:sz w:val="18"/>
    </w:rPr>
  </w:style>
  <w:style w:type="character" w:customStyle="1" w:styleId="291">
    <w:name w:val="Char Char81"/>
    <w:autoRedefine/>
    <w:qFormat/>
    <w:uiPriority w:val="99"/>
    <w:rPr>
      <w:rFonts w:eastAsia="宋体"/>
      <w:kern w:val="2"/>
      <w:sz w:val="18"/>
      <w:lang w:val="en-US" w:eastAsia="zh-CN"/>
    </w:rPr>
  </w:style>
  <w:style w:type="character" w:customStyle="1" w:styleId="292">
    <w:name w:val="Char Char27"/>
    <w:autoRedefine/>
    <w:qFormat/>
    <w:uiPriority w:val="99"/>
    <w:rPr>
      <w:rFonts w:ascii="宋体" w:hAnsi="宋体" w:eastAsia="宋体"/>
      <w:b/>
      <w:kern w:val="2"/>
      <w:sz w:val="30"/>
      <w:lang w:val="en-US" w:eastAsia="zh-CN"/>
    </w:rPr>
  </w:style>
  <w:style w:type="character" w:customStyle="1" w:styleId="293">
    <w:name w:val="Char Char101"/>
    <w:autoRedefine/>
    <w:qFormat/>
    <w:uiPriority w:val="99"/>
    <w:rPr>
      <w:rFonts w:eastAsia="宋体"/>
      <w:kern w:val="2"/>
      <w:sz w:val="24"/>
      <w:lang w:val="en-US" w:eastAsia="zh-CN"/>
    </w:rPr>
  </w:style>
  <w:style w:type="paragraph" w:customStyle="1" w:styleId="294">
    <w:name w:val="纯文本1"/>
    <w:basedOn w:val="1"/>
    <w:autoRedefine/>
    <w:qFormat/>
    <w:uiPriority w:val="99"/>
    <w:pPr>
      <w:widowControl/>
      <w:spacing w:before="100" w:beforeAutospacing="1" w:after="100" w:afterAutospacing="1"/>
      <w:jc w:val="left"/>
    </w:pPr>
    <w:rPr>
      <w:rFonts w:cs="宋体"/>
    </w:rPr>
  </w:style>
  <w:style w:type="paragraph" w:customStyle="1" w:styleId="295">
    <w:name w:val="标题4"/>
    <w:basedOn w:val="1"/>
    <w:autoRedefine/>
    <w:qFormat/>
    <w:uiPriority w:val="99"/>
    <w:pPr>
      <w:adjustRightInd w:val="0"/>
      <w:snapToGrid w:val="0"/>
      <w:spacing w:line="310" w:lineRule="atLeast"/>
      <w:ind w:firstLine="425"/>
    </w:pPr>
    <w:rPr>
      <w:rFonts w:ascii="Arial" w:hAnsi="Arial" w:eastAsia="黑体"/>
      <w:kern w:val="2"/>
      <w:sz w:val="21"/>
      <w:szCs w:val="20"/>
    </w:rPr>
  </w:style>
  <w:style w:type="paragraph" w:customStyle="1" w:styleId="296">
    <w:name w:val="Char Char Char Char11"/>
    <w:basedOn w:val="1"/>
    <w:autoRedefine/>
    <w:qFormat/>
    <w:uiPriority w:val="99"/>
    <w:rPr>
      <w:rFonts w:ascii="Tahoma" w:hAnsi="Tahoma"/>
      <w:kern w:val="2"/>
      <w:szCs w:val="20"/>
    </w:rPr>
  </w:style>
  <w:style w:type="paragraph" w:customStyle="1" w:styleId="297">
    <w:name w:val="样式 标题 3 + 五号 非加粗 蓝色 段前: 7.8 磅 段后: 7.8 磅 行距: 单倍行距"/>
    <w:basedOn w:val="11"/>
    <w:autoRedefine/>
    <w:qFormat/>
    <w:uiPriority w:val="99"/>
    <w:pPr>
      <w:adjustRightInd w:val="0"/>
      <w:spacing w:before="156" w:after="156"/>
      <w:ind w:firstLine="420" w:firstLineChars="200"/>
    </w:pPr>
    <w:rPr>
      <w:rFonts w:ascii="Times New Roman" w:hAnsi="Times New Roman" w:cs="宋体"/>
      <w:b/>
      <w:bCs/>
      <w:color w:val="0000FF"/>
      <w:sz w:val="21"/>
      <w:szCs w:val="20"/>
      <w:lang w:val="en-US"/>
    </w:rPr>
  </w:style>
  <w:style w:type="paragraph" w:customStyle="1" w:styleId="29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9">
    <w:name w:val="样式4 正文1"/>
    <w:basedOn w:val="11"/>
    <w:autoRedefine/>
    <w:qFormat/>
    <w:uiPriority w:val="99"/>
    <w:pPr>
      <w:spacing w:after="0"/>
      <w:ind w:firstLine="477" w:firstLineChars="200"/>
    </w:pPr>
    <w:rPr>
      <w:rFonts w:ascii="仿宋_GB2312" w:hAnsi="Times New Roman" w:eastAsia="仿宋_GB2312"/>
      <w:color w:val="000000"/>
      <w:kern w:val="2"/>
      <w:lang w:val="en-US"/>
    </w:rPr>
  </w:style>
  <w:style w:type="paragraph" w:customStyle="1" w:styleId="300">
    <w:name w:val="Char Char Char Char1"/>
    <w:basedOn w:val="1"/>
    <w:autoRedefine/>
    <w:qFormat/>
    <w:uiPriority w:val="99"/>
    <w:rPr>
      <w:rFonts w:ascii="Tahoma" w:hAnsi="Tahoma"/>
      <w:kern w:val="2"/>
      <w:szCs w:val="20"/>
    </w:rPr>
  </w:style>
  <w:style w:type="paragraph" w:customStyle="1" w:styleId="301">
    <w:name w:val="正文文本缩进1"/>
    <w:basedOn w:val="1"/>
    <w:link w:val="302"/>
    <w:autoRedefine/>
    <w:qFormat/>
    <w:uiPriority w:val="99"/>
    <w:pPr>
      <w:spacing w:line="375" w:lineRule="atLeast"/>
      <w:ind w:left="359" w:leftChars="171" w:firstLine="59" w:firstLineChars="28"/>
    </w:pPr>
    <w:rPr>
      <w:rFonts w:ascii="Times New Roman" w:hAnsi="Times New Roman"/>
      <w:color w:val="000000"/>
      <w:szCs w:val="20"/>
    </w:rPr>
  </w:style>
  <w:style w:type="character" w:customStyle="1" w:styleId="302">
    <w:name w:val="正文文本缩进 Char1"/>
    <w:link w:val="301"/>
    <w:autoRedefine/>
    <w:qFormat/>
    <w:uiPriority w:val="99"/>
    <w:rPr>
      <w:rFonts w:ascii="Times New Roman" w:hAnsi="Times New Roman" w:eastAsia="宋体"/>
      <w:snapToGrid w:val="0"/>
      <w:color w:val="000000"/>
      <w:kern w:val="0"/>
      <w:sz w:val="24"/>
    </w:rPr>
  </w:style>
  <w:style w:type="paragraph" w:customStyle="1" w:styleId="303">
    <w:name w:val="模板-表格头"/>
    <w:autoRedefine/>
    <w:qFormat/>
    <w:uiPriority w:val="99"/>
    <w:pPr>
      <w:spacing w:line="320" w:lineRule="exact"/>
      <w:jc w:val="center"/>
      <w:textAlignment w:val="center"/>
    </w:pPr>
    <w:rPr>
      <w:rFonts w:ascii="Arial" w:hAnsi="Arial" w:eastAsia="黑体" w:cs="Arial"/>
      <w:kern w:val="2"/>
      <w:sz w:val="18"/>
      <w:szCs w:val="21"/>
      <w:lang w:val="en-US" w:eastAsia="zh-CN" w:bidi="ar-SA"/>
    </w:rPr>
  </w:style>
  <w:style w:type="paragraph" w:customStyle="1" w:styleId="304">
    <w:name w:val="Char Char4 Char Char Char Char11"/>
    <w:basedOn w:val="1"/>
    <w:autoRedefine/>
    <w:qFormat/>
    <w:uiPriority w:val="99"/>
    <w:pPr>
      <w:widowControl/>
      <w:spacing w:after="160" w:line="240" w:lineRule="exact"/>
      <w:jc w:val="left"/>
    </w:pPr>
    <w:rPr>
      <w:rFonts w:ascii="Verdana" w:hAnsi="Verdana"/>
      <w:sz w:val="20"/>
      <w:szCs w:val="20"/>
      <w:lang w:eastAsia="en-US"/>
    </w:rPr>
  </w:style>
  <w:style w:type="paragraph" w:customStyle="1" w:styleId="305">
    <w:name w:val="reader-word-layer reader-word-s7-19"/>
    <w:basedOn w:val="1"/>
    <w:autoRedefine/>
    <w:qFormat/>
    <w:uiPriority w:val="99"/>
    <w:pPr>
      <w:widowControl/>
      <w:spacing w:before="100" w:beforeAutospacing="1" w:after="100" w:afterAutospacing="1"/>
      <w:jc w:val="left"/>
    </w:pPr>
    <w:rPr>
      <w:rFonts w:cs="宋体"/>
    </w:rPr>
  </w:style>
  <w:style w:type="paragraph" w:customStyle="1" w:styleId="306">
    <w:name w:val="reader-word-layer reader-word-s1-11"/>
    <w:basedOn w:val="1"/>
    <w:autoRedefine/>
    <w:qFormat/>
    <w:uiPriority w:val="99"/>
    <w:pPr>
      <w:widowControl/>
      <w:spacing w:before="100" w:beforeAutospacing="1" w:after="100" w:afterAutospacing="1"/>
      <w:jc w:val="left"/>
    </w:pPr>
    <w:rPr>
      <w:rFonts w:cs="宋体"/>
    </w:rPr>
  </w:style>
  <w:style w:type="paragraph" w:customStyle="1" w:styleId="307">
    <w:name w:val="普通(网站)1"/>
    <w:basedOn w:val="1"/>
    <w:autoRedefine/>
    <w:qFormat/>
    <w:uiPriority w:val="99"/>
    <w:pPr>
      <w:widowControl/>
      <w:spacing w:before="100" w:beforeAutospacing="1" w:after="100" w:afterAutospacing="1"/>
      <w:jc w:val="left"/>
    </w:pPr>
  </w:style>
  <w:style w:type="paragraph" w:customStyle="1" w:styleId="308">
    <w:name w:val="图片"/>
    <w:autoRedefine/>
    <w:qFormat/>
    <w:uiPriority w:val="99"/>
    <w:pPr>
      <w:spacing w:before="120" w:line="300" w:lineRule="atLeast"/>
      <w:jc w:val="center"/>
    </w:pPr>
    <w:rPr>
      <w:rFonts w:ascii="Times New Roman" w:hAnsi="Times New Roman" w:eastAsia="宋体" w:cs="Times New Roman"/>
      <w:kern w:val="2"/>
      <w:sz w:val="21"/>
      <w:szCs w:val="21"/>
      <w:lang w:val="en-US" w:eastAsia="zh-CN" w:bidi="ar-SA"/>
    </w:rPr>
  </w:style>
  <w:style w:type="paragraph" w:customStyle="1" w:styleId="309">
    <w:name w:val="reader-word-layer reader-word-s1-28"/>
    <w:basedOn w:val="1"/>
    <w:autoRedefine/>
    <w:qFormat/>
    <w:uiPriority w:val="99"/>
    <w:pPr>
      <w:widowControl/>
      <w:spacing w:before="100" w:beforeAutospacing="1" w:after="100" w:afterAutospacing="1"/>
      <w:jc w:val="left"/>
    </w:pPr>
    <w:rPr>
      <w:rFonts w:cs="宋体"/>
    </w:rPr>
  </w:style>
  <w:style w:type="paragraph" w:customStyle="1" w:styleId="310">
    <w:name w:val="reader-word-layer reader-word-s1-35"/>
    <w:basedOn w:val="1"/>
    <w:autoRedefine/>
    <w:qFormat/>
    <w:uiPriority w:val="99"/>
    <w:pPr>
      <w:widowControl/>
      <w:spacing w:before="100" w:beforeAutospacing="1" w:after="100" w:afterAutospacing="1"/>
      <w:jc w:val="left"/>
    </w:pPr>
    <w:rPr>
      <w:rFonts w:cs="宋体"/>
    </w:rPr>
  </w:style>
  <w:style w:type="paragraph" w:customStyle="1" w:styleId="311">
    <w:name w:val="正文文本 21"/>
    <w:basedOn w:val="1"/>
    <w:autoRedefine/>
    <w:qFormat/>
    <w:uiPriority w:val="99"/>
    <w:rPr>
      <w:color w:val="000000"/>
    </w:rPr>
  </w:style>
  <w:style w:type="paragraph" w:customStyle="1" w:styleId="312">
    <w:name w:val="样式1 New"/>
    <w:basedOn w:val="313"/>
    <w:autoRedefine/>
    <w:qFormat/>
    <w:uiPriority w:val="99"/>
    <w:pPr>
      <w:widowControl w:val="0"/>
      <w:spacing w:line="240" w:lineRule="auto"/>
      <w:jc w:val="both"/>
    </w:pPr>
    <w:rPr>
      <w:rFonts w:ascii="Times New Roman" w:hAnsi="Times New Roman" w:cs="Times New Roman"/>
      <w:kern w:val="2"/>
      <w:sz w:val="21"/>
    </w:rPr>
  </w:style>
  <w:style w:type="paragraph" w:customStyle="1" w:styleId="313">
    <w:name w:val="正文 New New New"/>
    <w:autoRedefine/>
    <w:qFormat/>
    <w:uiPriority w:val="99"/>
    <w:pPr>
      <w:spacing w:line="460" w:lineRule="exact"/>
    </w:pPr>
    <w:rPr>
      <w:rFonts w:ascii="宋体" w:hAnsi="宋体" w:eastAsia="宋体" w:cs="宋体"/>
      <w:sz w:val="24"/>
      <w:szCs w:val="24"/>
      <w:lang w:val="en-US" w:eastAsia="zh-CN" w:bidi="ar-SA"/>
    </w:rPr>
  </w:style>
  <w:style w:type="paragraph" w:customStyle="1" w:styleId="314">
    <w:name w:val="正文文本 31"/>
    <w:basedOn w:val="1"/>
    <w:autoRedefine/>
    <w:qFormat/>
    <w:uiPriority w:val="99"/>
    <w:pPr>
      <w:spacing w:line="360" w:lineRule="exact"/>
    </w:pPr>
    <w:rPr>
      <w:rFonts w:ascii="Times New Roman" w:hAnsi="Times New Roman"/>
      <w:b/>
      <w:bCs/>
    </w:rPr>
  </w:style>
  <w:style w:type="paragraph" w:customStyle="1" w:styleId="315">
    <w:name w:val="正文文本缩进 21"/>
    <w:basedOn w:val="1"/>
    <w:autoRedefine/>
    <w:qFormat/>
    <w:uiPriority w:val="99"/>
    <w:pPr>
      <w:spacing w:after="120" w:line="480" w:lineRule="auto"/>
      <w:ind w:left="420" w:leftChars="200"/>
    </w:pPr>
  </w:style>
  <w:style w:type="paragraph" w:customStyle="1" w:styleId="316">
    <w:name w:val="Char11"/>
    <w:basedOn w:val="1"/>
    <w:next w:val="1"/>
    <w:autoRedefine/>
    <w:qFormat/>
    <w:uiPriority w:val="99"/>
    <w:pPr>
      <w:widowControl/>
      <w:spacing w:line="560" w:lineRule="exact"/>
      <w:ind w:firstLine="560" w:firstLineChars="200"/>
    </w:pPr>
    <w:rPr>
      <w:kern w:val="2"/>
      <w:sz w:val="28"/>
      <w:szCs w:val="28"/>
    </w:rPr>
  </w:style>
  <w:style w:type="paragraph" w:customStyle="1" w:styleId="317">
    <w:name w:val="reader-word-layer reader-word-s7-21"/>
    <w:basedOn w:val="1"/>
    <w:autoRedefine/>
    <w:qFormat/>
    <w:uiPriority w:val="99"/>
    <w:pPr>
      <w:widowControl/>
      <w:spacing w:before="100" w:beforeAutospacing="1" w:after="100" w:afterAutospacing="1"/>
      <w:jc w:val="left"/>
    </w:pPr>
    <w:rPr>
      <w:rFonts w:cs="宋体"/>
    </w:rPr>
  </w:style>
  <w:style w:type="paragraph" w:customStyle="1" w:styleId="318">
    <w:name w:val="reader-word-layer reader-word-s1-31"/>
    <w:basedOn w:val="1"/>
    <w:autoRedefine/>
    <w:qFormat/>
    <w:uiPriority w:val="99"/>
    <w:pPr>
      <w:widowControl/>
      <w:spacing w:before="100" w:beforeAutospacing="1" w:after="100" w:afterAutospacing="1"/>
      <w:jc w:val="left"/>
    </w:pPr>
    <w:rPr>
      <w:rFonts w:cs="宋体"/>
    </w:rPr>
  </w:style>
  <w:style w:type="paragraph" w:customStyle="1" w:styleId="319">
    <w:name w:val="正文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正文缩进1"/>
    <w:basedOn w:val="1"/>
    <w:autoRedefine/>
    <w:qFormat/>
    <w:uiPriority w:val="99"/>
    <w:pPr>
      <w:ind w:firstLine="420"/>
    </w:pPr>
    <w:rPr>
      <w:rFonts w:ascii="Times New Roman" w:hAnsi="Times New Roman"/>
      <w:kern w:val="2"/>
      <w:sz w:val="21"/>
      <w:szCs w:val="20"/>
    </w:rPr>
  </w:style>
  <w:style w:type="paragraph" w:customStyle="1" w:styleId="321">
    <w:name w:val="default"/>
    <w:basedOn w:val="1"/>
    <w:autoRedefine/>
    <w:qFormat/>
    <w:uiPriority w:val="99"/>
    <w:pPr>
      <w:widowControl/>
      <w:spacing w:before="100" w:beforeAutospacing="1" w:after="100" w:afterAutospacing="1"/>
      <w:jc w:val="left"/>
    </w:pPr>
    <w:rPr>
      <w:rFonts w:cs="宋体"/>
    </w:rPr>
  </w:style>
  <w:style w:type="paragraph" w:customStyle="1" w:styleId="322">
    <w:name w:val="正文文本缩进 31"/>
    <w:basedOn w:val="1"/>
    <w:link w:val="323"/>
    <w:autoRedefine/>
    <w:qFormat/>
    <w:uiPriority w:val="99"/>
    <w:pPr>
      <w:spacing w:after="120"/>
      <w:ind w:left="420" w:leftChars="200"/>
    </w:pPr>
    <w:rPr>
      <w:rFonts w:ascii="Times New Roman" w:hAnsi="Times New Roman"/>
      <w:sz w:val="16"/>
      <w:szCs w:val="20"/>
    </w:rPr>
  </w:style>
  <w:style w:type="character" w:customStyle="1" w:styleId="323">
    <w:name w:val="正文文本缩进 3 Char1"/>
    <w:link w:val="322"/>
    <w:autoRedefine/>
    <w:qFormat/>
    <w:uiPriority w:val="99"/>
    <w:rPr>
      <w:rFonts w:ascii="Times New Roman" w:hAnsi="Times New Roman" w:eastAsia="宋体"/>
      <w:snapToGrid w:val="0"/>
      <w:kern w:val="0"/>
      <w:sz w:val="16"/>
    </w:rPr>
  </w:style>
  <w:style w:type="paragraph" w:customStyle="1" w:styleId="324">
    <w:name w:val="BT22"/>
    <w:basedOn w:val="1"/>
    <w:autoRedefine/>
    <w:qFormat/>
    <w:uiPriority w:val="99"/>
    <w:pPr>
      <w:spacing w:beforeLines="150" w:afterLines="250"/>
      <w:jc w:val="center"/>
    </w:pPr>
    <w:rPr>
      <w:rFonts w:ascii="黑体" w:hAnsi="Calibri" w:eastAsia="黑体"/>
      <w:kern w:val="2"/>
      <w:sz w:val="36"/>
      <w:szCs w:val="36"/>
    </w:rPr>
  </w:style>
  <w:style w:type="paragraph" w:customStyle="1" w:styleId="325">
    <w:name w:val="HTML 预设格式1"/>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326">
    <w:name w:val="正文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Char1"/>
    <w:basedOn w:val="1"/>
    <w:autoRedefine/>
    <w:qFormat/>
    <w:uiPriority w:val="99"/>
    <w:pPr>
      <w:widowControl/>
      <w:spacing w:after="160" w:line="240" w:lineRule="exact"/>
      <w:jc w:val="left"/>
    </w:pPr>
    <w:rPr>
      <w:rFonts w:ascii="Verdana" w:hAnsi="Verdana" w:cs="Verdana"/>
      <w:sz w:val="20"/>
      <w:szCs w:val="20"/>
      <w:lang w:eastAsia="en-US"/>
    </w:rPr>
  </w:style>
  <w:style w:type="paragraph" w:customStyle="1" w:styleId="328">
    <w:name w:val="日期1"/>
    <w:basedOn w:val="1"/>
    <w:next w:val="1"/>
    <w:autoRedefine/>
    <w:qFormat/>
    <w:uiPriority w:val="99"/>
    <w:pPr>
      <w:ind w:left="100" w:leftChars="2500"/>
    </w:pPr>
  </w:style>
  <w:style w:type="paragraph" w:customStyle="1" w:styleId="329">
    <w:name w:val="section1"/>
    <w:basedOn w:val="1"/>
    <w:autoRedefine/>
    <w:qFormat/>
    <w:uiPriority w:val="99"/>
    <w:pPr>
      <w:widowControl/>
      <w:spacing w:before="100" w:beforeAutospacing="1" w:after="100" w:afterAutospacing="1"/>
      <w:jc w:val="left"/>
    </w:pPr>
  </w:style>
  <w:style w:type="paragraph" w:customStyle="1" w:styleId="330">
    <w:name w:val="列表接续1"/>
    <w:basedOn w:val="1"/>
    <w:autoRedefine/>
    <w:qFormat/>
    <w:uiPriority w:val="99"/>
    <w:pPr>
      <w:spacing w:after="120"/>
      <w:ind w:left="200" w:leftChars="200"/>
    </w:pPr>
    <w:rPr>
      <w:rFonts w:ascii="Times New Roman" w:hAnsi="Times New Roman"/>
      <w:kern w:val="2"/>
      <w:sz w:val="21"/>
    </w:rPr>
  </w:style>
  <w:style w:type="paragraph" w:customStyle="1" w:styleId="331">
    <w:name w:val="批注主题1"/>
    <w:basedOn w:val="9"/>
    <w:next w:val="9"/>
    <w:autoRedefine/>
    <w:qFormat/>
    <w:uiPriority w:val="99"/>
    <w:rPr>
      <w:b/>
      <w:bCs/>
    </w:rPr>
  </w:style>
  <w:style w:type="paragraph" w:customStyle="1" w:styleId="332">
    <w:name w:val="表头加粗字体"/>
    <w:basedOn w:val="1"/>
    <w:autoRedefine/>
    <w:qFormat/>
    <w:uiPriority w:val="99"/>
    <w:pPr>
      <w:widowControl/>
      <w:autoSpaceDE w:val="0"/>
      <w:jc w:val="center"/>
    </w:pPr>
    <w:rPr>
      <w:rFonts w:ascii="Times New Roman"/>
      <w:b/>
      <w:sz w:val="18"/>
      <w:szCs w:val="18"/>
    </w:rPr>
  </w:style>
  <w:style w:type="paragraph" w:customStyle="1" w:styleId="333">
    <w:name w:val="注意"/>
    <w:autoRedefine/>
    <w:qFormat/>
    <w:uiPriority w:val="99"/>
    <w:pPr>
      <w:spacing w:before="180" w:after="180" w:line="300" w:lineRule="atLeast"/>
      <w:ind w:left="907"/>
      <w:jc w:val="both"/>
    </w:pPr>
    <w:rPr>
      <w:rFonts w:ascii="Times New Roman" w:hAnsi="Times New Roman" w:eastAsia="楷体_GB2312" w:cs="Times New Roman"/>
      <w:kern w:val="2"/>
      <w:sz w:val="21"/>
      <w:szCs w:val="21"/>
      <w:lang w:val="en-US" w:eastAsia="zh-CN" w:bidi="ar-SA"/>
    </w:rPr>
  </w:style>
  <w:style w:type="paragraph" w:customStyle="1" w:styleId="334">
    <w:name w:val="文档结构图1"/>
    <w:basedOn w:val="1"/>
    <w:autoRedefine/>
    <w:qFormat/>
    <w:uiPriority w:val="99"/>
    <w:pPr>
      <w:shd w:val="clear" w:color="auto" w:fill="000080"/>
    </w:pPr>
    <w:rPr>
      <w:shd w:val="clear" w:color="auto" w:fill="000080"/>
    </w:rPr>
  </w:style>
  <w:style w:type="paragraph" w:customStyle="1" w:styleId="335">
    <w:name w:val="正文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Char2"/>
    <w:basedOn w:val="1"/>
    <w:autoRedefine/>
    <w:qFormat/>
    <w:uiPriority w:val="99"/>
    <w:rPr>
      <w:rFonts w:ascii="Times New Roman" w:hAnsi="Times New Roman"/>
      <w:kern w:val="2"/>
      <w:sz w:val="21"/>
      <w:szCs w:val="21"/>
    </w:rPr>
  </w:style>
  <w:style w:type="paragraph" w:customStyle="1" w:styleId="337">
    <w:name w:val="Char1 Char Char Char Char"/>
    <w:basedOn w:val="1"/>
    <w:autoRedefine/>
    <w:qFormat/>
    <w:uiPriority w:val="99"/>
    <w:pPr>
      <w:widowControl/>
      <w:spacing w:after="160" w:line="240" w:lineRule="exact"/>
      <w:jc w:val="left"/>
    </w:pPr>
    <w:rPr>
      <w:rFonts w:ascii="Verdana" w:hAnsi="Verdana"/>
      <w:sz w:val="20"/>
      <w:szCs w:val="20"/>
      <w:lang w:eastAsia="en-US"/>
    </w:rPr>
  </w:style>
  <w:style w:type="paragraph" w:customStyle="1" w:styleId="338">
    <w:name w:val="正文首行缩进1"/>
    <w:basedOn w:val="11"/>
    <w:autoRedefine/>
    <w:qFormat/>
    <w:uiPriority w:val="99"/>
    <w:pPr>
      <w:ind w:firstLine="420" w:firstLineChars="100"/>
    </w:pPr>
    <w:rPr>
      <w:rFonts w:ascii="Times New Roman" w:hAnsi="Times New Roman"/>
      <w:lang w:val="en-US"/>
    </w:rPr>
  </w:style>
  <w:style w:type="paragraph" w:customStyle="1" w:styleId="339">
    <w:name w:val="模板-表格内容"/>
    <w:autoRedefine/>
    <w:qFormat/>
    <w:uiPriority w:val="99"/>
    <w:pPr>
      <w:pBdr>
        <w:between w:val="single" w:color="808080" w:sz="4" w:space="1"/>
      </w:pBdr>
      <w:spacing w:line="300" w:lineRule="atLeast"/>
    </w:pPr>
    <w:rPr>
      <w:rFonts w:ascii="Times New Roman" w:hAnsi="Times New Roman" w:eastAsia="宋体" w:cs="宋体"/>
      <w:kern w:val="2"/>
      <w:sz w:val="18"/>
      <w:szCs w:val="21"/>
      <w:lang w:val="en-US" w:eastAsia="zh-CN" w:bidi="ar-SA"/>
    </w:rPr>
  </w:style>
  <w:style w:type="paragraph" w:customStyle="1" w:styleId="340">
    <w:name w:val="图名"/>
    <w:basedOn w:val="1"/>
    <w:autoRedefine/>
    <w:qFormat/>
    <w:uiPriority w:val="99"/>
    <w:pPr>
      <w:spacing w:line="360" w:lineRule="auto"/>
      <w:jc w:val="center"/>
    </w:pPr>
    <w:rPr>
      <w:kern w:val="2"/>
    </w:rPr>
  </w:style>
  <w:style w:type="paragraph" w:customStyle="1" w:styleId="341">
    <w:name w:val="Char1 Char Char Char Char11"/>
    <w:basedOn w:val="1"/>
    <w:autoRedefine/>
    <w:qFormat/>
    <w:uiPriority w:val="99"/>
    <w:pPr>
      <w:widowControl/>
      <w:spacing w:after="160" w:line="240" w:lineRule="exact"/>
      <w:jc w:val="left"/>
    </w:pPr>
    <w:rPr>
      <w:rFonts w:ascii="Verdana" w:hAnsi="Verdana"/>
      <w:sz w:val="20"/>
      <w:szCs w:val="20"/>
      <w:lang w:eastAsia="en-US"/>
    </w:rPr>
  </w:style>
  <w:style w:type="paragraph" w:customStyle="1" w:styleId="342">
    <w:name w:val="reader-word-layer reader-word-s1-29"/>
    <w:basedOn w:val="1"/>
    <w:autoRedefine/>
    <w:qFormat/>
    <w:uiPriority w:val="99"/>
    <w:pPr>
      <w:widowControl/>
      <w:spacing w:before="100" w:beforeAutospacing="1" w:after="100" w:afterAutospacing="1"/>
      <w:jc w:val="left"/>
    </w:pPr>
    <w:rPr>
      <w:rFonts w:cs="宋体"/>
    </w:rPr>
  </w:style>
  <w:style w:type="paragraph" w:customStyle="1" w:styleId="343">
    <w:name w:val="reader-word-layer reader-word-s7-20"/>
    <w:basedOn w:val="1"/>
    <w:autoRedefine/>
    <w:qFormat/>
    <w:uiPriority w:val="99"/>
    <w:pPr>
      <w:widowControl/>
      <w:spacing w:before="100" w:beforeAutospacing="1" w:after="100" w:afterAutospacing="1"/>
      <w:jc w:val="left"/>
    </w:pPr>
    <w:rPr>
      <w:rFonts w:cs="宋体"/>
    </w:rPr>
  </w:style>
  <w:style w:type="character" w:customStyle="1" w:styleId="344">
    <w:name w:val="Char Char6"/>
    <w:autoRedefine/>
    <w:qFormat/>
    <w:uiPriority w:val="99"/>
    <w:rPr>
      <w:rFonts w:eastAsia="宋体"/>
      <w:kern w:val="2"/>
      <w:sz w:val="18"/>
      <w:lang w:val="en-US" w:eastAsia="zh-CN"/>
    </w:rPr>
  </w:style>
  <w:style w:type="paragraph" w:customStyle="1" w:styleId="345">
    <w:name w:val="Char Char16"/>
    <w:basedOn w:val="1"/>
    <w:autoRedefine/>
    <w:qFormat/>
    <w:uiPriority w:val="99"/>
    <w:rPr>
      <w:rFonts w:ascii="Times New Roman" w:hAnsi="Times New Roman"/>
      <w:kern w:val="2"/>
      <w:sz w:val="21"/>
    </w:rPr>
  </w:style>
  <w:style w:type="character" w:customStyle="1" w:styleId="346">
    <w:name w:val="占位符文本1"/>
    <w:autoRedefine/>
    <w:qFormat/>
    <w:uiPriority w:val="99"/>
    <w:rPr>
      <w:rFonts w:cs="Times New Roman"/>
      <w:color w:val="808080"/>
    </w:rPr>
  </w:style>
  <w:style w:type="character" w:customStyle="1" w:styleId="347">
    <w:name w:val="font81"/>
    <w:autoRedefine/>
    <w:qFormat/>
    <w:uiPriority w:val="99"/>
    <w:rPr>
      <w:rFonts w:ascii="Calibri" w:hAnsi="Calibri"/>
      <w:color w:val="000000"/>
      <w:sz w:val="18"/>
      <w:u w:val="none"/>
    </w:rPr>
  </w:style>
  <w:style w:type="character" w:customStyle="1" w:styleId="348">
    <w:name w:val="font101"/>
    <w:autoRedefine/>
    <w:qFormat/>
    <w:uiPriority w:val="99"/>
    <w:rPr>
      <w:rFonts w:ascii="楷体" w:hAnsi="楷体" w:eastAsia="楷体"/>
      <w:color w:val="000000"/>
      <w:sz w:val="18"/>
      <w:u w:val="none"/>
    </w:rPr>
  </w:style>
  <w:style w:type="character" w:customStyle="1" w:styleId="349">
    <w:name w:val="font41"/>
    <w:autoRedefine/>
    <w:qFormat/>
    <w:uiPriority w:val="99"/>
    <w:rPr>
      <w:rFonts w:ascii="宋体" w:hAnsi="宋体" w:eastAsia="宋体"/>
      <w:color w:val="000000"/>
      <w:sz w:val="18"/>
      <w:u w:val="none"/>
    </w:rPr>
  </w:style>
  <w:style w:type="character" w:customStyle="1" w:styleId="350">
    <w:name w:val="Char Char381"/>
    <w:autoRedefine/>
    <w:qFormat/>
    <w:uiPriority w:val="99"/>
    <w:rPr>
      <w:rFonts w:eastAsia="宋体"/>
      <w:b/>
      <w:kern w:val="44"/>
      <w:sz w:val="44"/>
      <w:lang w:val="en-US" w:eastAsia="zh-CN"/>
    </w:rPr>
  </w:style>
  <w:style w:type="character" w:customStyle="1" w:styleId="351">
    <w:name w:val="Char Char371"/>
    <w:autoRedefine/>
    <w:qFormat/>
    <w:uiPriority w:val="99"/>
    <w:rPr>
      <w:rFonts w:ascii="宋体" w:hAnsi="宋体" w:eastAsia="宋体"/>
      <w:b/>
      <w:kern w:val="2"/>
      <w:sz w:val="30"/>
      <w:lang w:val="en-US" w:eastAsia="zh-CN"/>
    </w:rPr>
  </w:style>
  <w:style w:type="character" w:customStyle="1" w:styleId="352">
    <w:name w:val="Char Char361"/>
    <w:autoRedefine/>
    <w:qFormat/>
    <w:uiPriority w:val="99"/>
    <w:rPr>
      <w:rFonts w:eastAsia="宋体"/>
      <w:b/>
      <w:kern w:val="2"/>
      <w:sz w:val="32"/>
      <w:lang w:val="en-US" w:eastAsia="zh-CN"/>
    </w:rPr>
  </w:style>
  <w:style w:type="character" w:customStyle="1" w:styleId="353">
    <w:name w:val="Char Char321"/>
    <w:autoRedefine/>
    <w:qFormat/>
    <w:uiPriority w:val="99"/>
    <w:rPr>
      <w:rFonts w:eastAsia="宋体"/>
      <w:kern w:val="2"/>
      <w:sz w:val="18"/>
      <w:lang w:val="en-US" w:eastAsia="zh-CN"/>
    </w:rPr>
  </w:style>
  <w:style w:type="character" w:customStyle="1" w:styleId="354">
    <w:name w:val="Char Char311"/>
    <w:autoRedefine/>
    <w:qFormat/>
    <w:uiPriority w:val="99"/>
    <w:rPr>
      <w:rFonts w:ascii="宋体" w:hAnsi="宋体" w:eastAsia="宋体"/>
      <w:snapToGrid w:val="0"/>
      <w:sz w:val="18"/>
      <w:lang w:val="en-US" w:eastAsia="zh-CN"/>
    </w:rPr>
  </w:style>
  <w:style w:type="character" w:customStyle="1" w:styleId="355">
    <w:name w:val="Char Char301"/>
    <w:autoRedefine/>
    <w:qFormat/>
    <w:uiPriority w:val="99"/>
    <w:rPr>
      <w:rFonts w:ascii="宋体" w:hAnsi="宋体" w:eastAsia="宋体"/>
      <w:snapToGrid w:val="0"/>
      <w:sz w:val="24"/>
      <w:lang w:val="en-US" w:eastAsia="zh-CN"/>
    </w:rPr>
  </w:style>
  <w:style w:type="character" w:customStyle="1" w:styleId="356">
    <w:name w:val="Char Char291"/>
    <w:autoRedefine/>
    <w:qFormat/>
    <w:uiPriority w:val="99"/>
    <w:rPr>
      <w:rFonts w:ascii="宋体" w:hAnsi="宋体" w:eastAsia="宋体"/>
      <w:snapToGrid w:val="0"/>
      <w:sz w:val="24"/>
      <w:lang w:val="en-US" w:eastAsia="zh-CN"/>
    </w:rPr>
  </w:style>
  <w:style w:type="paragraph" w:customStyle="1" w:styleId="357">
    <w:name w:val="_Style 353"/>
    <w:autoRedefine/>
    <w:qFormat/>
    <w:uiPriority w:val="99"/>
    <w:pPr>
      <w:widowControl w:val="0"/>
      <w:jc w:val="both"/>
    </w:pPr>
    <w:rPr>
      <w:rFonts w:ascii="宋体" w:hAnsi="宋体" w:eastAsia="宋体" w:cs="Times New Roman"/>
      <w:sz w:val="24"/>
      <w:szCs w:val="24"/>
      <w:lang w:val="en-US" w:eastAsia="zh-CN" w:bidi="ar-SA"/>
    </w:rPr>
  </w:style>
  <w:style w:type="paragraph" w:customStyle="1" w:styleId="358">
    <w:name w:val="Char3"/>
    <w:basedOn w:val="1"/>
    <w:autoRedefine/>
    <w:qFormat/>
    <w:uiPriority w:val="99"/>
    <w:rPr>
      <w:rFonts w:ascii="Times New Roman" w:hAnsi="Times New Roman"/>
      <w:kern w:val="2"/>
      <w:sz w:val="21"/>
      <w:szCs w:val="21"/>
    </w:rPr>
  </w:style>
  <w:style w:type="paragraph" w:customStyle="1" w:styleId="359">
    <w:name w:val="Char Char Char Char2"/>
    <w:basedOn w:val="1"/>
    <w:autoRedefine/>
    <w:qFormat/>
    <w:uiPriority w:val="99"/>
    <w:rPr>
      <w:rFonts w:ascii="Tahoma" w:hAnsi="Tahoma"/>
      <w:kern w:val="2"/>
      <w:szCs w:val="20"/>
    </w:rPr>
  </w:style>
  <w:style w:type="paragraph" w:customStyle="1" w:styleId="360">
    <w:name w:val="Char Char4 Char Char Char Char1"/>
    <w:basedOn w:val="1"/>
    <w:autoRedefine/>
    <w:qFormat/>
    <w:uiPriority w:val="99"/>
    <w:pPr>
      <w:widowControl/>
      <w:spacing w:after="160" w:line="240" w:lineRule="exact"/>
      <w:jc w:val="left"/>
    </w:pPr>
    <w:rPr>
      <w:rFonts w:ascii="Verdana" w:hAnsi="Verdana"/>
      <w:sz w:val="20"/>
      <w:szCs w:val="20"/>
      <w:lang w:eastAsia="en-US"/>
    </w:rPr>
  </w:style>
  <w:style w:type="paragraph" w:customStyle="1" w:styleId="361">
    <w:name w:val="Char1 Char Char Char Char1"/>
    <w:basedOn w:val="1"/>
    <w:autoRedefine/>
    <w:qFormat/>
    <w:uiPriority w:val="99"/>
    <w:pPr>
      <w:widowControl/>
      <w:spacing w:after="160" w:line="240" w:lineRule="exact"/>
      <w:jc w:val="left"/>
    </w:pPr>
    <w:rPr>
      <w:rFonts w:ascii="Verdana" w:hAnsi="Verdana"/>
      <w:sz w:val="20"/>
      <w:szCs w:val="20"/>
      <w:lang w:eastAsia="en-US"/>
    </w:rPr>
  </w:style>
  <w:style w:type="character" w:customStyle="1" w:styleId="362">
    <w:name w:val="Char Char281"/>
    <w:autoRedefine/>
    <w:qFormat/>
    <w:uiPriority w:val="99"/>
    <w:rPr>
      <w:rFonts w:eastAsia="宋体"/>
      <w:b/>
      <w:kern w:val="44"/>
      <w:sz w:val="44"/>
      <w:lang w:val="en-US" w:eastAsia="zh-CN"/>
    </w:rPr>
  </w:style>
  <w:style w:type="character" w:customStyle="1" w:styleId="363">
    <w:name w:val="Char Char271"/>
    <w:autoRedefine/>
    <w:qFormat/>
    <w:uiPriority w:val="99"/>
    <w:rPr>
      <w:rFonts w:ascii="宋体" w:hAnsi="宋体" w:eastAsia="宋体"/>
      <w:b/>
      <w:kern w:val="2"/>
      <w:sz w:val="30"/>
      <w:lang w:val="en-US" w:eastAsia="zh-CN"/>
    </w:rPr>
  </w:style>
  <w:style w:type="character" w:customStyle="1" w:styleId="364">
    <w:name w:val="Char Char261"/>
    <w:autoRedefine/>
    <w:qFormat/>
    <w:uiPriority w:val="99"/>
    <w:rPr>
      <w:rFonts w:eastAsia="宋体"/>
      <w:b/>
      <w:kern w:val="2"/>
      <w:sz w:val="32"/>
      <w:lang w:val="en-US" w:eastAsia="zh-CN"/>
    </w:rPr>
  </w:style>
  <w:style w:type="character" w:customStyle="1" w:styleId="365">
    <w:name w:val="Char Char231"/>
    <w:autoRedefine/>
    <w:qFormat/>
    <w:uiPriority w:val="99"/>
    <w:rPr>
      <w:rFonts w:eastAsia="宋体"/>
      <w:kern w:val="2"/>
      <w:sz w:val="18"/>
      <w:lang w:val="en-US" w:eastAsia="zh-CN"/>
    </w:rPr>
  </w:style>
  <w:style w:type="character" w:customStyle="1" w:styleId="366">
    <w:name w:val="Char Char221"/>
    <w:autoRedefine/>
    <w:qFormat/>
    <w:uiPriority w:val="99"/>
    <w:rPr>
      <w:rFonts w:ascii="宋体" w:hAnsi="宋体" w:eastAsia="宋体"/>
      <w:snapToGrid w:val="0"/>
      <w:sz w:val="18"/>
      <w:lang w:val="en-US" w:eastAsia="zh-CN"/>
    </w:rPr>
  </w:style>
  <w:style w:type="character" w:customStyle="1" w:styleId="367">
    <w:name w:val="Char Char211"/>
    <w:autoRedefine/>
    <w:qFormat/>
    <w:uiPriority w:val="99"/>
    <w:rPr>
      <w:rFonts w:ascii="宋体" w:hAnsi="宋体" w:eastAsia="宋体"/>
      <w:snapToGrid w:val="0"/>
      <w:sz w:val="24"/>
      <w:lang w:val="en-US" w:eastAsia="zh-CN"/>
    </w:rPr>
  </w:style>
  <w:style w:type="character" w:customStyle="1" w:styleId="368">
    <w:name w:val="Char Char201"/>
    <w:autoRedefine/>
    <w:qFormat/>
    <w:uiPriority w:val="99"/>
    <w:rPr>
      <w:rFonts w:ascii="宋体" w:hAnsi="宋体" w:eastAsia="宋体"/>
      <w:snapToGrid w:val="0"/>
      <w:sz w:val="24"/>
      <w:lang w:val="en-US" w:eastAsia="zh-CN"/>
    </w:rPr>
  </w:style>
  <w:style w:type="character" w:customStyle="1" w:styleId="369">
    <w:name w:val="Char Char251"/>
    <w:autoRedefine/>
    <w:qFormat/>
    <w:uiPriority w:val="99"/>
    <w:rPr>
      <w:rFonts w:ascii="宋体" w:hAnsi="宋体" w:eastAsia="宋体"/>
      <w:b/>
      <w:kern w:val="2"/>
      <w:sz w:val="30"/>
      <w:lang w:val="en-US" w:eastAsia="zh-CN"/>
    </w:rPr>
  </w:style>
  <w:style w:type="character" w:customStyle="1" w:styleId="370">
    <w:name w:val="Char Char241"/>
    <w:autoRedefine/>
    <w:qFormat/>
    <w:uiPriority w:val="99"/>
    <w:rPr>
      <w:rFonts w:eastAsia="宋体"/>
      <w:b/>
      <w:kern w:val="2"/>
      <w:sz w:val="32"/>
      <w:lang w:val="en-US" w:eastAsia="zh-CN"/>
    </w:rPr>
  </w:style>
  <w:style w:type="paragraph" w:customStyle="1" w:styleId="371">
    <w:name w:val="TOC 标题1"/>
    <w:basedOn w:val="2"/>
    <w:next w:val="1"/>
    <w:autoRedefine/>
    <w:qFormat/>
    <w:uiPriority w:val="99"/>
    <w:pPr>
      <w:widowControl/>
      <w:spacing w:before="240" w:after="0" w:line="259" w:lineRule="auto"/>
      <w:jc w:val="left"/>
      <w:outlineLvl w:val="9"/>
    </w:pPr>
    <w:rPr>
      <w:rFonts w:ascii="Cambria" w:hAnsi="Cambria" w:cs="Times New Roman"/>
      <w:b w:val="0"/>
      <w:color w:val="365F91"/>
      <w:kern w:val="0"/>
      <w:sz w:val="32"/>
      <w:szCs w:val="32"/>
    </w:rPr>
  </w:style>
  <w:style w:type="character" w:customStyle="1" w:styleId="372">
    <w:name w:val="Char Char182"/>
    <w:autoRedefine/>
    <w:qFormat/>
    <w:uiPriority w:val="99"/>
    <w:rPr>
      <w:rFonts w:eastAsia="宋体"/>
      <w:b/>
      <w:kern w:val="44"/>
      <w:sz w:val="44"/>
      <w:lang w:val="en-US" w:eastAsia="zh-CN"/>
    </w:rPr>
  </w:style>
  <w:style w:type="character" w:customStyle="1" w:styleId="373">
    <w:name w:val="Char Char222"/>
    <w:autoRedefine/>
    <w:qFormat/>
    <w:uiPriority w:val="99"/>
    <w:rPr>
      <w:rFonts w:ascii="宋体" w:hAnsi="宋体" w:eastAsia="宋体"/>
      <w:snapToGrid w:val="0"/>
      <w:sz w:val="18"/>
      <w:lang w:val="en-US" w:eastAsia="zh-CN"/>
    </w:rPr>
  </w:style>
  <w:style w:type="character" w:customStyle="1" w:styleId="374">
    <w:name w:val="Char Char242"/>
    <w:autoRedefine/>
    <w:qFormat/>
    <w:uiPriority w:val="99"/>
    <w:rPr>
      <w:rFonts w:eastAsia="宋体"/>
      <w:b/>
      <w:kern w:val="2"/>
      <w:sz w:val="32"/>
      <w:lang w:val="en-US" w:eastAsia="zh-CN"/>
    </w:rPr>
  </w:style>
  <w:style w:type="character" w:customStyle="1" w:styleId="375">
    <w:name w:val="Char Char252"/>
    <w:autoRedefine/>
    <w:qFormat/>
    <w:uiPriority w:val="99"/>
    <w:rPr>
      <w:rFonts w:ascii="宋体" w:hAnsi="宋体" w:eastAsia="宋体"/>
      <w:b/>
      <w:kern w:val="2"/>
      <w:sz w:val="30"/>
      <w:lang w:val="en-US" w:eastAsia="zh-CN"/>
    </w:rPr>
  </w:style>
  <w:style w:type="character" w:customStyle="1" w:styleId="376">
    <w:name w:val="Char Char92"/>
    <w:autoRedefine/>
    <w:qFormat/>
    <w:uiPriority w:val="99"/>
    <w:rPr>
      <w:rFonts w:ascii="宋体" w:hAnsi="宋体" w:eastAsia="宋体"/>
      <w:kern w:val="2"/>
      <w:sz w:val="28"/>
      <w:lang w:val="en-US" w:eastAsia="zh-CN"/>
    </w:rPr>
  </w:style>
  <w:style w:type="character" w:customStyle="1" w:styleId="377">
    <w:name w:val="Char Char232"/>
    <w:autoRedefine/>
    <w:qFormat/>
    <w:uiPriority w:val="99"/>
    <w:rPr>
      <w:rFonts w:eastAsia="宋体"/>
      <w:kern w:val="2"/>
      <w:sz w:val="18"/>
      <w:lang w:val="en-US" w:eastAsia="zh-CN"/>
    </w:rPr>
  </w:style>
  <w:style w:type="character" w:customStyle="1" w:styleId="378">
    <w:name w:val="Char Char132"/>
    <w:autoRedefine/>
    <w:qFormat/>
    <w:uiPriority w:val="99"/>
    <w:rPr>
      <w:rFonts w:eastAsia="宋体"/>
      <w:kern w:val="2"/>
      <w:sz w:val="24"/>
      <w:lang w:val="en-US" w:eastAsia="zh-CN"/>
    </w:rPr>
  </w:style>
  <w:style w:type="character" w:customStyle="1" w:styleId="379">
    <w:name w:val="Char Char102"/>
    <w:autoRedefine/>
    <w:qFormat/>
    <w:uiPriority w:val="99"/>
    <w:rPr>
      <w:rFonts w:eastAsia="宋体"/>
      <w:kern w:val="2"/>
      <w:sz w:val="24"/>
      <w:lang w:val="en-US" w:eastAsia="zh-CN"/>
    </w:rPr>
  </w:style>
  <w:style w:type="character" w:customStyle="1" w:styleId="380">
    <w:name w:val="Char Char272"/>
    <w:autoRedefine/>
    <w:qFormat/>
    <w:uiPriority w:val="99"/>
    <w:rPr>
      <w:rFonts w:ascii="宋体" w:hAnsi="宋体" w:eastAsia="宋体"/>
      <w:b/>
      <w:kern w:val="2"/>
      <w:sz w:val="30"/>
      <w:lang w:val="en-US" w:eastAsia="zh-CN"/>
    </w:rPr>
  </w:style>
  <w:style w:type="character" w:customStyle="1" w:styleId="381">
    <w:name w:val="批注引用2"/>
    <w:autoRedefine/>
    <w:qFormat/>
    <w:uiPriority w:val="99"/>
    <w:rPr>
      <w:sz w:val="21"/>
    </w:rPr>
  </w:style>
  <w:style w:type="character" w:customStyle="1" w:styleId="382">
    <w:name w:val="Char Char112"/>
    <w:autoRedefine/>
    <w:qFormat/>
    <w:uiPriority w:val="99"/>
    <w:rPr>
      <w:rFonts w:ascii="宋体" w:hAnsi="宋体" w:eastAsia="宋体"/>
      <w:kern w:val="2"/>
      <w:sz w:val="28"/>
      <w:lang w:val="en-US" w:eastAsia="zh-CN"/>
    </w:rPr>
  </w:style>
  <w:style w:type="character" w:customStyle="1" w:styleId="383">
    <w:name w:val="Char Char152"/>
    <w:autoRedefine/>
    <w:qFormat/>
    <w:uiPriority w:val="99"/>
    <w:rPr>
      <w:rFonts w:ascii="宋体" w:hAnsi="宋体" w:eastAsia="宋体"/>
      <w:b/>
      <w:kern w:val="2"/>
      <w:sz w:val="30"/>
      <w:lang w:val="en-US" w:eastAsia="zh-CN"/>
    </w:rPr>
  </w:style>
  <w:style w:type="character" w:customStyle="1" w:styleId="384">
    <w:name w:val="Char Char212"/>
    <w:autoRedefine/>
    <w:qFormat/>
    <w:uiPriority w:val="99"/>
    <w:rPr>
      <w:rFonts w:ascii="宋体" w:hAnsi="宋体" w:eastAsia="宋体"/>
      <w:snapToGrid w:val="0"/>
      <w:sz w:val="24"/>
      <w:lang w:val="en-US" w:eastAsia="zh-CN"/>
    </w:rPr>
  </w:style>
  <w:style w:type="character" w:customStyle="1" w:styleId="385">
    <w:name w:val="Char Char262"/>
    <w:autoRedefine/>
    <w:qFormat/>
    <w:uiPriority w:val="99"/>
    <w:rPr>
      <w:rFonts w:eastAsia="宋体"/>
      <w:b/>
      <w:kern w:val="2"/>
      <w:sz w:val="32"/>
      <w:lang w:val="en-US" w:eastAsia="zh-CN"/>
    </w:rPr>
  </w:style>
  <w:style w:type="character" w:customStyle="1" w:styleId="386">
    <w:name w:val="文档结构图 Char1"/>
    <w:autoRedefine/>
    <w:qFormat/>
    <w:uiPriority w:val="99"/>
    <w:rPr>
      <w:rFonts w:ascii="宋体" w:eastAsia="宋体"/>
      <w:snapToGrid w:val="0"/>
      <w:sz w:val="18"/>
    </w:rPr>
  </w:style>
  <w:style w:type="character" w:customStyle="1" w:styleId="387">
    <w:name w:val="Char Char192"/>
    <w:autoRedefine/>
    <w:qFormat/>
    <w:uiPriority w:val="99"/>
    <w:rPr>
      <w:rFonts w:eastAsia="宋体"/>
      <w:b/>
      <w:kern w:val="44"/>
      <w:sz w:val="44"/>
      <w:lang w:val="en-US" w:eastAsia="zh-CN"/>
    </w:rPr>
  </w:style>
  <w:style w:type="character" w:customStyle="1" w:styleId="388">
    <w:name w:val="Char Char282"/>
    <w:autoRedefine/>
    <w:qFormat/>
    <w:uiPriority w:val="99"/>
    <w:rPr>
      <w:rFonts w:eastAsia="宋体"/>
      <w:b/>
      <w:kern w:val="44"/>
      <w:sz w:val="44"/>
      <w:lang w:val="en-US" w:eastAsia="zh-CN"/>
    </w:rPr>
  </w:style>
  <w:style w:type="character" w:customStyle="1" w:styleId="389">
    <w:name w:val="页码2"/>
    <w:autoRedefine/>
    <w:qFormat/>
    <w:uiPriority w:val="99"/>
    <w:rPr>
      <w:rFonts w:cs="Times New Roman"/>
    </w:rPr>
  </w:style>
  <w:style w:type="character" w:customStyle="1" w:styleId="390">
    <w:name w:val="Char Char122"/>
    <w:autoRedefine/>
    <w:qFormat/>
    <w:uiPriority w:val="99"/>
    <w:rPr>
      <w:rFonts w:eastAsia="宋体"/>
      <w:sz w:val="24"/>
      <w:lang w:val="en-US" w:eastAsia="zh-CN"/>
    </w:rPr>
  </w:style>
  <w:style w:type="character" w:customStyle="1" w:styleId="391">
    <w:name w:val="Char Char82"/>
    <w:autoRedefine/>
    <w:qFormat/>
    <w:uiPriority w:val="99"/>
    <w:rPr>
      <w:rFonts w:eastAsia="宋体"/>
      <w:kern w:val="2"/>
      <w:sz w:val="18"/>
      <w:lang w:val="en-US" w:eastAsia="zh-CN"/>
    </w:rPr>
  </w:style>
  <w:style w:type="character" w:customStyle="1" w:styleId="392">
    <w:name w:val="Char Char202"/>
    <w:autoRedefine/>
    <w:qFormat/>
    <w:uiPriority w:val="99"/>
    <w:rPr>
      <w:rFonts w:ascii="宋体" w:hAnsi="宋体" w:eastAsia="宋体"/>
      <w:snapToGrid w:val="0"/>
      <w:sz w:val="24"/>
      <w:lang w:val="en-US" w:eastAsia="zh-CN"/>
    </w:rPr>
  </w:style>
  <w:style w:type="character" w:customStyle="1" w:styleId="393">
    <w:name w:val="Char Char172"/>
    <w:autoRedefine/>
    <w:qFormat/>
    <w:uiPriority w:val="99"/>
    <w:rPr>
      <w:rFonts w:eastAsia="宋体"/>
      <w:b/>
      <w:kern w:val="44"/>
      <w:sz w:val="44"/>
      <w:lang w:val="en-US" w:eastAsia="zh-CN"/>
    </w:rPr>
  </w:style>
  <w:style w:type="paragraph" w:customStyle="1" w:styleId="394">
    <w:name w:val="纯文本2"/>
    <w:basedOn w:val="1"/>
    <w:autoRedefine/>
    <w:qFormat/>
    <w:uiPriority w:val="99"/>
    <w:pPr>
      <w:widowControl/>
      <w:spacing w:before="100" w:beforeAutospacing="1" w:after="100" w:afterAutospacing="1"/>
      <w:jc w:val="left"/>
    </w:pPr>
    <w:rPr>
      <w:rFonts w:cs="宋体"/>
    </w:rPr>
  </w:style>
  <w:style w:type="paragraph" w:customStyle="1" w:styleId="395">
    <w:name w:val="Char4"/>
    <w:basedOn w:val="1"/>
    <w:next w:val="1"/>
    <w:autoRedefine/>
    <w:qFormat/>
    <w:uiPriority w:val="99"/>
    <w:pPr>
      <w:widowControl/>
      <w:spacing w:line="560" w:lineRule="exact"/>
      <w:ind w:firstLine="560" w:firstLineChars="200"/>
    </w:pPr>
    <w:rPr>
      <w:kern w:val="2"/>
      <w:sz w:val="28"/>
      <w:szCs w:val="28"/>
    </w:rPr>
  </w:style>
  <w:style w:type="paragraph" w:customStyle="1" w:styleId="396">
    <w:name w:val="普通(网站)2"/>
    <w:basedOn w:val="1"/>
    <w:autoRedefine/>
    <w:qFormat/>
    <w:uiPriority w:val="99"/>
    <w:pPr>
      <w:widowControl/>
      <w:spacing w:before="100" w:beforeAutospacing="1" w:after="100" w:afterAutospacing="1"/>
      <w:jc w:val="left"/>
    </w:pPr>
  </w:style>
  <w:style w:type="paragraph" w:customStyle="1" w:styleId="397">
    <w:name w:val="正文文本缩进2"/>
    <w:basedOn w:val="1"/>
    <w:autoRedefine/>
    <w:qFormat/>
    <w:uiPriority w:val="99"/>
    <w:pPr>
      <w:spacing w:line="375" w:lineRule="atLeast"/>
      <w:ind w:left="359" w:leftChars="171" w:firstLine="59" w:firstLineChars="28"/>
    </w:pPr>
    <w:rPr>
      <w:rFonts w:ascii="Times New Roman" w:hAnsi="Times New Roman"/>
      <w:color w:val="000000"/>
    </w:rPr>
  </w:style>
  <w:style w:type="paragraph" w:customStyle="1" w:styleId="398">
    <w:name w:val="正文文本缩进 22"/>
    <w:basedOn w:val="1"/>
    <w:autoRedefine/>
    <w:qFormat/>
    <w:uiPriority w:val="99"/>
    <w:pPr>
      <w:spacing w:after="120" w:line="480" w:lineRule="auto"/>
      <w:ind w:left="420" w:leftChars="200"/>
    </w:pPr>
  </w:style>
  <w:style w:type="paragraph" w:customStyle="1" w:styleId="399">
    <w:name w:val="批注主题2"/>
    <w:basedOn w:val="9"/>
    <w:next w:val="9"/>
    <w:autoRedefine/>
    <w:qFormat/>
    <w:uiPriority w:val="99"/>
    <w:rPr>
      <w:b/>
      <w:bCs/>
    </w:rPr>
  </w:style>
  <w:style w:type="paragraph" w:customStyle="1" w:styleId="400">
    <w:name w:val="正文文本缩进 32"/>
    <w:basedOn w:val="1"/>
    <w:autoRedefine/>
    <w:qFormat/>
    <w:uiPriority w:val="99"/>
    <w:pPr>
      <w:spacing w:after="120"/>
      <w:ind w:left="420" w:leftChars="200"/>
    </w:pPr>
    <w:rPr>
      <w:rFonts w:ascii="Times New Roman" w:hAnsi="Times New Roman"/>
      <w:sz w:val="16"/>
      <w:szCs w:val="16"/>
    </w:rPr>
  </w:style>
  <w:style w:type="paragraph" w:customStyle="1" w:styleId="401">
    <w:name w:val="Char Char4 Char Char Char Char2"/>
    <w:basedOn w:val="1"/>
    <w:autoRedefine/>
    <w:qFormat/>
    <w:uiPriority w:val="99"/>
    <w:pPr>
      <w:widowControl/>
      <w:spacing w:after="160" w:line="240" w:lineRule="exact"/>
      <w:jc w:val="left"/>
    </w:pPr>
    <w:rPr>
      <w:rFonts w:ascii="Verdana" w:hAnsi="Verdana"/>
      <w:sz w:val="20"/>
      <w:szCs w:val="20"/>
      <w:lang w:eastAsia="en-US"/>
    </w:rPr>
  </w:style>
  <w:style w:type="paragraph" w:customStyle="1" w:styleId="402">
    <w:name w:val="列表接续2"/>
    <w:basedOn w:val="1"/>
    <w:autoRedefine/>
    <w:qFormat/>
    <w:uiPriority w:val="99"/>
    <w:pPr>
      <w:spacing w:after="120"/>
      <w:ind w:left="200" w:leftChars="200"/>
    </w:pPr>
    <w:rPr>
      <w:rFonts w:ascii="Times New Roman" w:hAnsi="Times New Roman"/>
      <w:kern w:val="2"/>
      <w:sz w:val="21"/>
    </w:rPr>
  </w:style>
  <w:style w:type="paragraph" w:customStyle="1" w:styleId="403">
    <w:name w:val="文档结构图2"/>
    <w:basedOn w:val="1"/>
    <w:autoRedefine/>
    <w:qFormat/>
    <w:uiPriority w:val="99"/>
    <w:pPr>
      <w:shd w:val="clear" w:color="auto" w:fill="000080"/>
    </w:pPr>
    <w:rPr>
      <w:shd w:val="clear" w:color="auto" w:fill="000080"/>
    </w:rPr>
  </w:style>
  <w:style w:type="paragraph" w:customStyle="1" w:styleId="404">
    <w:name w:val="HTML 预设格式2"/>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405">
    <w:name w:val="正文缩进2"/>
    <w:basedOn w:val="1"/>
    <w:autoRedefine/>
    <w:qFormat/>
    <w:uiPriority w:val="99"/>
    <w:pPr>
      <w:ind w:firstLine="420"/>
    </w:pPr>
    <w:rPr>
      <w:rFonts w:ascii="Times New Roman" w:hAnsi="Times New Roman"/>
      <w:kern w:val="2"/>
      <w:sz w:val="21"/>
      <w:szCs w:val="20"/>
    </w:rPr>
  </w:style>
  <w:style w:type="paragraph" w:customStyle="1" w:styleId="406">
    <w:name w:val="正文文本 32"/>
    <w:basedOn w:val="1"/>
    <w:autoRedefine/>
    <w:qFormat/>
    <w:uiPriority w:val="99"/>
    <w:pPr>
      <w:spacing w:line="360" w:lineRule="exact"/>
    </w:pPr>
    <w:rPr>
      <w:rFonts w:ascii="Times New Roman" w:hAnsi="Times New Roman"/>
      <w:b/>
      <w:bCs/>
    </w:rPr>
  </w:style>
  <w:style w:type="paragraph" w:customStyle="1" w:styleId="407">
    <w:name w:val="Char1 Char Char Char Char2"/>
    <w:basedOn w:val="1"/>
    <w:autoRedefine/>
    <w:qFormat/>
    <w:uiPriority w:val="99"/>
    <w:pPr>
      <w:widowControl/>
      <w:spacing w:after="160" w:line="240" w:lineRule="exact"/>
      <w:jc w:val="left"/>
    </w:pPr>
    <w:rPr>
      <w:rFonts w:ascii="Verdana" w:hAnsi="Verdana"/>
      <w:sz w:val="20"/>
      <w:szCs w:val="20"/>
      <w:lang w:eastAsia="en-US"/>
    </w:rPr>
  </w:style>
  <w:style w:type="paragraph" w:customStyle="1" w:styleId="408">
    <w:name w:val="Char Char Char Char3"/>
    <w:basedOn w:val="1"/>
    <w:autoRedefine/>
    <w:qFormat/>
    <w:uiPriority w:val="99"/>
    <w:rPr>
      <w:rFonts w:ascii="Tahoma" w:hAnsi="Tahoma"/>
      <w:kern w:val="2"/>
      <w:szCs w:val="20"/>
    </w:rPr>
  </w:style>
  <w:style w:type="paragraph" w:customStyle="1" w:styleId="409">
    <w:name w:val="Char Char Char Char Char Char Char2"/>
    <w:basedOn w:val="1"/>
    <w:autoRedefine/>
    <w:qFormat/>
    <w:uiPriority w:val="99"/>
    <w:rPr>
      <w:rFonts w:ascii="Times New Roman" w:hAnsi="Times New Roman"/>
      <w:kern w:val="2"/>
      <w:sz w:val="21"/>
    </w:rPr>
  </w:style>
  <w:style w:type="paragraph" w:styleId="410">
    <w:name w:val="List Paragraph"/>
    <w:basedOn w:val="1"/>
    <w:autoRedefine/>
    <w:qFormat/>
    <w:uiPriority w:val="99"/>
    <w:pPr>
      <w:ind w:firstLine="420" w:firstLineChars="200"/>
    </w:pPr>
    <w:rPr>
      <w:rFonts w:ascii="Calibri" w:hAnsi="Calibri"/>
      <w:kern w:val="2"/>
      <w:sz w:val="21"/>
      <w:szCs w:val="22"/>
    </w:rPr>
  </w:style>
  <w:style w:type="character" w:styleId="411">
    <w:name w:val="Placeholder Text"/>
    <w:autoRedefine/>
    <w:qFormat/>
    <w:uiPriority w:val="99"/>
    <w:rPr>
      <w:rFonts w:cs="Times New Roman"/>
      <w:color w:val="808080"/>
    </w:rPr>
  </w:style>
  <w:style w:type="paragraph" w:customStyle="1" w:styleId="412">
    <w:name w:val="TOC 标题2"/>
    <w:basedOn w:val="2"/>
    <w:next w:val="1"/>
    <w:autoRedefine/>
    <w:qFormat/>
    <w:uiPriority w:val="99"/>
    <w:pPr>
      <w:widowControl/>
      <w:spacing w:before="240" w:after="0" w:line="259" w:lineRule="auto"/>
      <w:jc w:val="left"/>
      <w:outlineLvl w:val="9"/>
    </w:pPr>
    <w:rPr>
      <w:rFonts w:ascii="Cambria" w:hAnsi="Cambria" w:cs="Times New Roman"/>
      <w:b w:val="0"/>
      <w:color w:val="365F91"/>
      <w:kern w:val="0"/>
      <w:sz w:val="32"/>
      <w:szCs w:val="32"/>
    </w:rPr>
  </w:style>
  <w:style w:type="table" w:customStyle="1" w:styleId="413">
    <w:name w:val="网格型1"/>
    <w:autoRedefine/>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4">
    <w:name w:val="TOC 标题3"/>
    <w:basedOn w:val="2"/>
    <w:next w:val="1"/>
    <w:autoRedefine/>
    <w:qFormat/>
    <w:uiPriority w:val="99"/>
    <w:pPr>
      <w:widowControl/>
      <w:spacing w:before="480" w:after="0" w:line="276" w:lineRule="auto"/>
      <w:jc w:val="left"/>
      <w:outlineLvl w:val="9"/>
    </w:pPr>
    <w:rPr>
      <w:rFonts w:ascii="Cambria" w:hAnsi="Cambria" w:cs="Times New Roman"/>
      <w:bCs/>
      <w:color w:val="365F91"/>
      <w:kern w:val="0"/>
      <w:sz w:val="28"/>
      <w:szCs w:val="28"/>
    </w:rPr>
  </w:style>
  <w:style w:type="paragraph" w:customStyle="1" w:styleId="415">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16">
    <w:name w:val="_Style 2"/>
    <w:basedOn w:val="2"/>
    <w:next w:val="1"/>
    <w:autoRedefine/>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417">
    <w:name w:val="标准一级"/>
    <w:basedOn w:val="1"/>
    <w:autoRedefine/>
    <w:qFormat/>
    <w:uiPriority w:val="0"/>
    <w:pPr>
      <w:spacing w:line="560" w:lineRule="exact"/>
      <w:ind w:firstLine="643" w:firstLineChars="200"/>
    </w:pPr>
    <w:rPr>
      <w:rFonts w:ascii="仿宋_GB2312" w:eastAsia="仿宋_GB2312"/>
      <w:b/>
      <w:color w:val="000000"/>
      <w:sz w:val="32"/>
      <w:szCs w:val="32"/>
    </w:rPr>
  </w:style>
  <w:style w:type="paragraph" w:customStyle="1" w:styleId="418">
    <w:name w:val="标准（正文）"/>
    <w:basedOn w:val="1"/>
    <w:autoRedefine/>
    <w:qFormat/>
    <w:uiPriority w:val="0"/>
    <w:pPr>
      <w:spacing w:line="560" w:lineRule="exact"/>
      <w:ind w:firstLine="560" w:firstLineChars="200"/>
    </w:pPr>
    <w:rPr>
      <w:rFonts w:ascii="仿宋_GB2312" w:eastAsia="仿宋_GB2312"/>
      <w:bCs/>
      <w:sz w:val="28"/>
      <w:szCs w:val="28"/>
    </w:rPr>
  </w:style>
  <w:style w:type="paragraph" w:customStyle="1" w:styleId="419">
    <w:name w:val="Table Text"/>
    <w:basedOn w:val="1"/>
    <w:autoRedefine/>
    <w:semiHidden/>
    <w:qFormat/>
    <w:uiPriority w:val="0"/>
    <w:rPr>
      <w:rFonts w:ascii="宋体" w:hAnsi="宋体" w:eastAsia="宋体" w:cs="宋体"/>
      <w:sz w:val="21"/>
      <w:szCs w:val="21"/>
      <w:lang w:val="en-US" w:eastAsia="en-US" w:bidi="ar-SA"/>
    </w:rPr>
  </w:style>
  <w:style w:type="table" w:customStyle="1" w:styleId="420">
    <w:name w:val="Table Normal"/>
    <w:unhideWhenUsed/>
    <w:qFormat/>
    <w:uiPriority w:val="0"/>
    <w:tblPr>
      <w:tblCellMar>
        <w:top w:w="0" w:type="dxa"/>
        <w:left w:w="0" w:type="dxa"/>
        <w:bottom w:w="0" w:type="dxa"/>
        <w:right w:w="0" w:type="dxa"/>
      </w:tblCellMar>
    </w:tblPr>
  </w:style>
  <w:style w:type="character" w:customStyle="1" w:styleId="421">
    <w:name w:val="font21"/>
    <w:basedOn w:val="36"/>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372</Words>
  <Characters>400</Characters>
  <Paragraphs>959</Paragraphs>
  <TotalTime>46</TotalTime>
  <ScaleCrop>false</ScaleCrop>
  <LinksUpToDate>false</LinksUpToDate>
  <CharactersWithSpaces>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2018-02-28T11:16:00Z</dcterms:created>
  <dc:creator>Administrator</dc:creator>
  <cp:lastModifiedBy>1</cp:lastModifiedBy>
  <cp:lastPrinted>2016-10-26T04:42:00Z</cp:lastPrinted>
  <dcterms:modified xsi:type="dcterms:W3CDTF">2025-03-28T07:48:35Z</dcterms:modified>
  <dc:title>******专业人才培养方案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84BA9A9B28E94F58829B8EBA057ED13C_13</vt:lpwstr>
  </property>
  <property fmtid="{D5CDD505-2E9C-101B-9397-08002B2CF9AE}" pid="4" name="KSOTemplateDocerSaveRecord">
    <vt:lpwstr>eyJoZGlkIjoiZTNlYmIxNzE1YWI4N2Y0OTI2N2YxNWE2YTYzZjhmZjYifQ==</vt:lpwstr>
  </property>
</Properties>
</file>