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color w:val="000000" w:themeColor="text1"/>
          <w14:textFill>
            <w14:solidFill>
              <w14:schemeClr w14:val="tx1"/>
            </w14:solidFill>
          </w14:textFill>
        </w:rPr>
        <w:t xml:space="preserve"> </w:t>
      </w:r>
    </w:p>
    <w:p>
      <w:pPr>
        <w:spacing w:line="360" w:lineRule="auto"/>
        <w:jc w:val="center"/>
        <w:rPr>
          <w:rFonts w:ascii="楷体_GB2312" w:eastAsia="楷体_GB2312"/>
          <w:b/>
          <w:sz w:val="44"/>
          <w:szCs w:val="44"/>
        </w:rPr>
      </w:pPr>
      <w:r>
        <w:drawing>
          <wp:anchor distT="0" distB="0" distL="114300" distR="114300" simplePos="0" relativeHeight="251661312" behindDoc="0" locked="0" layoutInCell="1" allowOverlap="1">
            <wp:simplePos x="0" y="0"/>
            <wp:positionH relativeFrom="column">
              <wp:posOffset>2055495</wp:posOffset>
            </wp:positionH>
            <wp:positionV relativeFrom="paragraph">
              <wp:posOffset>143510</wp:posOffset>
            </wp:positionV>
            <wp:extent cx="2026920" cy="1949450"/>
            <wp:effectExtent l="0" t="0" r="11430" b="12700"/>
            <wp:wrapTopAndBottom/>
            <wp:docPr id="3" name="图片 2" descr="C:\Users\lenovo\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lenovo\Desktop\图片3.png图片3"/>
                    <pic:cNvPicPr>
                      <a:picLocks noChangeAspect="1"/>
                    </pic:cNvPicPr>
                  </pic:nvPicPr>
                  <pic:blipFill>
                    <a:blip r:embed="rId7"/>
                    <a:stretch>
                      <a:fillRect/>
                    </a:stretch>
                  </pic:blipFill>
                  <pic:spPr>
                    <a:xfrm>
                      <a:off x="0" y="0"/>
                      <a:ext cx="2026920" cy="1949450"/>
                    </a:xfrm>
                    <a:prstGeom prst="rect">
                      <a:avLst/>
                    </a:prstGeom>
                    <a:noFill/>
                    <a:ln>
                      <a:noFill/>
                    </a:ln>
                  </pic:spPr>
                </pic:pic>
              </a:graphicData>
            </a:graphic>
          </wp:anchor>
        </w:drawing>
      </w:r>
    </w:p>
    <w:p>
      <w:pPr>
        <w:spacing w:line="360" w:lineRule="auto"/>
        <w:jc w:val="center"/>
        <w:rPr>
          <w:rFonts w:ascii="楷体_GB2312" w:eastAsia="楷体_GB2312"/>
          <w:b/>
          <w:sz w:val="44"/>
          <w:szCs w:val="44"/>
        </w:rPr>
      </w:pPr>
      <w:r>
        <w:rPr>
          <w:rFonts w:hint="eastAsia" w:ascii="楷体_GB2312" w:eastAsia="楷体_GB2312"/>
          <w:b/>
          <w:sz w:val="44"/>
          <w:szCs w:val="44"/>
        </w:rPr>
        <w:t>晋江安海职业中专学校</w:t>
      </w:r>
    </w:p>
    <w:p>
      <w:pPr>
        <w:widowControl/>
        <w:spacing w:line="360" w:lineRule="auto"/>
        <w:jc w:val="center"/>
        <w:rPr>
          <w:rFonts w:ascii="楷体_GB2312" w:eastAsia="楷体_GB2312"/>
          <w:b/>
          <w:sz w:val="32"/>
          <w:szCs w:val="32"/>
        </w:rPr>
      </w:pPr>
      <w:r>
        <w:rPr>
          <w:rFonts w:hint="eastAsia" w:ascii="楷体_GB2312" w:eastAsia="楷体_GB2312"/>
          <w:b/>
          <w:sz w:val="32"/>
          <w:szCs w:val="32"/>
        </w:rPr>
        <w:t>专业建设.人才培养方案</w:t>
      </w:r>
    </w:p>
    <w:p>
      <w:pPr>
        <w:widowControl/>
        <w:spacing w:line="360" w:lineRule="auto"/>
        <w:jc w:val="center"/>
        <w:rPr>
          <w:rFonts w:ascii="黑体" w:eastAsia="黑体"/>
          <w:b/>
          <w:bCs/>
          <w:sz w:val="52"/>
          <w:szCs w:val="52"/>
        </w:rPr>
      </w:pPr>
      <w:r>
        <w:rPr>
          <w:rFonts w:hint="eastAsia" w:ascii="黑体" w:eastAsia="黑体"/>
          <w:b/>
          <w:bCs/>
          <w:sz w:val="52"/>
          <w:szCs w:val="52"/>
        </w:rPr>
        <w:t>工艺美术专业（室内设计）人才培养方案</w:t>
      </w:r>
    </w:p>
    <w:p>
      <w:pPr>
        <w:widowControl/>
        <w:spacing w:line="360" w:lineRule="auto"/>
        <w:jc w:val="center"/>
        <w:rPr>
          <w:rFonts w:ascii="黑体" w:eastAsia="黑体"/>
          <w:b/>
          <w:bCs/>
          <w:sz w:val="52"/>
          <w:szCs w:val="52"/>
        </w:rPr>
      </w:pPr>
      <w:r>
        <w:rPr>
          <w:rFonts w:hint="eastAsia" w:ascii="黑体" w:eastAsia="黑体"/>
          <w:b/>
          <w:bCs/>
          <w:sz w:val="52"/>
          <w:szCs w:val="52"/>
        </w:rPr>
        <w:t>（202</w:t>
      </w:r>
      <w:r>
        <w:rPr>
          <w:rFonts w:hint="eastAsia" w:ascii="黑体" w:eastAsia="黑体"/>
          <w:b/>
          <w:bCs/>
          <w:sz w:val="52"/>
          <w:szCs w:val="52"/>
          <w:lang w:val="en-US" w:eastAsia="zh-CN"/>
        </w:rPr>
        <w:t>5</w:t>
      </w:r>
      <w:r>
        <w:rPr>
          <w:rFonts w:hint="eastAsia" w:ascii="黑体" w:eastAsia="黑体"/>
          <w:b/>
          <w:bCs/>
          <w:sz w:val="52"/>
          <w:szCs w:val="52"/>
        </w:rPr>
        <w:t>修订稿）</w:t>
      </w:r>
    </w:p>
    <w:p>
      <w:pPr>
        <w:spacing w:line="360" w:lineRule="auto"/>
        <w:rPr>
          <w:rFonts w:ascii="黑体" w:hAnsi="黑体" w:eastAsia="黑体"/>
          <w:b/>
          <w:sz w:val="44"/>
          <w:szCs w:val="44"/>
        </w:rPr>
      </w:pPr>
    </w:p>
    <w:p>
      <w:pPr>
        <w:spacing w:line="360" w:lineRule="auto"/>
        <w:rPr>
          <w:rFonts w:ascii="黑体" w:hAnsi="黑体" w:eastAsia="黑体"/>
          <w:b/>
          <w:sz w:val="44"/>
          <w:szCs w:val="44"/>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widowControl/>
        <w:spacing w:line="400" w:lineRule="exact"/>
        <w:jc w:val="center"/>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目  录</w:t>
      </w:r>
    </w:p>
    <w:p>
      <w:pPr>
        <w:widowControl/>
        <w:spacing w:line="400" w:lineRule="exact"/>
        <w:jc w:val="center"/>
        <w:rPr>
          <w:rFonts w:ascii="宋体" w:hAnsi="宋体"/>
          <w:b/>
          <w:bCs/>
          <w:color w:val="000000" w:themeColor="text1"/>
          <w:kern w:val="0"/>
          <w:sz w:val="28"/>
          <w:szCs w:val="28"/>
          <w14:textFill>
            <w14:solidFill>
              <w14:schemeClr w14:val="tx1"/>
            </w14:solidFill>
          </w14:textFill>
        </w:rPr>
      </w:pPr>
    </w:p>
    <w:p>
      <w:pPr>
        <w:widowControl/>
        <w:spacing w:line="400" w:lineRule="exact"/>
        <w:jc w:val="center"/>
        <w:rPr>
          <w:rFonts w:ascii="宋体" w:hAnsi="宋体"/>
          <w:b/>
          <w:bCs/>
          <w:color w:val="000000" w:themeColor="text1"/>
          <w:sz w:val="28"/>
          <w:szCs w:val="28"/>
          <w14:textFill>
            <w14:solidFill>
              <w14:schemeClr w14:val="tx1"/>
            </w14:solidFill>
          </w14:textFill>
        </w:rPr>
      </w:pPr>
    </w:p>
    <w:p>
      <w:pPr>
        <w:pStyle w:val="15"/>
        <w:tabs>
          <w:tab w:val="right" w:leader="dot" w:pos="9184"/>
        </w:tabs>
        <w:spacing w:line="400" w:lineRule="exact"/>
        <w:jc w:val="right"/>
        <w:rPr>
          <w:color w:val="000000" w:themeColor="text1"/>
          <w:sz w:val="28"/>
          <w:szCs w:val="28"/>
          <w14:textFill>
            <w14:solidFill>
              <w14:schemeClr w14:val="tx1"/>
            </w14:solidFill>
          </w14:textFill>
        </w:rPr>
      </w:pPr>
      <w:r>
        <w:fldChar w:fldCharType="begin"/>
      </w:r>
      <w:r>
        <w:instrText xml:space="preserve"> HYPERLINK \l "_Toc8683" </w:instrText>
      </w:r>
      <w:r>
        <w:fldChar w:fldCharType="separate"/>
      </w:r>
      <w:r>
        <w:rPr>
          <w:rFonts w:hint="eastAsia" w:ascii="宋体" w:hAnsi="宋体"/>
          <w:b/>
          <w:bCs/>
          <w:color w:val="000000" w:themeColor="text1"/>
          <w:sz w:val="28"/>
          <w:szCs w:val="28"/>
          <w14:textFill>
            <w14:solidFill>
              <w14:schemeClr w14:val="tx1"/>
            </w14:solidFill>
          </w14:textFill>
        </w:rPr>
        <w:t>一、 专业名称:（专业代码）</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14:textFill>
            <w14:solidFill>
              <w14:schemeClr w14:val="tx1"/>
            </w14:solidFill>
          </w14:textFill>
        </w:rPr>
        <w:fldChar w:fldCharType="end"/>
      </w:r>
    </w:p>
    <w:p>
      <w:pPr>
        <w:pStyle w:val="15"/>
        <w:tabs>
          <w:tab w:val="right" w:leader="dot" w:pos="9184"/>
        </w:tabs>
        <w:spacing w:line="400" w:lineRule="exact"/>
        <w:jc w:val="right"/>
        <w:rPr>
          <w:color w:val="000000" w:themeColor="text1"/>
          <w:sz w:val="28"/>
          <w:szCs w:val="28"/>
          <w14:textFill>
            <w14:solidFill>
              <w14:schemeClr w14:val="tx1"/>
            </w14:solidFill>
          </w14:textFill>
        </w:rPr>
      </w:pPr>
      <w:r>
        <w:fldChar w:fldCharType="begin"/>
      </w:r>
      <w:r>
        <w:instrText xml:space="preserve"> HYPERLINK \l "_Toc13204" </w:instrText>
      </w:r>
      <w:r>
        <w:fldChar w:fldCharType="separate"/>
      </w:r>
      <w:r>
        <w:rPr>
          <w:rFonts w:hint="eastAsia" w:ascii="宋体" w:hAnsi="Courier New" w:cs="Courier New"/>
          <w:b/>
          <w:bCs/>
          <w:color w:val="000000" w:themeColor="text1"/>
          <w:sz w:val="28"/>
          <w:szCs w:val="28"/>
          <w14:textFill>
            <w14:solidFill>
              <w14:schemeClr w14:val="tx1"/>
            </w14:solidFill>
          </w14:textFill>
        </w:rPr>
        <w:t>二、 入学要求</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14:textFill>
            <w14:solidFill>
              <w14:schemeClr w14:val="tx1"/>
            </w14:solidFill>
          </w14:textFill>
        </w:rPr>
        <w:fldChar w:fldCharType="end"/>
      </w:r>
    </w:p>
    <w:p>
      <w:pPr>
        <w:pStyle w:val="15"/>
        <w:tabs>
          <w:tab w:val="right" w:leader="dot" w:pos="9184"/>
        </w:tabs>
        <w:spacing w:line="400" w:lineRule="exact"/>
        <w:jc w:val="right"/>
        <w:rPr>
          <w:color w:val="000000" w:themeColor="text1"/>
          <w:sz w:val="28"/>
          <w:szCs w:val="28"/>
          <w14:textFill>
            <w14:solidFill>
              <w14:schemeClr w14:val="tx1"/>
            </w14:solidFill>
          </w14:textFill>
        </w:rPr>
      </w:pPr>
      <w:r>
        <w:fldChar w:fldCharType="begin"/>
      </w:r>
      <w:r>
        <w:instrText xml:space="preserve"> HYPERLINK \l "_Toc18791" </w:instrText>
      </w:r>
      <w:r>
        <w:fldChar w:fldCharType="separate"/>
      </w:r>
      <w:r>
        <w:rPr>
          <w:rFonts w:hint="eastAsia" w:ascii="宋体" w:hAnsi="宋体"/>
          <w:b/>
          <w:bCs/>
          <w:color w:val="000000" w:themeColor="text1"/>
          <w:sz w:val="28"/>
          <w:szCs w:val="28"/>
          <w14:textFill>
            <w14:solidFill>
              <w14:schemeClr w14:val="tx1"/>
            </w14:solidFill>
          </w14:textFill>
        </w:rPr>
        <w:t>三、 修业年限</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14:textFill>
            <w14:solidFill>
              <w14:schemeClr w14:val="tx1"/>
            </w14:solidFill>
          </w14:textFill>
        </w:rPr>
        <w:fldChar w:fldCharType="end"/>
      </w:r>
    </w:p>
    <w:p>
      <w:pPr>
        <w:pStyle w:val="15"/>
        <w:tabs>
          <w:tab w:val="right" w:leader="dot" w:pos="9184"/>
        </w:tabs>
        <w:spacing w:line="400" w:lineRule="exact"/>
        <w:jc w:val="right"/>
        <w:rPr>
          <w:b/>
          <w:bCs/>
          <w:color w:val="000000" w:themeColor="text1"/>
          <w:sz w:val="28"/>
          <w:szCs w:val="28"/>
          <w14:textFill>
            <w14:solidFill>
              <w14:schemeClr w14:val="tx1"/>
            </w14:solidFill>
          </w14:textFill>
        </w:rPr>
      </w:pPr>
      <w:r>
        <w:fldChar w:fldCharType="begin"/>
      </w:r>
      <w:r>
        <w:instrText xml:space="preserve"> HYPERLINK \l "_Toc19767" </w:instrText>
      </w:r>
      <w:r>
        <w:fldChar w:fldCharType="separate"/>
      </w:r>
      <w:r>
        <w:rPr>
          <w:rFonts w:hint="eastAsia" w:ascii="宋体" w:hAnsi="宋体"/>
          <w:b/>
          <w:bCs/>
          <w:color w:val="000000" w:themeColor="text1"/>
          <w:sz w:val="28"/>
          <w:szCs w:val="28"/>
          <w14:textFill>
            <w14:solidFill>
              <w14:schemeClr w14:val="tx1"/>
            </w14:solidFill>
          </w14:textFill>
        </w:rPr>
        <w:t>四、 职业面向</w:t>
      </w:r>
      <w:r>
        <w:rPr>
          <w:rFonts w:hint="eastAsia" w:ascii="宋体" w:hAnsi="宋体"/>
          <w:b/>
          <w:bCs/>
          <w:color w:val="000000" w:themeColor="text1"/>
          <w:sz w:val="28"/>
          <w:szCs w:val="28"/>
          <w14:textFill>
            <w14:solidFill>
              <w14:schemeClr w14:val="tx1"/>
            </w14:solidFill>
          </w14:textFill>
        </w:rPr>
        <w:fldChar w:fldCharType="end"/>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1</w:t>
      </w:r>
    </w:p>
    <w:p>
      <w:pPr>
        <w:pStyle w:val="15"/>
        <w:numPr>
          <w:ilvl w:val="0"/>
          <w:numId w:val="1"/>
        </w:numPr>
        <w:tabs>
          <w:tab w:val="right" w:leader="dot" w:pos="9184"/>
        </w:tabs>
        <w:spacing w:line="400" w:lineRule="exact"/>
        <w:jc w:val="righ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培养目标与培养规格............................................................................... 2</w:t>
      </w:r>
    </w:p>
    <w:p>
      <w:pPr>
        <w:pStyle w:val="15"/>
        <w:numPr>
          <w:ilvl w:val="0"/>
          <w:numId w:val="2"/>
        </w:numPr>
        <w:tabs>
          <w:tab w:val="right" w:leader="dot" w:pos="9184"/>
        </w:tabs>
        <w:spacing w:line="4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培养目标</w:t>
      </w:r>
      <w:r>
        <w:rPr>
          <w:rFonts w:hint="eastAsia"/>
          <w:b/>
          <w:bCs/>
          <w:color w:val="000000" w:themeColor="text1"/>
          <w:sz w:val="28"/>
          <w:szCs w:val="28"/>
          <w14:textFill>
            <w14:solidFill>
              <w14:schemeClr w14:val="tx1"/>
            </w14:solidFill>
          </w14:textFill>
        </w:rPr>
        <w:t>....................................................................................... 2</w:t>
      </w:r>
    </w:p>
    <w:p>
      <w:pPr>
        <w:pStyle w:val="15"/>
        <w:numPr>
          <w:ilvl w:val="0"/>
          <w:numId w:val="2"/>
        </w:numPr>
        <w:tabs>
          <w:tab w:val="right" w:leader="dot" w:pos="9184"/>
        </w:tabs>
        <w:spacing w:line="4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培养规格</w:t>
      </w:r>
      <w:r>
        <w:rPr>
          <w:rFonts w:hint="eastAsia"/>
          <w:b/>
          <w:bCs/>
          <w:color w:val="000000" w:themeColor="text1"/>
          <w:sz w:val="28"/>
          <w:szCs w:val="28"/>
          <w14:textFill>
            <w14:solidFill>
              <w14:schemeClr w14:val="tx1"/>
            </w14:solidFill>
          </w14:textFill>
        </w:rPr>
        <w:t>...................................................................................... .2</w:t>
      </w:r>
    </w:p>
    <w:p>
      <w:pPr>
        <w:pStyle w:val="15"/>
        <w:tabs>
          <w:tab w:val="right" w:leader="dot" w:pos="9184"/>
        </w:tabs>
        <w:spacing w:line="400" w:lineRule="exact"/>
        <w:jc w:val="right"/>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六、主要续接专业</w:t>
      </w:r>
      <w:r>
        <w:rPr>
          <w:rFonts w:hint="eastAsia"/>
          <w:b/>
          <w:bCs/>
          <w:color w:val="000000" w:themeColor="text1"/>
          <w:sz w:val="28"/>
          <w:szCs w:val="28"/>
          <w14:textFill>
            <w14:solidFill>
              <w14:schemeClr w14:val="tx1"/>
            </w14:solidFill>
          </w14:textFill>
        </w:rPr>
        <w:t>.......................................................................................... 2</w:t>
      </w:r>
    </w:p>
    <w:p>
      <w:pPr>
        <w:pStyle w:val="15"/>
        <w:tabs>
          <w:tab w:val="right" w:leader="dot" w:pos="9184"/>
        </w:tabs>
        <w:spacing w:line="400" w:lineRule="exact"/>
        <w:jc w:val="right"/>
        <w:rPr>
          <w:color w:val="000000" w:themeColor="text1"/>
          <w:sz w:val="28"/>
          <w:szCs w:val="28"/>
          <w14:textFill>
            <w14:solidFill>
              <w14:schemeClr w14:val="tx1"/>
            </w14:solidFill>
          </w14:textFill>
        </w:rPr>
      </w:pPr>
      <w:r>
        <w:fldChar w:fldCharType="begin"/>
      </w:r>
      <w:r>
        <w:instrText xml:space="preserve"> HYPERLINK \l "_Toc12677" </w:instrText>
      </w:r>
      <w:r>
        <w:fldChar w:fldCharType="separate"/>
      </w:r>
      <w:r>
        <w:rPr>
          <w:rFonts w:hint="eastAsia"/>
          <w:b/>
          <w:bCs/>
          <w:color w:val="000000" w:themeColor="text1"/>
          <w:sz w:val="28"/>
          <w:szCs w:val="28"/>
          <w14:textFill>
            <w14:solidFill>
              <w14:schemeClr w14:val="tx1"/>
            </w14:solidFill>
          </w14:textFill>
        </w:rPr>
        <w:t>七、课程结构</w:t>
      </w:r>
      <w:r>
        <w:rPr>
          <w:b/>
          <w:bCs/>
          <w:color w:val="000000" w:themeColor="text1"/>
          <w:sz w:val="28"/>
          <w:szCs w:val="28"/>
          <w14:textFill>
            <w14:solidFill>
              <w14:schemeClr w14:val="tx1"/>
            </w14:solidFill>
          </w14:textFill>
        </w:rPr>
        <w:tab/>
      </w:r>
      <w:r>
        <w:rPr>
          <w:rFonts w:hint="eastAsia"/>
          <w:b/>
          <w:bCs/>
          <w:color w:val="000000" w:themeColor="text1"/>
          <w:sz w:val="28"/>
          <w:szCs w:val="28"/>
          <w14:textFill>
            <w14:solidFill>
              <w14:schemeClr w14:val="tx1"/>
            </w14:solidFill>
          </w14:textFill>
        </w:rPr>
        <w:t>3</w:t>
      </w:r>
      <w:r>
        <w:rPr>
          <w:rFonts w:hint="eastAsia"/>
          <w:b/>
          <w:bCs/>
          <w:color w:val="000000" w:themeColor="text1"/>
          <w:sz w:val="28"/>
          <w:szCs w:val="28"/>
          <w14:textFill>
            <w14:solidFill>
              <w14:schemeClr w14:val="tx1"/>
            </w14:solidFill>
          </w14:textFill>
        </w:rPr>
        <w:fldChar w:fldCharType="end"/>
      </w:r>
    </w:p>
    <w:p>
      <w:pPr>
        <w:pStyle w:val="16"/>
        <w:numPr>
          <w:ilvl w:val="0"/>
          <w:numId w:val="3"/>
        </w:numPr>
        <w:tabs>
          <w:tab w:val="right" w:leader="dot" w:pos="9184"/>
        </w:tabs>
        <w:spacing w:line="400" w:lineRule="exact"/>
        <w:ind w:left="0" w:leftChars="0"/>
        <w:jc w:val="righ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课程设置及要求....................................................................................... 4</w:t>
      </w:r>
    </w:p>
    <w:p>
      <w:pPr>
        <w:pStyle w:val="16"/>
        <w:numPr>
          <w:ilvl w:val="0"/>
          <w:numId w:val="4"/>
        </w:numPr>
        <w:tabs>
          <w:tab w:val="right" w:leader="dot" w:pos="9184"/>
        </w:tabs>
        <w:spacing w:line="400" w:lineRule="exact"/>
        <w:ind w:left="420"/>
        <w:jc w:val="right"/>
        <w:rPr>
          <w:b/>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公共基础课</w:t>
      </w:r>
      <w:r>
        <w:rPr>
          <w:rFonts w:hint="eastAsia"/>
          <w:b/>
          <w:bCs/>
          <w:color w:val="000000" w:themeColor="text1"/>
          <w:sz w:val="28"/>
          <w:szCs w:val="28"/>
          <w14:textFill>
            <w14:solidFill>
              <w14:schemeClr w14:val="tx1"/>
            </w14:solidFill>
          </w14:textFill>
        </w:rPr>
        <w:t>.................................................................................. . 4</w:t>
      </w:r>
    </w:p>
    <w:p>
      <w:pPr>
        <w:pStyle w:val="16"/>
        <w:numPr>
          <w:ilvl w:val="0"/>
          <w:numId w:val="4"/>
        </w:numPr>
        <w:tabs>
          <w:tab w:val="right" w:leader="dot" w:pos="9184"/>
        </w:tabs>
        <w:spacing w:line="400" w:lineRule="exact"/>
        <w:ind w:left="420"/>
        <w:jc w:val="right"/>
        <w:rPr>
          <w:b/>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专业技能课........................................................................................ </w:t>
      </w:r>
      <w:r>
        <w:rPr>
          <w:rFonts w:hint="eastAsia"/>
          <w:b/>
          <w:bCs/>
          <w:color w:val="000000" w:themeColor="text1"/>
          <w:sz w:val="28"/>
          <w:szCs w:val="28"/>
          <w14:textFill>
            <w14:solidFill>
              <w14:schemeClr w14:val="tx1"/>
            </w14:solidFill>
          </w14:textFill>
        </w:rPr>
        <w:t>6</w:t>
      </w:r>
    </w:p>
    <w:p>
      <w:pPr>
        <w:pStyle w:val="16"/>
        <w:numPr>
          <w:ilvl w:val="0"/>
          <w:numId w:val="4"/>
        </w:numPr>
        <w:tabs>
          <w:tab w:val="right" w:leader="dot" w:pos="9184"/>
        </w:tabs>
        <w:spacing w:line="400" w:lineRule="exact"/>
        <w:ind w:left="420"/>
        <w:jc w:val="right"/>
        <w:rPr>
          <w:b/>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公共基础选修课</w:t>
      </w:r>
      <w:r>
        <w:rPr>
          <w:rFonts w:hint="eastAsia"/>
          <w:color w:val="000000" w:themeColor="text1"/>
          <w:sz w:val="28"/>
          <w:szCs w:val="28"/>
          <w14:textFill>
            <w14:solidFill>
              <w14:schemeClr w14:val="tx1"/>
            </w14:solidFill>
          </w14:textFill>
        </w:rPr>
        <w:t xml:space="preserve">....... ...................................................................... </w:t>
      </w:r>
      <w:r>
        <w:rPr>
          <w:rFonts w:hint="eastAsia"/>
          <w:b/>
          <w:bCs/>
          <w:color w:val="000000" w:themeColor="text1"/>
          <w:sz w:val="28"/>
          <w:szCs w:val="28"/>
          <w14:textFill>
            <w14:solidFill>
              <w14:schemeClr w14:val="tx1"/>
            </w14:solidFill>
          </w14:textFill>
        </w:rPr>
        <w:t>10</w:t>
      </w:r>
    </w:p>
    <w:p>
      <w:pPr>
        <w:pStyle w:val="16"/>
        <w:numPr>
          <w:ilvl w:val="0"/>
          <w:numId w:val="4"/>
        </w:numPr>
        <w:tabs>
          <w:tab w:val="right" w:leader="dot" w:pos="9184"/>
        </w:tabs>
        <w:spacing w:line="400" w:lineRule="exact"/>
        <w:ind w:left="420"/>
        <w:jc w:val="right"/>
        <w:rPr>
          <w:b/>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专业选修课</w:t>
      </w:r>
      <w:r>
        <w:rPr>
          <w:rFonts w:hint="eastAsia"/>
          <w:color w:val="000000" w:themeColor="text1"/>
          <w:sz w:val="28"/>
          <w:szCs w:val="28"/>
          <w14:textFill>
            <w14:solidFill>
              <w14:schemeClr w14:val="tx1"/>
            </w14:solidFill>
          </w14:textFill>
        </w:rPr>
        <w:t>................ ......</w:t>
      </w:r>
      <w:r>
        <w:rPr>
          <w:rFonts w:hint="eastAsia"/>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 ....... </w:t>
      </w:r>
      <w:r>
        <w:rPr>
          <w:rFonts w:hint="eastAsia"/>
          <w:b/>
          <w:bCs/>
          <w:color w:val="000000" w:themeColor="text1"/>
          <w:sz w:val="28"/>
          <w:szCs w:val="28"/>
          <w14:textFill>
            <w14:solidFill>
              <w14:schemeClr w14:val="tx1"/>
            </w14:solidFill>
          </w14:textFill>
        </w:rPr>
        <w:t>11</w:t>
      </w:r>
    </w:p>
    <w:p>
      <w:pPr>
        <w:pStyle w:val="16"/>
        <w:tabs>
          <w:tab w:val="right" w:leader="dot" w:pos="9184"/>
        </w:tabs>
        <w:spacing w:line="400" w:lineRule="exact"/>
        <w:ind w:left="0" w:leftChars="0"/>
        <w:jc w:val="right"/>
        <w:rPr>
          <w:color w:val="000000" w:themeColor="text1"/>
          <w:sz w:val="28"/>
          <w:szCs w:val="28"/>
          <w14:textFill>
            <w14:solidFill>
              <w14:schemeClr w14:val="tx1"/>
            </w14:solidFill>
          </w14:textFill>
        </w:rPr>
      </w:pPr>
      <w:r>
        <w:fldChar w:fldCharType="begin"/>
      </w:r>
      <w:r>
        <w:instrText xml:space="preserve"> HYPERLINK \l "_Toc20537" </w:instrText>
      </w:r>
      <w:r>
        <w:fldChar w:fldCharType="separate"/>
      </w:r>
      <w:r>
        <w:rPr>
          <w:rFonts w:hint="eastAsia"/>
          <w:b/>
          <w:bCs/>
          <w:color w:val="000000" w:themeColor="text1"/>
          <w:sz w:val="28"/>
          <w:szCs w:val="28"/>
          <w14:textFill>
            <w14:solidFill>
              <w14:schemeClr w14:val="tx1"/>
            </w14:solidFill>
          </w14:textFill>
        </w:rPr>
        <w:t>九</w:t>
      </w:r>
      <w:r>
        <w:rPr>
          <w:rFonts w:hint="eastAsia" w:ascii="宋体" w:hAnsi="宋体"/>
          <w:b/>
          <w:bCs/>
          <w:color w:val="000000" w:themeColor="text1"/>
          <w:sz w:val="28"/>
          <w:szCs w:val="28"/>
          <w14:textFill>
            <w14:solidFill>
              <w14:schemeClr w14:val="tx1"/>
            </w14:solidFill>
          </w14:textFill>
        </w:rPr>
        <w:t>、教学进程总体安排...........................................12</w:t>
      </w:r>
      <w:r>
        <w:rPr>
          <w:rFonts w:hint="eastAsia" w:ascii="宋体" w:hAnsi="宋体"/>
          <w:b/>
          <w:bCs/>
          <w:color w:val="000000" w:themeColor="text1"/>
          <w:sz w:val="28"/>
          <w:szCs w:val="28"/>
          <w14:textFill>
            <w14:solidFill>
              <w14:schemeClr w14:val="tx1"/>
            </w14:solidFill>
          </w14:textFill>
        </w:rPr>
        <w:fldChar w:fldCharType="end"/>
      </w:r>
    </w:p>
    <w:p>
      <w:pPr>
        <w:pStyle w:val="15"/>
        <w:tabs>
          <w:tab w:val="right" w:leader="dot" w:pos="9184"/>
        </w:tabs>
        <w:spacing w:line="400" w:lineRule="exact"/>
        <w:jc w:val="right"/>
        <w:rPr>
          <w:color w:val="000000" w:themeColor="text1"/>
          <w:sz w:val="28"/>
          <w:szCs w:val="28"/>
          <w14:textFill>
            <w14:solidFill>
              <w14:schemeClr w14:val="tx1"/>
            </w14:solidFill>
          </w14:textFill>
        </w:rPr>
      </w:pPr>
      <w:r>
        <w:fldChar w:fldCharType="begin"/>
      </w:r>
      <w:r>
        <w:instrText xml:space="preserve"> HYPERLINK \l "_Toc3809" </w:instrText>
      </w:r>
      <w:r>
        <w:fldChar w:fldCharType="separate"/>
      </w:r>
      <w:r>
        <w:rPr>
          <w:rFonts w:hint="eastAsia" w:ascii="宋体" w:hAnsi="宋体"/>
          <w:b/>
          <w:bCs/>
          <w:color w:val="000000" w:themeColor="text1"/>
          <w:sz w:val="28"/>
          <w:szCs w:val="28"/>
          <w14:textFill>
            <w14:solidFill>
              <w14:schemeClr w14:val="tx1"/>
            </w14:solidFill>
          </w14:textFill>
        </w:rPr>
        <w:t>十、实施保障...................................................</w:t>
      </w: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14:textFill>
            <w14:solidFill>
              <w14:schemeClr w14:val="tx1"/>
            </w14:solidFill>
          </w14:textFill>
        </w:rPr>
        <w:fldChar w:fldCharType="end"/>
      </w:r>
      <w:r>
        <w:rPr>
          <w:rFonts w:hint="eastAsia"/>
          <w:b/>
          <w:bCs/>
          <w:color w:val="000000" w:themeColor="text1"/>
          <w:sz w:val="28"/>
          <w:szCs w:val="28"/>
          <w14:textFill>
            <w14:solidFill>
              <w14:schemeClr w14:val="tx1"/>
            </w14:solidFill>
          </w14:textFill>
        </w:rPr>
        <w:t>3</w:t>
      </w:r>
    </w:p>
    <w:p>
      <w:pPr>
        <w:pStyle w:val="16"/>
        <w:tabs>
          <w:tab w:val="right" w:leader="dot" w:pos="9184"/>
        </w:tabs>
        <w:spacing w:line="400" w:lineRule="exact"/>
        <w:ind w:left="0" w:leftChars="0" w:firstLine="400" w:firstLineChars="200"/>
        <w:jc w:val="right"/>
        <w:rPr>
          <w:b/>
          <w:color w:val="000000" w:themeColor="text1"/>
          <w:sz w:val="28"/>
          <w:szCs w:val="28"/>
          <w14:textFill>
            <w14:solidFill>
              <w14:schemeClr w14:val="tx1"/>
            </w14:solidFill>
          </w14:textFill>
        </w:rPr>
      </w:pPr>
      <w:r>
        <w:fldChar w:fldCharType="begin"/>
      </w:r>
      <w:r>
        <w:instrText xml:space="preserve"> HYPERLINK \l "_Toc23702" </w:instrText>
      </w:r>
      <w:r>
        <w:fldChar w:fldCharType="separate"/>
      </w:r>
      <w:r>
        <w:rPr>
          <w:rFonts w:hint="eastAsia" w:ascii="宋体" w:hAnsi="宋体"/>
          <w:color w:val="000000" w:themeColor="text1"/>
          <w:sz w:val="28"/>
          <w:szCs w:val="28"/>
          <w14:textFill>
            <w14:solidFill>
              <w14:schemeClr w14:val="tx1"/>
            </w14:solidFill>
          </w14:textFill>
        </w:rPr>
        <w:t>（一）师资队伍</w:t>
      </w:r>
      <w:r>
        <w:rPr>
          <w:rFonts w:hint="eastAsia" w:ascii="宋体" w:hAnsi="宋体"/>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1</w: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3</w:t>
      </w:r>
    </w:p>
    <w:p>
      <w:pPr>
        <w:pStyle w:val="16"/>
        <w:tabs>
          <w:tab w:val="right" w:leader="dot" w:pos="9184"/>
        </w:tabs>
        <w:spacing w:line="400" w:lineRule="exact"/>
        <w:ind w:left="0" w:leftChars="0" w:firstLine="400" w:firstLineChars="200"/>
        <w:jc w:val="right"/>
        <w:rPr>
          <w:color w:val="000000" w:themeColor="text1"/>
          <w:sz w:val="28"/>
          <w:szCs w:val="28"/>
          <w14:textFill>
            <w14:solidFill>
              <w14:schemeClr w14:val="tx1"/>
            </w14:solidFill>
          </w14:textFill>
        </w:rPr>
      </w:pPr>
      <w:r>
        <w:fldChar w:fldCharType="begin"/>
      </w:r>
      <w:r>
        <w:instrText xml:space="preserve"> HYPERLINK \l "_Toc17786" </w:instrText>
      </w:r>
      <w:r>
        <w:fldChar w:fldCharType="separate"/>
      </w:r>
      <w:r>
        <w:rPr>
          <w:rFonts w:hint="eastAsia"/>
          <w:color w:val="000000" w:themeColor="text1"/>
          <w:sz w:val="28"/>
          <w:szCs w:val="28"/>
          <w14:textFill>
            <w14:solidFill>
              <w14:schemeClr w14:val="tx1"/>
            </w14:solidFill>
          </w14:textFill>
        </w:rPr>
        <w:t>（二）</w:t>
      </w:r>
      <w:r>
        <w:rPr>
          <w:rFonts w:hint="eastAsia" w:ascii="宋体" w:hAnsi="宋体"/>
          <w:color w:val="000000" w:themeColor="text1"/>
          <w:sz w:val="28"/>
          <w:szCs w:val="28"/>
          <w14:textFill>
            <w14:solidFill>
              <w14:schemeClr w14:val="tx1"/>
            </w14:solidFill>
          </w14:textFill>
        </w:rPr>
        <w:t>教学设施..............................................</w:t>
      </w:r>
      <w:r>
        <w:rPr>
          <w:rFonts w:hint="eastAsia" w:ascii="宋体" w:hAnsi="宋体"/>
          <w:b/>
          <w:color w:val="000000" w:themeColor="text1"/>
          <w:sz w:val="28"/>
          <w:szCs w:val="28"/>
          <w14:textFill>
            <w14:solidFill>
              <w14:schemeClr w14:val="tx1"/>
            </w14:solidFill>
          </w14:textFill>
        </w:rPr>
        <w:t>1</w:t>
      </w:r>
      <w:r>
        <w:rPr>
          <w:rFonts w:hint="eastAsia"/>
          <w:b/>
          <w:color w:val="000000" w:themeColor="text1"/>
          <w:sz w:val="28"/>
          <w:szCs w:val="28"/>
          <w14:textFill>
            <w14:solidFill>
              <w14:schemeClr w14:val="tx1"/>
            </w14:solidFill>
          </w14:textFill>
        </w:rPr>
        <w:t>5</w:t>
      </w:r>
      <w:r>
        <w:rPr>
          <w:rFonts w:hint="eastAsia"/>
          <w:b/>
          <w:color w:val="000000" w:themeColor="text1"/>
          <w:sz w:val="28"/>
          <w:szCs w:val="28"/>
          <w14:textFill>
            <w14:solidFill>
              <w14:schemeClr w14:val="tx1"/>
            </w14:solidFill>
          </w14:textFill>
        </w:rPr>
        <w:fldChar w:fldCharType="end"/>
      </w:r>
    </w:p>
    <w:p>
      <w:pPr>
        <w:pStyle w:val="16"/>
        <w:numPr>
          <w:ilvl w:val="0"/>
          <w:numId w:val="4"/>
        </w:numPr>
        <w:tabs>
          <w:tab w:val="right" w:leader="dot" w:pos="9184"/>
        </w:tabs>
        <w:spacing w:line="400" w:lineRule="exact"/>
        <w:ind w:left="420"/>
        <w:jc w:val="righ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教学资源...........................................................................................</w:t>
      </w:r>
      <w:r>
        <w:rPr>
          <w:rFonts w:hint="eastAsia"/>
          <w:b/>
          <w:color w:val="000000" w:themeColor="text1"/>
          <w:sz w:val="28"/>
          <w:szCs w:val="28"/>
          <w14:textFill>
            <w14:solidFill>
              <w14:schemeClr w14:val="tx1"/>
            </w14:solidFill>
          </w14:textFill>
        </w:rPr>
        <w:t>18</w:t>
      </w:r>
    </w:p>
    <w:p>
      <w:pPr>
        <w:pStyle w:val="16"/>
        <w:numPr>
          <w:ilvl w:val="0"/>
          <w:numId w:val="4"/>
        </w:numPr>
        <w:tabs>
          <w:tab w:val="right" w:leader="dot" w:pos="9184"/>
        </w:tabs>
        <w:spacing w:line="400" w:lineRule="exact"/>
        <w:ind w:left="420"/>
        <w:jc w:val="righ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教学方法与考核评价.......................................................................</w:t>
      </w:r>
      <w:r>
        <w:rPr>
          <w:rFonts w:hint="eastAsia"/>
          <w:b/>
          <w:color w:val="000000" w:themeColor="text1"/>
          <w:sz w:val="28"/>
          <w:szCs w:val="28"/>
          <w14:textFill>
            <w14:solidFill>
              <w14:schemeClr w14:val="tx1"/>
            </w14:solidFill>
          </w14:textFill>
        </w:rPr>
        <w:t>18</w:t>
      </w:r>
    </w:p>
    <w:p>
      <w:pPr>
        <w:pStyle w:val="16"/>
        <w:numPr>
          <w:ilvl w:val="0"/>
          <w:numId w:val="4"/>
        </w:numPr>
        <w:tabs>
          <w:tab w:val="right" w:leader="dot" w:pos="9184"/>
        </w:tabs>
        <w:spacing w:line="400" w:lineRule="exact"/>
        <w:ind w:left="420"/>
        <w:jc w:val="righ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质量管理...........................................................................................</w:t>
      </w:r>
      <w:r>
        <w:rPr>
          <w:rFonts w:hint="eastAsia"/>
          <w:b/>
          <w:color w:val="000000" w:themeColor="text1"/>
          <w:sz w:val="28"/>
          <w:szCs w:val="28"/>
          <w14:textFill>
            <w14:solidFill>
              <w14:schemeClr w14:val="tx1"/>
            </w14:solidFill>
          </w14:textFill>
        </w:rPr>
        <w:t>19</w:t>
      </w:r>
    </w:p>
    <w:p>
      <w:pPr>
        <w:pStyle w:val="16"/>
        <w:tabs>
          <w:tab w:val="right" w:leader="dot" w:pos="9184"/>
        </w:tabs>
        <w:spacing w:line="400" w:lineRule="exact"/>
        <w:ind w:left="0" w:leftChars="0"/>
        <w:jc w:val="right"/>
        <w:rPr>
          <w:color w:val="000000" w:themeColor="text1"/>
          <w:sz w:val="28"/>
          <w:szCs w:val="28"/>
          <w14:textFill>
            <w14:solidFill>
              <w14:schemeClr w14:val="tx1"/>
            </w14:solidFill>
          </w14:textFill>
        </w:rPr>
      </w:pPr>
      <w:r>
        <w:fldChar w:fldCharType="begin"/>
      </w:r>
      <w:r>
        <w:instrText xml:space="preserve"> HYPERLINK \l "_Toc8053" </w:instrText>
      </w:r>
      <w:r>
        <w:fldChar w:fldCharType="separate"/>
      </w:r>
      <w:r>
        <w:rPr>
          <w:rFonts w:hint="eastAsia"/>
          <w:b/>
          <w:bCs/>
          <w:color w:val="000000" w:themeColor="text1"/>
          <w:sz w:val="28"/>
          <w:szCs w:val="28"/>
          <w14:textFill>
            <w14:solidFill>
              <w14:schemeClr w14:val="tx1"/>
            </w14:solidFill>
          </w14:textFill>
        </w:rPr>
        <w:t>十一</w:t>
      </w:r>
      <w:r>
        <w:rPr>
          <w:rFonts w:hint="eastAsia" w:ascii="宋体" w:hAnsi="宋体"/>
          <w:b/>
          <w:bCs/>
          <w:color w:val="000000" w:themeColor="text1"/>
          <w:sz w:val="28"/>
          <w:szCs w:val="28"/>
          <w14:textFill>
            <w14:solidFill>
              <w14:schemeClr w14:val="tx1"/>
            </w14:solidFill>
          </w14:textFill>
        </w:rPr>
        <w:t>、毕业要求</w:t>
      </w:r>
      <w:r>
        <w:rPr>
          <w:rFonts w:hint="eastAsia" w:ascii="宋体" w:hAnsi="宋体"/>
          <w:b/>
          <w:bCs/>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20</w:t>
      </w: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0" w:lineRule="atLeast"/>
        <w:rPr>
          <w:color w:val="000000" w:themeColor="text1"/>
          <w14:textFill>
            <w14:solidFill>
              <w14:schemeClr w14:val="tx1"/>
            </w14:solidFill>
          </w14:textFill>
        </w:rPr>
      </w:pPr>
    </w:p>
    <w:p>
      <w:pPr>
        <w:spacing w:line="500" w:lineRule="exact"/>
        <w:rPr>
          <w:rFonts w:ascii="宋体" w:hAnsi="宋体"/>
          <w:b/>
          <w:color w:val="000000" w:themeColor="text1"/>
          <w:sz w:val="44"/>
          <w:szCs w:val="44"/>
          <w14:textFill>
            <w14:solidFill>
              <w14:schemeClr w14:val="tx1"/>
            </w14:solidFill>
          </w14:textFill>
        </w:rPr>
        <w:sectPr>
          <w:headerReference r:id="rId3" w:type="default"/>
          <w:pgSz w:w="11906" w:h="16838"/>
          <w:pgMar w:top="1440" w:right="1080" w:bottom="1440" w:left="1080" w:header="851" w:footer="992" w:gutter="0"/>
          <w:pgNumType w:start="1"/>
          <w:cols w:space="720" w:num="1"/>
          <w:docGrid w:type="lines" w:linePitch="312" w:charSpace="0"/>
        </w:sectPr>
      </w:pPr>
    </w:p>
    <w:p>
      <w:pPr>
        <w:spacing w:line="400" w:lineRule="exact"/>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一、专业名称:（专业代码）</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工艺美术专业（室内设计方向）（750106）</w:t>
      </w:r>
    </w:p>
    <w:p>
      <w:pPr>
        <w:pStyle w:val="4"/>
        <w:tabs>
          <w:tab w:val="left" w:pos="6750"/>
        </w:tabs>
        <w:adjustRightInd w:val="0"/>
        <w:snapToGrid w:val="0"/>
        <w:spacing w:line="400" w:lineRule="exact"/>
        <w:rPr>
          <w:b/>
          <w:bCs/>
          <w:color w:val="000000" w:themeColor="text1"/>
          <w:sz w:val="28"/>
          <w:szCs w:val="28"/>
          <w14:textFill>
            <w14:solidFill>
              <w14:schemeClr w14:val="tx1"/>
            </w14:solidFill>
          </w14:textFill>
        </w:rPr>
      </w:pPr>
      <w:bookmarkStart w:id="0" w:name="_Toc475018553"/>
      <w:bookmarkStart w:id="1" w:name="_Toc13204"/>
      <w:r>
        <w:rPr>
          <w:rFonts w:hint="eastAsia"/>
          <w:b/>
          <w:bCs/>
          <w:color w:val="000000" w:themeColor="text1"/>
          <w:sz w:val="28"/>
          <w:szCs w:val="28"/>
          <w14:textFill>
            <w14:solidFill>
              <w14:schemeClr w14:val="tx1"/>
            </w14:solidFill>
          </w14:textFill>
        </w:rPr>
        <w:t>二、</w:t>
      </w:r>
      <w:bookmarkEnd w:id="0"/>
      <w:bookmarkEnd w:id="1"/>
      <w:r>
        <w:rPr>
          <w:rFonts w:hint="eastAsia" w:hAnsi="宋体" w:cs="Times New Roman"/>
          <w:b/>
          <w:bCs/>
          <w:color w:val="000000" w:themeColor="text1"/>
          <w:sz w:val="28"/>
          <w:szCs w:val="28"/>
          <w14:textFill>
            <w14:solidFill>
              <w14:schemeClr w14:val="tx1"/>
            </w14:solidFill>
          </w14:textFill>
        </w:rPr>
        <w:t>入学要求</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初中毕业生或具有同等学力者</w:t>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三、修业年限</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三年</w:t>
      </w:r>
    </w:p>
    <w:p>
      <w:pPr>
        <w:numPr>
          <w:ilvl w:val="0"/>
          <w:numId w:val="5"/>
        </w:num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职业面向</w:t>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tbl>
      <w:tblPr>
        <w:tblStyle w:val="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015" w:type="dxa"/>
            <w:shd w:val="clear" w:color="auto" w:fill="F1F1F1" w:themeFill="background1" w:themeFillShade="F2"/>
          </w:tcPr>
          <w:p>
            <w:pPr>
              <w:spacing w:line="48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本专业所属专业大类（专业类）</w:t>
            </w:r>
          </w:p>
        </w:tc>
        <w:tc>
          <w:tcPr>
            <w:tcW w:w="5725" w:type="dxa"/>
          </w:tcPr>
          <w:p>
            <w:pPr>
              <w:spacing w:line="4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工艺美术专业（室内设计方向）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15" w:type="dxa"/>
            <w:shd w:val="clear" w:color="auto" w:fill="F1F1F1" w:themeFill="background1" w:themeFillShade="F2"/>
          </w:tcPr>
          <w:p>
            <w:pPr>
              <w:spacing w:line="48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代码</w:t>
            </w:r>
          </w:p>
        </w:tc>
        <w:tc>
          <w:tcPr>
            <w:tcW w:w="5725" w:type="dxa"/>
          </w:tcPr>
          <w:p>
            <w:pPr>
              <w:spacing w:line="4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750106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15" w:type="dxa"/>
            <w:shd w:val="clear" w:color="auto" w:fill="F1F1F1" w:themeFill="background1" w:themeFillShade="F2"/>
          </w:tcPr>
          <w:p>
            <w:pPr>
              <w:spacing w:line="48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本专业所对应的行业</w:t>
            </w:r>
          </w:p>
        </w:tc>
        <w:tc>
          <w:tcPr>
            <w:tcW w:w="5725" w:type="dxa"/>
          </w:tcPr>
          <w:p>
            <w:pPr>
              <w:spacing w:line="4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室内设计、室内装饰、装饰施工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vAlign w:val="center"/>
          </w:tcPr>
          <w:p>
            <w:pPr>
              <w:spacing w:line="480" w:lineRule="exact"/>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主要职业、岗位类别</w:t>
            </w:r>
          </w:p>
        </w:tc>
        <w:tc>
          <w:tcPr>
            <w:tcW w:w="5725" w:type="dxa"/>
            <w:vAlign w:val="center"/>
          </w:tcPr>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室内装饰设计员、装饰施工管理员，通过两年工作实践可以升迁室内</w:t>
            </w:r>
            <w:r>
              <w:rPr>
                <w:rFonts w:ascii="宋体" w:hAnsi="宋体"/>
                <w:color w:val="000000" w:themeColor="text1"/>
                <w:sz w:val="28"/>
                <w:szCs w:val="28"/>
                <w14:textFill>
                  <w14:solidFill>
                    <w14:schemeClr w14:val="tx1"/>
                  </w14:solidFill>
                </w14:textFill>
              </w:rPr>
              <w:t>装饰</w:t>
            </w:r>
            <w:r>
              <w:rPr>
                <w:rFonts w:hint="eastAsia" w:ascii="宋体" w:hAnsi="宋体"/>
                <w:color w:val="000000" w:themeColor="text1"/>
                <w:sz w:val="28"/>
                <w:szCs w:val="28"/>
                <w14:textFill>
                  <w14:solidFill>
                    <w14:schemeClr w14:val="tx1"/>
                  </w14:solidFill>
                </w14:textFill>
              </w:rPr>
              <w:t>设计师（二级室内设计师）、装饰施工项目经理。</w:t>
            </w:r>
          </w:p>
          <w:p>
            <w:pPr>
              <w:spacing w:line="480" w:lineRule="exact"/>
              <w:ind w:firstLine="560" w:firstLineChars="200"/>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tcPr>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p>
          <w:p>
            <w:pPr>
              <w:spacing w:line="48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职业技能等级证书</w:t>
            </w:r>
          </w:p>
        </w:tc>
        <w:tc>
          <w:tcPr>
            <w:tcW w:w="5725" w:type="dxa"/>
          </w:tcPr>
          <w:p>
            <w:pPr>
              <w:spacing w:line="480" w:lineRule="exact"/>
              <w:rPr>
                <w:rFonts w:ascii="宋体" w:hAnsi="宋体" w:cs="宋体"/>
                <w:b/>
                <w:color w:val="000000" w:themeColor="text1"/>
                <w:sz w:val="28"/>
                <w:szCs w:val="28"/>
                <w14:textFill>
                  <w14:solidFill>
                    <w14:schemeClr w14:val="tx1"/>
                  </w14:solidFill>
                </w14:textFill>
              </w:rPr>
            </w:pPr>
          </w:p>
          <w:p>
            <w:pPr>
              <w:spacing w:line="48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●职业资格证书1</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职业资格名称：室内</w:t>
            </w:r>
            <w:r>
              <w:rPr>
                <w:rFonts w:ascii="宋体" w:hAnsi="宋体" w:cs="宋体"/>
                <w:bCs/>
                <w:color w:val="000000" w:themeColor="text1"/>
                <w:sz w:val="28"/>
                <w:szCs w:val="28"/>
                <w14:textFill>
                  <w14:solidFill>
                    <w14:schemeClr w14:val="tx1"/>
                  </w14:solidFill>
                </w14:textFill>
              </w:rPr>
              <w:t>装饰</w:t>
            </w:r>
            <w:r>
              <w:rPr>
                <w:rFonts w:hint="eastAsia" w:ascii="宋体" w:hAnsi="宋体" w:cs="宋体"/>
                <w:bCs/>
                <w:color w:val="000000" w:themeColor="text1"/>
                <w:sz w:val="28"/>
                <w:szCs w:val="28"/>
                <w14:textFill>
                  <w14:solidFill>
                    <w14:schemeClr w14:val="tx1"/>
                  </w14:solidFill>
                </w14:textFill>
              </w:rPr>
              <w:t>设计员</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职业资格等级:一级、二级、三级、四级</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职业资格颁证单位:人力资源与社会保障部</w:t>
            </w:r>
          </w:p>
          <w:p>
            <w:pPr>
              <w:spacing w:line="48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●职业资格证书2</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职业资格名称：室内设计师证书</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职业资格等级:高级、中级、助理级</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职业资格颁证单位:中国室内装饰协会</w:t>
            </w:r>
          </w:p>
          <w:p>
            <w:pPr>
              <w:spacing w:line="48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●技能证书3</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技能证书名称：Photoshop图形图像处理</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技能证书等级：中级</w:t>
            </w:r>
          </w:p>
          <w:p>
            <w:pPr>
              <w:spacing w:line="480" w:lineRule="exac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技能证书颁证单位：人力资源与社会保障部</w:t>
            </w:r>
          </w:p>
          <w:p>
            <w:pPr>
              <w:spacing w:line="480" w:lineRule="exact"/>
              <w:rPr>
                <w:rFonts w:ascii="宋体" w:hAnsi="宋体" w:cs="宋体"/>
                <w:bCs/>
                <w:color w:val="000000" w:themeColor="text1"/>
                <w:sz w:val="28"/>
                <w:szCs w:val="28"/>
                <w14:textFill>
                  <w14:solidFill>
                    <w14:schemeClr w14:val="tx1"/>
                  </w14:solidFill>
                </w14:textFill>
              </w:rPr>
            </w:pPr>
          </w:p>
        </w:tc>
      </w:tr>
    </w:tbl>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numPr>
          <w:ilvl w:val="0"/>
          <w:numId w:val="5"/>
        </w:num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培养目标与培养规格</w:t>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（一）培养目标</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专业主要面向室内装饰公司、建筑装饰公司等企（事）业单位，培养在生产、服务第一线能从事室内设计、装饰施工管理等工作，适应社会发展需求，德智体美全面发展，具有室内设计专业的文化基础、专业理论知识、良好职业道德、职业生涯发展基础的技术型、技能型人才。</w:t>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（二）培养规格</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本专业所培养的人才应具有以下职业素养、知识和能力：</w:t>
      </w:r>
    </w:p>
    <w:p>
      <w:pPr>
        <w:spacing w:line="400" w:lineRule="exact"/>
        <w:rPr>
          <w:rFonts w:ascii="宋体" w:hAnsi="宋体"/>
          <w:color w:val="000000" w:themeColor="text1"/>
          <w:sz w:val="28"/>
          <w:szCs w:val="28"/>
          <w14:textFill>
            <w14:solidFill>
              <w14:schemeClr w14:val="tx1"/>
            </w14:solidFill>
          </w14:textFill>
        </w:rPr>
      </w:pPr>
      <w:bookmarkStart w:id="2" w:name="_Toc475018560"/>
      <w:bookmarkStart w:id="3" w:name="_Toc15296"/>
      <w:r>
        <w:rPr>
          <w:rFonts w:hint="eastAsia" w:ascii="宋体" w:hAnsi="宋体"/>
          <w:color w:val="000000" w:themeColor="text1"/>
          <w:sz w:val="28"/>
          <w:szCs w:val="28"/>
          <w14:textFill>
            <w14:solidFill>
              <w14:schemeClr w14:val="tx1"/>
            </w14:solidFill>
          </w14:textFill>
        </w:rPr>
        <w:t>1.职业素养</w:t>
      </w:r>
      <w:bookmarkEnd w:id="2"/>
      <w:bookmarkEnd w:id="3"/>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（1）具有良好的心理素质、诚信品格和社会责任感，能进行自我批评的检查。</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（2）具有团队合作和协作精神；</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（3）具有较强的语言表达、室内设计师职业沟通、洽谈和协调能力；</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（4）具有踏实肯干的工作作风和主动、热情、耐心的服务意识。</w:t>
      </w:r>
    </w:p>
    <w:p>
      <w:pPr>
        <w:spacing w:line="400" w:lineRule="exact"/>
        <w:rPr>
          <w:rFonts w:ascii="宋体" w:hAnsi="宋体"/>
          <w:color w:val="000000" w:themeColor="text1"/>
          <w:sz w:val="28"/>
          <w:szCs w:val="28"/>
          <w14:textFill>
            <w14:solidFill>
              <w14:schemeClr w14:val="tx1"/>
            </w14:solidFill>
          </w14:textFill>
        </w:rPr>
      </w:pPr>
      <w:bookmarkStart w:id="4" w:name="_Toc4088"/>
      <w:bookmarkStart w:id="5" w:name="_Toc475018561"/>
      <w:r>
        <w:rPr>
          <w:rFonts w:hint="eastAsia" w:ascii="宋体" w:hAnsi="宋体"/>
          <w:color w:val="000000" w:themeColor="text1"/>
          <w:sz w:val="28"/>
          <w:szCs w:val="28"/>
          <w14:textFill>
            <w14:solidFill>
              <w14:schemeClr w14:val="tx1"/>
            </w14:solidFill>
          </w14:textFill>
        </w:rPr>
        <w:t>2.知识</w:t>
      </w:r>
      <w:bookmarkEnd w:id="4"/>
      <w:bookmarkEnd w:id="5"/>
      <w:r>
        <w:rPr>
          <w:rFonts w:hint="eastAsia" w:ascii="宋体" w:hAnsi="宋体"/>
          <w:color w:val="000000" w:themeColor="text1"/>
          <w:sz w:val="28"/>
          <w:szCs w:val="28"/>
          <w14:textFill>
            <w14:solidFill>
              <w14:schemeClr w14:val="tx1"/>
            </w14:solidFill>
          </w14:textFill>
        </w:rPr>
        <w:t>和能力</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（1）掌握本专业所必需的装饰美学基础、设计色彩、手绘效果图、构成基础等绘画和设计的基本知识；</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（2）掌握CAD平面布置、3D、VARY渲染的设计操作的技能，以及720云、VR虚拟现实技术等效果图的后期制作的知识；</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（3）能够运用装饰美学基础、设计色彩、室内设计原理等绘画和设计的基本技能从事基本的设计工作；</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（4）能够运用室内设计制图、效果图表现技法专业知识从事施工图（平、立面）、效果图设计工作；</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（5）能够运用室内设计、展示设计专业技术知识从事三维空间设计的工作；</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（6）能够运用室内摄影、效果图后期知识，从事室内摄影、效果图后期制作；</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（7）能够运用陈设知识从事室内设计后期配饰与设计；</w:t>
      </w:r>
    </w:p>
    <w:p>
      <w:p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六、主要接续专业</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高职：室内艺术设计、环境艺术设计、建筑室内设计、公共艺术设计、艺术设计</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本科：室内艺术设计、环境艺术设计、建筑装饰、展示设计、艺术设计</w:t>
      </w:r>
    </w:p>
    <w:p>
      <w:pPr>
        <w:spacing w:line="480" w:lineRule="exact"/>
        <w:rPr>
          <w:rFonts w:ascii="宋体" w:hAnsi="宋体"/>
          <w:b/>
          <w:bCs/>
          <w:color w:val="000000" w:themeColor="text1"/>
          <w:sz w:val="28"/>
          <w:szCs w:val="28"/>
          <w14:textFill>
            <w14:solidFill>
              <w14:schemeClr w14:val="tx1"/>
            </w14:solidFill>
          </w14:textFill>
        </w:rPr>
      </w:pPr>
    </w:p>
    <w:p>
      <w:pPr>
        <w:spacing w:line="480" w:lineRule="exact"/>
        <w:rPr>
          <w:rFonts w:ascii="宋体" w:hAnsi="宋体"/>
          <w:b/>
          <w:bCs/>
          <w:color w:val="000000" w:themeColor="text1"/>
          <w:sz w:val="28"/>
          <w:szCs w:val="28"/>
          <w14:textFill>
            <w14:solidFill>
              <w14:schemeClr w14:val="tx1"/>
            </w14:solidFill>
          </w14:textFill>
        </w:rPr>
      </w:pPr>
    </w:p>
    <w:p>
      <w:pPr>
        <w:spacing w:line="480" w:lineRule="exact"/>
        <w:rPr>
          <w:rFonts w:ascii="宋体" w:hAnsi="宋体"/>
          <w:b/>
          <w:bCs/>
          <w:color w:val="000000" w:themeColor="text1"/>
          <w:sz w:val="28"/>
          <w:szCs w:val="28"/>
          <w14:textFill>
            <w14:solidFill>
              <w14:schemeClr w14:val="tx1"/>
            </w14:solidFill>
          </w14:textFill>
        </w:rPr>
      </w:pPr>
    </w:p>
    <w:p>
      <w:pPr>
        <w:spacing w:line="48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七、课程结构</w:t>
      </w:r>
    </w:p>
    <w:p>
      <w:pPr>
        <w:spacing w:line="480" w:lineRule="exact"/>
        <w:rPr>
          <w:rFonts w:ascii="宋体" w:hAnsi="宋体"/>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-32385</wp:posOffset>
            </wp:positionH>
            <wp:positionV relativeFrom="paragraph">
              <wp:posOffset>111125</wp:posOffset>
            </wp:positionV>
            <wp:extent cx="6214745" cy="6205855"/>
            <wp:effectExtent l="0" t="0" r="3175" b="12065"/>
            <wp:wrapNone/>
            <wp:docPr id="1" name="图片 1" descr="82b24ea108bc5312e8f6a9b7725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b24ea108bc5312e8f6a9b7725aeb9"/>
                    <pic:cNvPicPr>
                      <a:picLocks noChangeAspect="1"/>
                    </pic:cNvPicPr>
                  </pic:nvPicPr>
                  <pic:blipFill>
                    <a:blip r:embed="rId8"/>
                    <a:stretch>
                      <a:fillRect/>
                    </a:stretch>
                  </pic:blipFill>
                  <pic:spPr>
                    <a:xfrm>
                      <a:off x="0" y="0"/>
                      <a:ext cx="6214745" cy="6205855"/>
                    </a:xfrm>
                    <a:prstGeom prst="rect">
                      <a:avLst/>
                    </a:prstGeom>
                  </pic:spPr>
                </pic:pic>
              </a:graphicData>
            </a:graphic>
          </wp:anchor>
        </w:drawing>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八、课程设置及要求</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1"/>
        <w:rPr>
          <w:rFonts w:hint="eastAsia" w:ascii="宋体" w:hAnsi="宋体" w:eastAsia="宋体" w:cs="宋体"/>
          <w:b/>
          <w:bCs/>
          <w:spacing w:val="4"/>
          <w:sz w:val="28"/>
          <w:szCs w:val="28"/>
        </w:rPr>
      </w:pPr>
      <w:r>
        <w:rPr>
          <w:rFonts w:hint="eastAsia" w:ascii="宋体" w:hAnsi="宋体" w:eastAsia="宋体" w:cs="宋体"/>
          <w:b/>
          <w:bCs/>
          <w:spacing w:val="4"/>
          <w:sz w:val="28"/>
          <w:szCs w:val="28"/>
        </w:rPr>
        <w:t>（一）公共基础课程</w:t>
      </w:r>
    </w:p>
    <w:p>
      <w:pPr>
        <w:numPr>
          <w:ilvl w:val="0"/>
          <w:numId w:val="0"/>
        </w:numPr>
        <w:spacing w:before="154" w:line="227" w:lineRule="auto"/>
        <w:ind w:leftChars="200"/>
        <w:rPr>
          <w:rFonts w:ascii="仿宋" w:hAnsi="仿宋" w:eastAsia="仿宋" w:cs="仿宋"/>
          <w:b/>
          <w:bCs/>
          <w:spacing w:val="3"/>
          <w:sz w:val="31"/>
          <w:szCs w:val="31"/>
        </w:rPr>
      </w:pPr>
      <w:r>
        <w:rPr>
          <w:rFonts w:hint="eastAsia" w:ascii="仿宋" w:hAnsi="仿宋" w:eastAsia="仿宋" w:cs="仿宋"/>
          <w:b/>
          <w:bCs/>
          <w:spacing w:val="3"/>
          <w:sz w:val="31"/>
          <w:szCs w:val="31"/>
          <w:lang w:val="en-US" w:eastAsia="zh-CN"/>
        </w:rPr>
        <w:t>1、</w:t>
      </w:r>
      <w:r>
        <w:rPr>
          <w:rFonts w:ascii="仿宋" w:hAnsi="仿宋" w:eastAsia="仿宋" w:cs="仿宋"/>
          <w:b/>
          <w:bCs/>
          <w:spacing w:val="3"/>
          <w:sz w:val="31"/>
          <w:szCs w:val="31"/>
        </w:rPr>
        <w:t>公共必修课</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1"/>
        <w:rPr>
          <w:rFonts w:hint="eastAsia" w:ascii="宋体" w:hAnsi="宋体" w:eastAsia="宋体" w:cs="宋体"/>
          <w:b/>
          <w:bCs/>
          <w:spacing w:val="4"/>
          <w:sz w:val="28"/>
          <w:szCs w:val="28"/>
        </w:rPr>
      </w:pPr>
    </w:p>
    <w:tbl>
      <w:tblPr>
        <w:tblStyle w:val="22"/>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89"/>
        <w:gridCol w:w="5985"/>
        <w:gridCol w:w="1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76"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序</w:t>
            </w:r>
            <w:r>
              <w:rPr>
                <w:rFonts w:hint="eastAsia" w:asciiTheme="majorEastAsia" w:hAnsiTheme="majorEastAsia" w:eastAsiaTheme="majorEastAsia" w:cstheme="majorEastAsia"/>
                <w:sz w:val="24"/>
                <w:szCs w:val="24"/>
              </w:rPr>
              <w:t xml:space="preserve"> 号</w:t>
            </w:r>
          </w:p>
        </w:tc>
        <w:tc>
          <w:tcPr>
            <w:tcW w:w="1189"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课程名称</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课程目标及主要教学内容及要求</w:t>
            </w:r>
          </w:p>
        </w:tc>
        <w:tc>
          <w:tcPr>
            <w:tcW w:w="1037"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76" w:type="dxa"/>
            <w:noWrap w:val="0"/>
            <w:vAlign w:val="center"/>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189" w:type="dxa"/>
            <w:noWrap w:val="0"/>
            <w:vAlign w:val="center"/>
          </w:tcPr>
          <w:p>
            <w:pPr>
              <w:pStyle w:val="17"/>
              <w:spacing w:before="8" w:line="378" w:lineRule="exact"/>
              <w:ind w:left="0" w:lef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思想政治课程（中国特</w:t>
            </w:r>
            <w:r>
              <w:rPr>
                <w:rFonts w:hint="eastAsia" w:asciiTheme="majorEastAsia" w:hAnsiTheme="majorEastAsia" w:eastAsiaTheme="majorEastAsia" w:cstheme="majorEastAsia"/>
                <w:sz w:val="24"/>
                <w:szCs w:val="24"/>
              </w:rPr>
              <w:t>色社会主义、心理健康与职业生涯、哲学与人生、职业道德与法治）</w:t>
            </w:r>
          </w:p>
        </w:tc>
        <w:tc>
          <w:tcPr>
            <w:tcW w:w="5985" w:type="dxa"/>
            <w:noWrap w:val="0"/>
            <w:vAlign w:val="top"/>
          </w:tcPr>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通过思想政治课程学习 ，培育学生的思想政治学科核心素养。根据《中等职业学校思想政治课程标准》（2020 版）开设。</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asciiTheme="majorEastAsia" w:hAnsiTheme="majorEastAsia" w:eastAsiaTheme="majorEastAsia" w:cstheme="majorEastAsia"/>
                <w:sz w:val="24"/>
                <w:szCs w:val="24"/>
                <w:lang w:eastAsia="zh-CN"/>
              </w:rPr>
              <w:t>。行社会主义核心价值观，为学生成长奠定正确的世界观、人生观和价值观基础。</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676" w:type="dxa"/>
            <w:noWrap w:val="0"/>
            <w:vAlign w:val="center"/>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89"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语文</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　　</w:t>
            </w:r>
            <w:r>
              <w:rPr>
                <w:rFonts w:hint="eastAsia" w:asciiTheme="majorEastAsia" w:hAnsiTheme="majorEastAsia" w:eastAsiaTheme="majorEastAsia" w:cstheme="majorEastAsia"/>
                <w:sz w:val="24"/>
                <w:szCs w:val="24"/>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676" w:type="dxa"/>
            <w:noWrap w:val="0"/>
            <w:vAlign w:val="center"/>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tc>
        <w:tc>
          <w:tcPr>
            <w:tcW w:w="1189" w:type="dxa"/>
            <w:noWrap w:val="0"/>
            <w:vAlign w:val="center"/>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数学</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中等职业学校数学课程是中等职业学校各专业学生必修的公共基础课程</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承载着落实立德树人根本任务</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发展素质教育的功能</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其任务是使中等职业学校学生获得进一步学习和职业发展所必需的数学知识 、数学技能、数学方法 、数学思想和活动经验；具备中等职业学校数学学科核心素养</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形成在继续学习和未来工作中运用数学知识和经验发现问题的意识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运用数学的思想方法和工具解决问题的能力；具备一定的科学精神和工匠精神，养成良好的道德品质</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增强创新意识</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成为德智体美劳全面发展的高素质劳动者和技术技能人才。</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676" w:type="dxa"/>
            <w:noWrap w:val="0"/>
            <w:vAlign w:val="center"/>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p>
        </w:tc>
        <w:tc>
          <w:tcPr>
            <w:tcW w:w="1189"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英语</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自觉践行社会主  义核心价值观, 成为德智体美劳全面发展的高素质劳动  者和技术技能人才。</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676"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89"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信息技术</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根据《中等职业学校信息技术课程标准》（2020 版）  开设，注重培养符合时代要求的信息素养和适应职业发  展需要的信息能力</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培养学生根据工作需要利用OFFICE 软件制作电子文档、电子演示文稿的能力</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以及利用电子表格软件进行数据分析与处理的能力。</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676"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89"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体育与健康</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根据《中等职业学校体育与健康课程标准》（2020 版） 开设，并与专业实际和行业发展密切结合 ，注重培养学  生掌握基本运动技能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增强体质 ，全面提升学生综合素  质，使学生形成良好的意志品质，促进学生的心理健康。</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676"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89"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历史</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103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76"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189"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艺术</w:t>
            </w:r>
          </w:p>
        </w:tc>
        <w:tc>
          <w:tcPr>
            <w:tcW w:w="5985"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根据《中等职业学校艺术课程标准》（2020 版）开设， 并与专业实际和行业发展密切结合</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注重培养学生掌握不同艺术门类的基本知识 、技能和原理</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增强学生艺术欣赏能力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提高学生文化品位和审美情趣。</w:t>
            </w:r>
          </w:p>
        </w:tc>
        <w:tc>
          <w:tcPr>
            <w:tcW w:w="1037" w:type="dxa"/>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40</w:t>
            </w:r>
          </w:p>
        </w:tc>
      </w:tr>
    </w:tbl>
    <w:p>
      <w:pPr>
        <w:numPr>
          <w:ilvl w:val="0"/>
          <w:numId w:val="0"/>
        </w:numPr>
        <w:spacing w:line="264" w:lineRule="auto"/>
        <w:ind w:leftChars="200"/>
        <w:rPr>
          <w:rFonts w:ascii="仿宋" w:hAnsi="仿宋" w:eastAsia="仿宋" w:cs="仿宋"/>
          <w:b/>
          <w:bCs/>
          <w:spacing w:val="3"/>
          <w:sz w:val="31"/>
          <w:szCs w:val="31"/>
        </w:rPr>
      </w:pPr>
      <w:r>
        <w:rPr>
          <w:rFonts w:hint="eastAsia" w:ascii="仿宋" w:hAnsi="仿宋" w:eastAsia="仿宋" w:cs="仿宋"/>
          <w:b/>
          <w:bCs/>
          <w:spacing w:val="3"/>
          <w:sz w:val="31"/>
          <w:szCs w:val="31"/>
          <w:lang w:val="en-US" w:eastAsia="zh-CN"/>
        </w:rPr>
        <w:t>2、</w:t>
      </w:r>
      <w:r>
        <w:rPr>
          <w:rFonts w:ascii="仿宋" w:hAnsi="仿宋" w:eastAsia="仿宋" w:cs="仿宋"/>
          <w:b/>
          <w:bCs/>
          <w:spacing w:val="3"/>
          <w:sz w:val="31"/>
          <w:szCs w:val="31"/>
        </w:rPr>
        <w:t>公共选修课</w:t>
      </w:r>
    </w:p>
    <w:tbl>
      <w:tblPr>
        <w:tblStyle w:val="22"/>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139"/>
        <w:gridCol w:w="4672"/>
        <w:gridCol w:w="1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13" w:type="dxa"/>
            <w:noWrap w:val="0"/>
            <w:vAlign w:val="top"/>
          </w:tcPr>
          <w:p>
            <w:pPr>
              <w:pStyle w:val="17"/>
              <w:spacing w:before="72" w:line="222"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8"/>
                <w:sz w:val="24"/>
                <w:szCs w:val="24"/>
              </w:rPr>
              <w:t>序号</w:t>
            </w:r>
          </w:p>
        </w:tc>
        <w:tc>
          <w:tcPr>
            <w:tcW w:w="2139" w:type="dxa"/>
            <w:noWrap w:val="0"/>
            <w:vAlign w:val="top"/>
          </w:tcPr>
          <w:p>
            <w:pPr>
              <w:pStyle w:val="17"/>
              <w:spacing w:before="72" w:line="221"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课程名称</w:t>
            </w:r>
          </w:p>
        </w:tc>
        <w:tc>
          <w:tcPr>
            <w:tcW w:w="4672" w:type="dxa"/>
            <w:noWrap w:val="0"/>
            <w:vAlign w:val="top"/>
          </w:tcPr>
          <w:p>
            <w:pPr>
              <w:pStyle w:val="17"/>
              <w:spacing w:before="72" w:line="222"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主要教学内容和要求</w:t>
            </w:r>
          </w:p>
        </w:tc>
        <w:tc>
          <w:tcPr>
            <w:tcW w:w="1855" w:type="dxa"/>
            <w:noWrap w:val="0"/>
            <w:vAlign w:val="top"/>
          </w:tcPr>
          <w:p>
            <w:pPr>
              <w:pStyle w:val="17"/>
              <w:spacing w:before="72" w:line="222"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trPr>
        <w:tc>
          <w:tcPr>
            <w:tcW w:w="813" w:type="dxa"/>
            <w:noWrap w:val="0"/>
            <w:vAlign w:val="top"/>
          </w:tcPr>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hint="eastAsia" w:ascii="Arial" w:eastAsia="宋体"/>
                <w:sz w:val="21"/>
                <w:lang w:val="en-US" w:eastAsia="zh-CN"/>
              </w:rPr>
            </w:pPr>
            <w:r>
              <w:rPr>
                <w:rFonts w:hint="eastAsia" w:ascii="Arial"/>
                <w:sz w:val="21"/>
                <w:lang w:val="en-US" w:eastAsia="zh-CN"/>
              </w:rPr>
              <w:t>1</w:t>
            </w:r>
          </w:p>
          <w:p>
            <w:pPr>
              <w:spacing w:line="270" w:lineRule="auto"/>
              <w:jc w:val="center"/>
              <w:rPr>
                <w:rFonts w:ascii="Arial"/>
                <w:sz w:val="21"/>
              </w:rPr>
            </w:pPr>
          </w:p>
          <w:p>
            <w:pPr>
              <w:spacing w:line="270" w:lineRule="auto"/>
              <w:jc w:val="center"/>
              <w:rPr>
                <w:rFonts w:ascii="Arial"/>
                <w:sz w:val="21"/>
              </w:rPr>
            </w:pPr>
          </w:p>
          <w:p>
            <w:pPr>
              <w:pStyle w:val="17"/>
              <w:spacing w:before="78" w:line="181" w:lineRule="auto"/>
              <w:ind w:left="369"/>
              <w:jc w:val="center"/>
              <w:rPr>
                <w:sz w:val="24"/>
                <w:szCs w:val="24"/>
              </w:rPr>
            </w:pPr>
            <w:r>
              <w:rPr>
                <w:sz w:val="24"/>
                <w:szCs w:val="24"/>
              </w:rPr>
              <w:t>1</w:t>
            </w:r>
          </w:p>
        </w:tc>
        <w:tc>
          <w:tcPr>
            <w:tcW w:w="2139" w:type="dxa"/>
            <w:noWrap w:val="0"/>
            <w:vAlign w:val="top"/>
          </w:tcPr>
          <w:p>
            <w:pPr>
              <w:spacing w:line="264" w:lineRule="auto"/>
              <w:jc w:val="center"/>
              <w:rPr>
                <w:rFonts w:hint="eastAsia" w:ascii="宋体" w:hAnsi="宋体" w:eastAsia="宋体" w:cs="宋体"/>
                <w:sz w:val="24"/>
                <w:szCs w:val="24"/>
              </w:rPr>
            </w:pPr>
          </w:p>
          <w:p>
            <w:pPr>
              <w:spacing w:line="264" w:lineRule="auto"/>
              <w:jc w:val="center"/>
              <w:rPr>
                <w:rFonts w:hint="eastAsia" w:ascii="宋体" w:hAnsi="宋体" w:eastAsia="宋体" w:cs="宋体"/>
                <w:sz w:val="24"/>
                <w:szCs w:val="24"/>
              </w:rPr>
            </w:pPr>
          </w:p>
          <w:p>
            <w:pPr>
              <w:spacing w:line="264" w:lineRule="auto"/>
              <w:jc w:val="center"/>
              <w:rPr>
                <w:rFonts w:hint="eastAsia" w:ascii="宋体" w:hAnsi="宋体" w:eastAsia="宋体" w:cs="宋体"/>
                <w:sz w:val="24"/>
                <w:szCs w:val="24"/>
              </w:rPr>
            </w:pPr>
          </w:p>
          <w:p>
            <w:pPr>
              <w:spacing w:line="264" w:lineRule="auto"/>
              <w:jc w:val="center"/>
              <w:rPr>
                <w:rFonts w:hint="eastAsia" w:ascii="宋体" w:hAnsi="宋体" w:eastAsia="宋体" w:cs="宋体"/>
                <w:sz w:val="24"/>
                <w:szCs w:val="24"/>
              </w:rPr>
            </w:pPr>
          </w:p>
          <w:p>
            <w:pPr>
              <w:spacing w:line="265" w:lineRule="auto"/>
              <w:jc w:val="center"/>
              <w:rPr>
                <w:rFonts w:hint="eastAsia" w:ascii="宋体" w:hAnsi="宋体" w:eastAsia="宋体" w:cs="宋体"/>
                <w:sz w:val="24"/>
                <w:szCs w:val="24"/>
              </w:rPr>
            </w:pPr>
          </w:p>
          <w:p>
            <w:pPr>
              <w:pStyle w:val="17"/>
              <w:spacing w:before="78" w:line="222" w:lineRule="auto"/>
              <w:jc w:val="center"/>
              <w:rPr>
                <w:rFonts w:hint="eastAsia" w:ascii="宋体" w:hAnsi="宋体" w:eastAsia="宋体" w:cs="宋体"/>
                <w:sz w:val="24"/>
                <w:szCs w:val="24"/>
              </w:rPr>
            </w:pPr>
            <w:r>
              <w:rPr>
                <w:rFonts w:hint="eastAsia" w:ascii="宋体" w:hAnsi="宋体" w:eastAsia="宋体" w:cs="宋体"/>
                <w:spacing w:val="-6"/>
                <w:sz w:val="24"/>
                <w:szCs w:val="24"/>
              </w:rPr>
              <w:t>心理健康</w:t>
            </w:r>
          </w:p>
        </w:tc>
        <w:tc>
          <w:tcPr>
            <w:tcW w:w="4672" w:type="dxa"/>
            <w:noWrap w:val="0"/>
            <w:vAlign w:val="top"/>
          </w:tcPr>
          <w:p>
            <w:pPr>
              <w:pStyle w:val="17"/>
              <w:spacing w:before="63" w:line="283" w:lineRule="auto"/>
              <w:ind w:left="118" w:right="104" w:firstLine="1"/>
              <w:jc w:val="both"/>
              <w:rPr>
                <w:rFonts w:hint="eastAsia" w:ascii="宋体" w:hAnsi="宋体" w:eastAsia="宋体" w:cs="宋体"/>
                <w:sz w:val="24"/>
                <w:szCs w:val="24"/>
              </w:rPr>
            </w:pPr>
            <w:r>
              <w:rPr>
                <w:rFonts w:hint="eastAsia" w:ascii="宋体" w:hAnsi="宋体" w:eastAsia="宋体" w:cs="宋体"/>
                <w:spacing w:val="-7"/>
                <w:sz w:val="24"/>
                <w:szCs w:val="24"/>
              </w:rPr>
              <w:t>根据教育部《中等职业学校心理健康教学大纲》开设，旨在通过心理健康课程的系统教学，帮助学生树立正确的心理健康观念，增强自我调节、自我完善的能力，提高心理素质，促进身心健康发展。在学生原有的心理</w:t>
            </w:r>
            <w:r>
              <w:rPr>
                <w:rFonts w:hint="eastAsia" w:ascii="宋体" w:hAnsi="宋体" w:eastAsia="宋体" w:cs="宋体"/>
                <w:spacing w:val="6"/>
                <w:sz w:val="24"/>
                <w:szCs w:val="24"/>
              </w:rPr>
              <w:t>健康知识基础上，通过理论教学和课堂实</w:t>
            </w:r>
            <w:r>
              <w:rPr>
                <w:rFonts w:hint="eastAsia" w:ascii="宋体" w:hAnsi="宋体" w:eastAsia="宋体" w:cs="宋体"/>
                <w:spacing w:val="-7"/>
                <w:sz w:val="24"/>
                <w:szCs w:val="24"/>
              </w:rPr>
              <w:t>践，进一步促进学生自我认识与成长、情绪</w:t>
            </w:r>
            <w:r>
              <w:rPr>
                <w:rFonts w:hint="eastAsia" w:ascii="宋体" w:hAnsi="宋体" w:eastAsia="宋体" w:cs="宋体"/>
                <w:spacing w:val="6"/>
                <w:sz w:val="24"/>
                <w:szCs w:val="24"/>
              </w:rPr>
              <w:t>理性管理与压力积极应对、人际交往与沟</w:t>
            </w:r>
            <w:r>
              <w:rPr>
                <w:rFonts w:hint="eastAsia" w:ascii="宋体" w:hAnsi="宋体" w:eastAsia="宋体" w:cs="宋体"/>
                <w:spacing w:val="-7"/>
                <w:sz w:val="24"/>
                <w:szCs w:val="24"/>
              </w:rPr>
              <w:t>通、职业规划与生涯发展等能力的提高。有效提升学生的心理素质，增强其应对挑战的</w:t>
            </w:r>
            <w:r>
              <w:rPr>
                <w:rFonts w:hint="eastAsia" w:ascii="宋体" w:hAnsi="宋体" w:eastAsia="宋体" w:cs="宋体"/>
                <w:spacing w:val="-1"/>
                <w:sz w:val="24"/>
                <w:szCs w:val="24"/>
              </w:rPr>
              <w:t>能力，为学生的全面发展奠定坚实基础。</w:t>
            </w:r>
          </w:p>
        </w:tc>
        <w:tc>
          <w:tcPr>
            <w:tcW w:w="1855" w:type="dxa"/>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17"/>
              <w:spacing w:before="78" w:line="180" w:lineRule="auto"/>
              <w:ind w:left="720"/>
              <w:rPr>
                <w:spacing w:val="-6"/>
                <w:sz w:val="24"/>
                <w:szCs w:val="24"/>
              </w:rPr>
            </w:pPr>
          </w:p>
          <w:p>
            <w:pPr>
              <w:pStyle w:val="17"/>
              <w:spacing w:before="78" w:line="180" w:lineRule="auto"/>
              <w:ind w:firstLine="720" w:firstLineChars="300"/>
              <w:rPr>
                <w:rFonts w:hint="default" w:eastAsia="仿宋"/>
                <w:sz w:val="24"/>
                <w:szCs w:val="24"/>
                <w:lang w:val="en-US" w:eastAsia="zh-CN"/>
              </w:rPr>
            </w:pPr>
            <w:r>
              <w:rPr>
                <w:rFonts w:hint="eastAsia"/>
                <w:sz w:val="24"/>
                <w:szCs w:val="24"/>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9" w:hRule="atLeast"/>
        </w:trPr>
        <w:tc>
          <w:tcPr>
            <w:tcW w:w="813" w:type="dxa"/>
            <w:noWrap w:val="0"/>
            <w:vAlign w:val="top"/>
          </w:tcPr>
          <w:p>
            <w:pPr>
              <w:spacing w:line="267" w:lineRule="auto"/>
              <w:jc w:val="center"/>
              <w:rPr>
                <w:rFonts w:ascii="Arial"/>
                <w:sz w:val="21"/>
              </w:rPr>
            </w:pPr>
          </w:p>
          <w:p>
            <w:pPr>
              <w:spacing w:line="267" w:lineRule="auto"/>
              <w:jc w:val="center"/>
              <w:rPr>
                <w:rFonts w:ascii="Arial"/>
                <w:sz w:val="21"/>
              </w:rPr>
            </w:pPr>
          </w:p>
          <w:p>
            <w:pPr>
              <w:spacing w:line="267" w:lineRule="auto"/>
              <w:jc w:val="center"/>
              <w:rPr>
                <w:rFonts w:hint="eastAsia" w:ascii="Arial" w:eastAsia="宋体"/>
                <w:sz w:val="21"/>
                <w:lang w:val="en-US" w:eastAsia="zh-CN"/>
              </w:rPr>
            </w:pPr>
            <w:r>
              <w:rPr>
                <w:rFonts w:hint="eastAsia" w:ascii="Arial"/>
                <w:sz w:val="21"/>
                <w:lang w:val="en-US" w:eastAsia="zh-CN"/>
              </w:rPr>
              <w:t>2</w:t>
            </w:r>
          </w:p>
          <w:p>
            <w:pPr>
              <w:spacing w:line="267" w:lineRule="auto"/>
              <w:jc w:val="center"/>
              <w:rPr>
                <w:rFonts w:ascii="Arial"/>
                <w:sz w:val="21"/>
              </w:rPr>
            </w:pPr>
          </w:p>
          <w:p>
            <w:pPr>
              <w:spacing w:line="268" w:lineRule="auto"/>
              <w:jc w:val="center"/>
              <w:rPr>
                <w:rFonts w:ascii="Arial"/>
                <w:sz w:val="21"/>
              </w:rPr>
            </w:pPr>
          </w:p>
          <w:p>
            <w:pPr>
              <w:pStyle w:val="17"/>
              <w:spacing w:before="78" w:line="180" w:lineRule="auto"/>
              <w:ind w:left="355"/>
              <w:jc w:val="center"/>
              <w:rPr>
                <w:sz w:val="24"/>
                <w:szCs w:val="24"/>
              </w:rPr>
            </w:pPr>
            <w:r>
              <w:rPr>
                <w:sz w:val="24"/>
                <w:szCs w:val="24"/>
              </w:rPr>
              <w:t>2</w:t>
            </w:r>
          </w:p>
        </w:tc>
        <w:tc>
          <w:tcPr>
            <w:tcW w:w="2139" w:type="dxa"/>
            <w:noWrap w:val="0"/>
            <w:vAlign w:val="top"/>
          </w:tcPr>
          <w:p>
            <w:pPr>
              <w:spacing w:line="258" w:lineRule="auto"/>
              <w:jc w:val="center"/>
              <w:rPr>
                <w:rFonts w:hint="eastAsia" w:ascii="宋体" w:hAnsi="宋体" w:eastAsia="宋体" w:cs="宋体"/>
                <w:sz w:val="24"/>
                <w:szCs w:val="24"/>
              </w:rPr>
            </w:pPr>
          </w:p>
          <w:p>
            <w:pPr>
              <w:spacing w:line="259" w:lineRule="auto"/>
              <w:jc w:val="center"/>
              <w:rPr>
                <w:rFonts w:hint="eastAsia" w:ascii="宋体" w:hAnsi="宋体" w:eastAsia="宋体" w:cs="宋体"/>
                <w:sz w:val="24"/>
                <w:szCs w:val="24"/>
              </w:rPr>
            </w:pPr>
          </w:p>
          <w:p>
            <w:pPr>
              <w:spacing w:line="259" w:lineRule="auto"/>
              <w:jc w:val="center"/>
              <w:rPr>
                <w:rFonts w:hint="eastAsia" w:ascii="宋体" w:hAnsi="宋体" w:eastAsia="宋体" w:cs="宋体"/>
                <w:sz w:val="24"/>
                <w:szCs w:val="24"/>
              </w:rPr>
            </w:pPr>
          </w:p>
          <w:p>
            <w:pPr>
              <w:pStyle w:val="17"/>
              <w:spacing w:before="78" w:line="224" w:lineRule="auto"/>
              <w:ind w:left="853"/>
              <w:jc w:val="center"/>
              <w:rPr>
                <w:rFonts w:hint="eastAsia" w:ascii="宋体" w:hAnsi="宋体" w:eastAsia="宋体" w:cs="宋体"/>
                <w:spacing w:val="-14"/>
                <w:sz w:val="24"/>
                <w:szCs w:val="24"/>
              </w:rPr>
            </w:pPr>
          </w:p>
          <w:p>
            <w:pPr>
              <w:pStyle w:val="17"/>
              <w:spacing w:before="78" w:line="224" w:lineRule="auto"/>
              <w:jc w:val="center"/>
              <w:rPr>
                <w:rFonts w:hint="eastAsia" w:ascii="宋体" w:hAnsi="宋体" w:eastAsia="宋体" w:cs="宋体"/>
                <w:sz w:val="24"/>
                <w:szCs w:val="24"/>
              </w:rPr>
            </w:pPr>
            <w:r>
              <w:rPr>
                <w:rFonts w:hint="eastAsia" w:ascii="宋体" w:hAnsi="宋体" w:eastAsia="宋体" w:cs="宋体"/>
                <w:spacing w:val="-14"/>
                <w:sz w:val="24"/>
                <w:szCs w:val="24"/>
              </w:rPr>
              <w:t>书法</w:t>
            </w:r>
          </w:p>
        </w:tc>
        <w:tc>
          <w:tcPr>
            <w:tcW w:w="4672" w:type="dxa"/>
            <w:noWrap w:val="0"/>
            <w:vAlign w:val="top"/>
          </w:tcPr>
          <w:p>
            <w:pPr>
              <w:pStyle w:val="17"/>
              <w:spacing w:before="68" w:line="281" w:lineRule="auto"/>
              <w:ind w:left="120" w:right="57" w:firstLine="10"/>
              <w:jc w:val="both"/>
              <w:rPr>
                <w:rFonts w:hint="eastAsia" w:ascii="宋体" w:hAnsi="宋体" w:eastAsia="宋体" w:cs="宋体"/>
                <w:sz w:val="24"/>
                <w:szCs w:val="24"/>
              </w:rPr>
            </w:pPr>
            <w:r>
              <w:rPr>
                <w:rFonts w:hint="eastAsia" w:ascii="宋体" w:hAnsi="宋体" w:eastAsia="宋体" w:cs="宋体"/>
                <w:spacing w:val="-7"/>
                <w:sz w:val="24"/>
                <w:szCs w:val="24"/>
              </w:rPr>
              <w:t>书法教学在于通过书法知识的学习，让学生掌握汉字书写的基本规范则和基本要求，对书法艺术有所了解，书写能力、审美能力得</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到一定的提高。能够把汉字写得正确无误，</w:t>
            </w:r>
            <w:r>
              <w:rPr>
                <w:rFonts w:hint="eastAsia" w:ascii="宋体" w:hAnsi="宋体" w:eastAsia="宋体" w:cs="宋体"/>
                <w:spacing w:val="-7"/>
                <w:sz w:val="24"/>
                <w:szCs w:val="24"/>
              </w:rPr>
              <w:t>笔画规整，结构美观大方，既能体现书写的实用功能，又可显示书法的审美功效。使学</w:t>
            </w:r>
            <w:r>
              <w:rPr>
                <w:rFonts w:hint="eastAsia" w:ascii="宋体" w:hAnsi="宋体" w:eastAsia="宋体" w:cs="宋体"/>
                <w:spacing w:val="6"/>
                <w:sz w:val="24"/>
                <w:szCs w:val="24"/>
              </w:rPr>
              <w:t>生对汉字和书写的丰富内涵及文化价值有</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所了解，提高自身的文化素养，增强民族自</w:t>
            </w:r>
            <w:r>
              <w:rPr>
                <w:rFonts w:hint="eastAsia" w:ascii="宋体" w:hAnsi="宋体" w:eastAsia="宋体" w:cs="宋体"/>
                <w:spacing w:val="-8"/>
                <w:sz w:val="24"/>
                <w:szCs w:val="24"/>
              </w:rPr>
              <w:t>豪感。</w:t>
            </w:r>
          </w:p>
        </w:tc>
        <w:tc>
          <w:tcPr>
            <w:tcW w:w="1855" w:type="dxa"/>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7"/>
              <w:spacing w:before="78" w:line="180" w:lineRule="auto"/>
              <w:ind w:left="716"/>
              <w:rPr>
                <w:spacing w:val="-4"/>
                <w:sz w:val="24"/>
                <w:szCs w:val="24"/>
              </w:rPr>
            </w:pPr>
          </w:p>
          <w:p>
            <w:pPr>
              <w:pStyle w:val="17"/>
              <w:spacing w:before="78" w:line="180" w:lineRule="auto"/>
              <w:ind w:firstLine="696" w:firstLineChars="300"/>
              <w:rPr>
                <w:sz w:val="24"/>
                <w:szCs w:val="24"/>
              </w:rPr>
            </w:pPr>
            <w:r>
              <w:rPr>
                <w:spacing w:val="-4"/>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813" w:type="dxa"/>
            <w:noWrap w:val="0"/>
            <w:vAlign w:val="top"/>
          </w:tcPr>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hint="eastAsia" w:ascii="Arial" w:eastAsia="宋体"/>
                <w:sz w:val="21"/>
                <w:lang w:val="en-US" w:eastAsia="zh-CN"/>
              </w:rPr>
            </w:pPr>
            <w:r>
              <w:rPr>
                <w:rFonts w:hint="eastAsia" w:ascii="Arial"/>
                <w:sz w:val="21"/>
                <w:lang w:val="en-US" w:eastAsia="zh-CN"/>
              </w:rPr>
              <w:t>3</w:t>
            </w:r>
          </w:p>
          <w:p>
            <w:pPr>
              <w:pStyle w:val="17"/>
              <w:spacing w:before="78" w:line="180" w:lineRule="auto"/>
              <w:ind w:left="357"/>
              <w:jc w:val="center"/>
              <w:rPr>
                <w:sz w:val="24"/>
                <w:szCs w:val="24"/>
              </w:rPr>
            </w:pPr>
            <w:r>
              <w:rPr>
                <w:sz w:val="24"/>
                <w:szCs w:val="24"/>
              </w:rPr>
              <w:t>3</w:t>
            </w:r>
          </w:p>
        </w:tc>
        <w:tc>
          <w:tcPr>
            <w:tcW w:w="2139" w:type="dxa"/>
            <w:noWrap w:val="0"/>
            <w:vAlign w:val="top"/>
          </w:tcPr>
          <w:p>
            <w:pPr>
              <w:spacing w:line="246" w:lineRule="auto"/>
              <w:jc w:val="center"/>
              <w:rPr>
                <w:rFonts w:hint="eastAsia" w:ascii="宋体" w:hAnsi="宋体" w:eastAsia="宋体" w:cs="宋体"/>
                <w:sz w:val="24"/>
                <w:szCs w:val="24"/>
              </w:rPr>
            </w:pPr>
          </w:p>
          <w:p>
            <w:pPr>
              <w:spacing w:line="246" w:lineRule="auto"/>
              <w:jc w:val="center"/>
              <w:rPr>
                <w:rFonts w:hint="eastAsia" w:ascii="宋体" w:hAnsi="宋体" w:eastAsia="宋体" w:cs="宋体"/>
                <w:sz w:val="24"/>
                <w:szCs w:val="24"/>
              </w:rPr>
            </w:pPr>
          </w:p>
          <w:p>
            <w:pPr>
              <w:spacing w:line="246" w:lineRule="auto"/>
              <w:jc w:val="center"/>
              <w:rPr>
                <w:rFonts w:hint="eastAsia" w:ascii="宋体" w:hAnsi="宋体" w:eastAsia="宋体" w:cs="宋体"/>
                <w:sz w:val="24"/>
                <w:szCs w:val="24"/>
              </w:rPr>
            </w:pPr>
          </w:p>
          <w:p>
            <w:pPr>
              <w:spacing w:line="247" w:lineRule="auto"/>
              <w:jc w:val="center"/>
              <w:rPr>
                <w:rFonts w:hint="eastAsia" w:ascii="宋体" w:hAnsi="宋体" w:eastAsia="宋体" w:cs="宋体"/>
                <w:sz w:val="24"/>
                <w:szCs w:val="24"/>
              </w:rPr>
            </w:pPr>
          </w:p>
          <w:p>
            <w:pPr>
              <w:pStyle w:val="17"/>
              <w:spacing w:before="78" w:line="223" w:lineRule="auto"/>
              <w:jc w:val="center"/>
              <w:rPr>
                <w:rFonts w:hint="eastAsia" w:ascii="宋体" w:hAnsi="宋体" w:eastAsia="宋体" w:cs="宋体"/>
                <w:sz w:val="24"/>
                <w:szCs w:val="24"/>
              </w:rPr>
            </w:pPr>
            <w:r>
              <w:rPr>
                <w:rFonts w:hint="eastAsia" w:ascii="宋体" w:hAnsi="宋体" w:eastAsia="宋体" w:cs="宋体"/>
                <w:spacing w:val="-10"/>
                <w:sz w:val="24"/>
                <w:szCs w:val="24"/>
              </w:rPr>
              <w:t>打字</w:t>
            </w:r>
          </w:p>
        </w:tc>
        <w:tc>
          <w:tcPr>
            <w:tcW w:w="4672" w:type="dxa"/>
            <w:noWrap w:val="0"/>
            <w:vAlign w:val="top"/>
          </w:tcPr>
          <w:p>
            <w:pPr>
              <w:pStyle w:val="17"/>
              <w:spacing w:before="63" w:line="282" w:lineRule="auto"/>
              <w:ind w:left="118" w:firstLine="1"/>
              <w:jc w:val="both"/>
              <w:rPr>
                <w:rFonts w:hint="eastAsia" w:ascii="宋体" w:hAnsi="宋体" w:eastAsia="宋体" w:cs="宋体"/>
                <w:sz w:val="24"/>
                <w:szCs w:val="24"/>
              </w:rPr>
            </w:pPr>
            <w:r>
              <w:rPr>
                <w:rFonts w:hint="eastAsia" w:ascii="宋体" w:hAnsi="宋体" w:eastAsia="宋体" w:cs="宋体"/>
                <w:spacing w:val="-7"/>
                <w:sz w:val="24"/>
                <w:szCs w:val="24"/>
              </w:rPr>
              <w:t>依据《中等职业学校信息技术课程标准》和</w:t>
            </w:r>
            <w:r>
              <w:rPr>
                <w:rFonts w:hint="eastAsia" w:ascii="宋体" w:hAnsi="宋体" w:eastAsia="宋体" w:cs="宋体"/>
                <w:spacing w:val="6"/>
                <w:sz w:val="24"/>
                <w:szCs w:val="24"/>
              </w:rPr>
              <w:t xml:space="preserve"> 《福建省中等职业学校学生学业水平考试</w:t>
            </w:r>
            <w:r>
              <w:rPr>
                <w:rFonts w:hint="eastAsia" w:ascii="宋体" w:hAnsi="宋体" w:eastAsia="宋体" w:cs="宋体"/>
                <w:spacing w:val="-13"/>
                <w:sz w:val="24"/>
                <w:szCs w:val="24"/>
              </w:rPr>
              <w:t>公共基础知识（计算机应用基础）考试大纲》</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依据开设，并注重在职业模块的教学内容中</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体现专业特色开设。通过学习，学生熟练掌</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握至少一种文字录入方法，并能运用到实际</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生活工作中。教学活动的开展主要围绕职业</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能力的培养，突出技能训练，进而提高学生</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文字录入的技能水平。</w:t>
            </w:r>
          </w:p>
        </w:tc>
        <w:tc>
          <w:tcPr>
            <w:tcW w:w="1855"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7"/>
              <w:spacing w:before="78" w:line="180" w:lineRule="auto"/>
              <w:ind w:firstLine="696" w:firstLineChars="300"/>
              <w:rPr>
                <w:sz w:val="24"/>
                <w:szCs w:val="24"/>
              </w:rPr>
            </w:pPr>
            <w:r>
              <w:rPr>
                <w:spacing w:val="-4"/>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3" w:type="dxa"/>
            <w:noWrap w:val="0"/>
            <w:vAlign w:val="top"/>
          </w:tcPr>
          <w:p>
            <w:pPr>
              <w:spacing w:line="260" w:lineRule="auto"/>
              <w:jc w:val="center"/>
              <w:rPr>
                <w:rFonts w:ascii="Arial"/>
                <w:sz w:val="21"/>
              </w:rPr>
            </w:pPr>
          </w:p>
          <w:p>
            <w:pPr>
              <w:spacing w:line="260" w:lineRule="auto"/>
              <w:jc w:val="center"/>
              <w:rPr>
                <w:rFonts w:ascii="Arial"/>
                <w:sz w:val="21"/>
              </w:rPr>
            </w:pPr>
          </w:p>
          <w:p>
            <w:pPr>
              <w:pStyle w:val="17"/>
              <w:spacing w:before="78" w:line="179" w:lineRule="auto"/>
              <w:ind w:left="357"/>
              <w:jc w:val="center"/>
              <w:rPr>
                <w:rFonts w:hint="eastAsia" w:eastAsia="仿宋"/>
                <w:sz w:val="24"/>
                <w:szCs w:val="24"/>
                <w:lang w:eastAsia="zh-CN"/>
              </w:rPr>
            </w:pPr>
            <w:r>
              <w:rPr>
                <w:rFonts w:hint="eastAsia" w:ascii="Arial"/>
                <w:sz w:val="21"/>
                <w:lang w:val="en-US" w:eastAsia="zh-CN"/>
              </w:rPr>
              <w:t>4</w:t>
            </w:r>
            <w:r>
              <w:rPr>
                <w:rFonts w:hint="eastAsia"/>
                <w:sz w:val="24"/>
                <w:szCs w:val="24"/>
                <w:lang w:val="en-US" w:eastAsia="zh-CN"/>
              </w:rPr>
              <w:t>4</w:t>
            </w:r>
          </w:p>
        </w:tc>
        <w:tc>
          <w:tcPr>
            <w:tcW w:w="2139" w:type="dxa"/>
            <w:noWrap w:val="0"/>
            <w:vAlign w:val="top"/>
          </w:tcPr>
          <w:p>
            <w:pPr>
              <w:spacing w:line="246" w:lineRule="auto"/>
              <w:jc w:val="center"/>
              <w:rPr>
                <w:rFonts w:hint="eastAsia" w:ascii="宋体" w:hAnsi="宋体" w:eastAsia="宋体" w:cs="宋体"/>
                <w:sz w:val="24"/>
                <w:szCs w:val="24"/>
              </w:rPr>
            </w:pPr>
          </w:p>
          <w:p>
            <w:pPr>
              <w:pStyle w:val="17"/>
              <w:spacing w:before="78" w:line="222" w:lineRule="auto"/>
              <w:jc w:val="center"/>
              <w:rPr>
                <w:rFonts w:hint="eastAsia" w:ascii="宋体" w:hAnsi="宋体" w:eastAsia="宋体" w:cs="宋体"/>
                <w:spacing w:val="-7"/>
                <w:sz w:val="24"/>
                <w:szCs w:val="24"/>
              </w:rPr>
            </w:pPr>
          </w:p>
          <w:p>
            <w:pPr>
              <w:pStyle w:val="17"/>
              <w:spacing w:before="78" w:line="222" w:lineRule="auto"/>
              <w:jc w:val="center"/>
              <w:rPr>
                <w:rFonts w:hint="eastAsia" w:ascii="宋体" w:hAnsi="宋体" w:eastAsia="宋体" w:cs="宋体"/>
                <w:sz w:val="24"/>
                <w:szCs w:val="24"/>
              </w:rPr>
            </w:pPr>
            <w:r>
              <w:rPr>
                <w:rFonts w:hint="eastAsia" w:ascii="宋体" w:hAnsi="宋体" w:eastAsia="宋体" w:cs="宋体"/>
                <w:spacing w:val="-7"/>
                <w:sz w:val="24"/>
                <w:szCs w:val="24"/>
              </w:rPr>
              <w:t>商务礼仪</w:t>
            </w:r>
          </w:p>
        </w:tc>
        <w:tc>
          <w:tcPr>
            <w:tcW w:w="4672" w:type="dxa"/>
            <w:noWrap w:val="0"/>
            <w:vAlign w:val="top"/>
          </w:tcPr>
          <w:p>
            <w:pPr>
              <w:pStyle w:val="17"/>
              <w:spacing w:before="70" w:line="277" w:lineRule="auto"/>
              <w:ind w:left="118" w:right="57" w:firstLine="1"/>
              <w:jc w:val="both"/>
              <w:rPr>
                <w:rFonts w:hint="eastAsia" w:ascii="宋体" w:hAnsi="宋体" w:eastAsia="宋体" w:cs="宋体"/>
                <w:sz w:val="24"/>
                <w:szCs w:val="24"/>
              </w:rPr>
            </w:pPr>
            <w:r>
              <w:rPr>
                <w:rFonts w:hint="eastAsia" w:ascii="宋体" w:hAnsi="宋体" w:eastAsia="宋体" w:cs="宋体"/>
                <w:spacing w:val="-4"/>
                <w:sz w:val="24"/>
                <w:szCs w:val="24"/>
              </w:rPr>
              <w:t>本课程的培养目标是培养学生的礼仪意识，</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激发对礼仪学习的重视，掌握正确的商务礼</w:t>
            </w:r>
            <w:r>
              <w:rPr>
                <w:rFonts w:hint="eastAsia" w:ascii="宋体" w:hAnsi="宋体" w:eastAsia="宋体" w:cs="宋体"/>
                <w:spacing w:val="-9"/>
                <w:sz w:val="24"/>
                <w:szCs w:val="24"/>
              </w:rPr>
              <w:t>仪知识和技巧，提升职业素养，让礼仪“</w:t>
            </w:r>
            <w:r>
              <w:rPr>
                <w:rFonts w:hint="eastAsia" w:ascii="宋体" w:hAnsi="宋体" w:eastAsia="宋体" w:cs="宋体"/>
                <w:spacing w:val="-66"/>
                <w:sz w:val="24"/>
                <w:szCs w:val="24"/>
              </w:rPr>
              <w:t xml:space="preserve"> </w:t>
            </w:r>
            <w:r>
              <w:rPr>
                <w:rFonts w:hint="eastAsia" w:ascii="宋体" w:hAnsi="宋体" w:eastAsia="宋体" w:cs="宋体"/>
                <w:spacing w:val="-9"/>
                <w:sz w:val="24"/>
                <w:szCs w:val="24"/>
              </w:rPr>
              <w:t>内</w:t>
            </w:r>
            <w:r>
              <w:rPr>
                <w:rFonts w:hint="eastAsia" w:ascii="宋体" w:hAnsi="宋体" w:eastAsia="宋体" w:cs="宋体"/>
                <w:sz w:val="24"/>
                <w:szCs w:val="24"/>
              </w:rPr>
              <w:t xml:space="preserve"> </w:t>
            </w:r>
            <w:r>
              <w:rPr>
                <w:rFonts w:hint="eastAsia" w:ascii="宋体" w:hAnsi="宋体" w:eastAsia="宋体" w:cs="宋体"/>
                <w:spacing w:val="-8"/>
                <w:sz w:val="24"/>
                <w:szCs w:val="24"/>
              </w:rPr>
              <w:t>化于心，外化于形</w:t>
            </w:r>
            <w:r>
              <w:rPr>
                <w:rFonts w:hint="eastAsia" w:ascii="宋体" w:hAnsi="宋体" w:eastAsia="宋体" w:cs="宋体"/>
                <w:spacing w:val="-85"/>
                <w:sz w:val="24"/>
                <w:szCs w:val="24"/>
              </w:rPr>
              <w:t xml:space="preserve"> </w:t>
            </w:r>
            <w:r>
              <w:rPr>
                <w:rFonts w:hint="eastAsia" w:ascii="宋体" w:hAnsi="宋体" w:eastAsia="宋体" w:cs="宋体"/>
                <w:spacing w:val="-8"/>
                <w:sz w:val="24"/>
                <w:szCs w:val="24"/>
              </w:rPr>
              <w:t>”，助力个人职业发展与</w:t>
            </w:r>
            <w:r>
              <w:rPr>
                <w:rFonts w:hint="eastAsia" w:ascii="宋体" w:hAnsi="宋体" w:eastAsia="宋体" w:cs="宋体"/>
                <w:sz w:val="24"/>
                <w:szCs w:val="24"/>
              </w:rPr>
              <w:t xml:space="preserve"> </w:t>
            </w:r>
            <w:r>
              <w:rPr>
                <w:rFonts w:hint="eastAsia" w:ascii="宋体" w:hAnsi="宋体" w:eastAsia="宋体" w:cs="宋体"/>
                <w:spacing w:val="-6"/>
                <w:sz w:val="24"/>
                <w:szCs w:val="24"/>
              </w:rPr>
              <w:t>规划。</w:t>
            </w:r>
          </w:p>
        </w:tc>
        <w:tc>
          <w:tcPr>
            <w:tcW w:w="1855" w:type="dxa"/>
            <w:noWrap w:val="0"/>
            <w:vAlign w:val="top"/>
          </w:tcPr>
          <w:p>
            <w:pPr>
              <w:spacing w:line="260" w:lineRule="auto"/>
              <w:rPr>
                <w:rFonts w:ascii="Arial"/>
                <w:sz w:val="21"/>
              </w:rPr>
            </w:pPr>
          </w:p>
          <w:p>
            <w:pPr>
              <w:spacing w:line="260" w:lineRule="auto"/>
              <w:rPr>
                <w:rFonts w:ascii="Arial"/>
                <w:sz w:val="21"/>
              </w:rPr>
            </w:pPr>
          </w:p>
          <w:p>
            <w:pPr>
              <w:pStyle w:val="17"/>
              <w:spacing w:before="78" w:line="180" w:lineRule="auto"/>
              <w:ind w:firstLine="696" w:firstLineChars="300"/>
              <w:rPr>
                <w:rFonts w:hint="default" w:eastAsia="仿宋"/>
                <w:sz w:val="24"/>
                <w:szCs w:val="24"/>
                <w:lang w:val="en-US" w:eastAsia="zh-CN"/>
              </w:rPr>
            </w:pPr>
            <w:r>
              <w:rPr>
                <w:rFonts w:hint="eastAsia"/>
                <w:spacing w:val="-4"/>
                <w:sz w:val="24"/>
                <w:szCs w:val="24"/>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3" w:type="dxa"/>
            <w:noWrap w:val="0"/>
            <w:vAlign w:val="top"/>
          </w:tcPr>
          <w:p>
            <w:pPr>
              <w:pStyle w:val="17"/>
              <w:spacing w:before="78" w:line="179" w:lineRule="auto"/>
              <w:ind w:left="357"/>
              <w:jc w:val="center"/>
              <w:rPr>
                <w:rFonts w:hint="eastAsia"/>
                <w:sz w:val="24"/>
                <w:szCs w:val="24"/>
                <w:lang w:val="en-US" w:eastAsia="zh-CN"/>
              </w:rPr>
            </w:pPr>
          </w:p>
          <w:p>
            <w:pPr>
              <w:pStyle w:val="17"/>
              <w:spacing w:before="78" w:line="179" w:lineRule="auto"/>
              <w:ind w:left="357"/>
              <w:jc w:val="center"/>
              <w:rPr>
                <w:rFonts w:hint="eastAsia"/>
                <w:sz w:val="24"/>
                <w:szCs w:val="24"/>
                <w:lang w:val="en-US" w:eastAsia="zh-CN"/>
              </w:rPr>
            </w:pPr>
          </w:p>
          <w:p>
            <w:pPr>
              <w:pStyle w:val="17"/>
              <w:spacing w:before="78" w:line="179" w:lineRule="auto"/>
              <w:jc w:val="both"/>
              <w:rPr>
                <w:rFonts w:hint="eastAsia" w:eastAsia="仿宋"/>
                <w:sz w:val="24"/>
                <w:szCs w:val="24"/>
                <w:lang w:val="en-US" w:eastAsia="zh-CN"/>
              </w:rPr>
            </w:pPr>
            <w:r>
              <w:rPr>
                <w:rFonts w:hint="eastAsia"/>
                <w:sz w:val="24"/>
                <w:szCs w:val="24"/>
                <w:lang w:val="en-US" w:eastAsia="zh-CN"/>
              </w:rPr>
              <w:t>5</w:t>
            </w:r>
          </w:p>
        </w:tc>
        <w:tc>
          <w:tcPr>
            <w:tcW w:w="2139" w:type="dxa"/>
            <w:shd w:val="clear" w:color="auto" w:fill="auto"/>
            <w:noWrap w:val="0"/>
            <w:vAlign w:val="top"/>
          </w:tcPr>
          <w:p>
            <w:pPr>
              <w:spacing w:line="306" w:lineRule="auto"/>
              <w:rPr>
                <w:rFonts w:hint="eastAsia" w:ascii="宋体" w:hAnsi="宋体" w:eastAsia="宋体" w:cs="宋体"/>
                <w:spacing w:val="-7"/>
                <w:kern w:val="2"/>
                <w:sz w:val="24"/>
                <w:szCs w:val="24"/>
                <w:lang w:val="en-US" w:eastAsia="en-US" w:bidi="ar-SA"/>
              </w:rPr>
            </w:pPr>
          </w:p>
          <w:p>
            <w:pPr>
              <w:spacing w:line="307" w:lineRule="auto"/>
              <w:rPr>
                <w:rFonts w:hint="eastAsia" w:ascii="宋体" w:hAnsi="宋体" w:eastAsia="宋体" w:cs="宋体"/>
                <w:spacing w:val="-7"/>
                <w:kern w:val="2"/>
                <w:sz w:val="24"/>
                <w:szCs w:val="24"/>
                <w:lang w:val="en-US" w:eastAsia="en-US" w:bidi="ar-SA"/>
              </w:rPr>
            </w:pPr>
          </w:p>
          <w:p>
            <w:pPr>
              <w:pStyle w:val="17"/>
              <w:spacing w:before="78" w:line="222" w:lineRule="auto"/>
              <w:ind w:left="0" w:leftChars="0" w:firstLine="0" w:firstLineChars="0"/>
              <w:rPr>
                <w:rFonts w:hint="eastAsia" w:ascii="宋体" w:hAnsi="宋体" w:eastAsia="宋体" w:cs="宋体"/>
                <w:spacing w:val="-7"/>
                <w:kern w:val="2"/>
                <w:sz w:val="24"/>
                <w:szCs w:val="24"/>
                <w:lang w:val="en-US" w:eastAsia="zh-CN" w:bidi="ar-SA"/>
              </w:rPr>
            </w:pPr>
            <w:r>
              <w:rPr>
                <w:rFonts w:hint="eastAsia" w:ascii="宋体" w:hAnsi="宋体" w:eastAsia="宋体" w:cs="宋体"/>
                <w:spacing w:val="-7"/>
                <w:kern w:val="2"/>
                <w:sz w:val="24"/>
                <w:szCs w:val="24"/>
                <w:lang w:val="en-US" w:eastAsia="en-US" w:bidi="ar-SA"/>
              </w:rPr>
              <w:t>中华优秀传统文化</w:t>
            </w:r>
          </w:p>
        </w:tc>
        <w:tc>
          <w:tcPr>
            <w:tcW w:w="4672" w:type="dxa"/>
            <w:shd w:val="clear" w:color="auto" w:fill="auto"/>
            <w:noWrap w:val="0"/>
            <w:vAlign w:val="top"/>
          </w:tcPr>
          <w:p>
            <w:pPr>
              <w:pStyle w:val="17"/>
              <w:spacing w:before="70" w:line="278" w:lineRule="auto"/>
              <w:ind w:left="116" w:leftChars="0" w:right="40" w:rightChars="0" w:firstLine="7" w:firstLineChars="0"/>
              <w:jc w:val="both"/>
              <w:rPr>
                <w:rFonts w:hint="eastAsia" w:ascii="宋体" w:hAnsi="宋体" w:eastAsia="宋体" w:cs="宋体"/>
                <w:spacing w:val="-7"/>
                <w:kern w:val="2"/>
                <w:sz w:val="24"/>
                <w:szCs w:val="24"/>
                <w:lang w:val="en-US" w:eastAsia="en-US" w:bidi="ar-SA"/>
              </w:rPr>
            </w:pPr>
            <w:r>
              <w:rPr>
                <w:rFonts w:hint="eastAsia" w:ascii="宋体" w:hAnsi="宋体" w:eastAsia="宋体" w:cs="宋体"/>
                <w:spacing w:val="-7"/>
                <w:kern w:val="2"/>
                <w:sz w:val="24"/>
                <w:szCs w:val="24"/>
                <w:lang w:val="en-US" w:eastAsia="en-US" w:bidi="ar-SA"/>
              </w:rPr>
              <w:t>公共选修课分为中华优秀传统文化</w:t>
            </w:r>
            <w:r>
              <w:rPr>
                <w:rFonts w:hint="eastAsia" w:ascii="宋体" w:hAnsi="宋体" w:eastAsia="宋体" w:cs="宋体"/>
                <w:spacing w:val="-7"/>
                <w:kern w:val="2"/>
                <w:sz w:val="24"/>
                <w:szCs w:val="24"/>
                <w:lang w:val="en-US" w:eastAsia="zh-CN" w:bidi="ar-SA"/>
              </w:rPr>
              <w:t>课程主要包括哲学思想、文学艺术、历史文化、道德伦理、民俗风情等内容，主要目的是要增强学生对中华优秀传统文化的认识，培养民族自豪感和文化自信，提高学生的文化素养，促进全面发展，培养学生的人文精神，增强社会责任感和历史使命感。</w:t>
            </w:r>
          </w:p>
        </w:tc>
        <w:tc>
          <w:tcPr>
            <w:tcW w:w="1855" w:type="dxa"/>
            <w:shd w:val="clear" w:color="auto" w:fill="auto"/>
            <w:noWrap w:val="0"/>
            <w:vAlign w:val="top"/>
          </w:tcPr>
          <w:p>
            <w:pPr>
              <w:rPr>
                <w:rFonts w:hint="eastAsia" w:ascii="宋体" w:hAnsi="宋体" w:eastAsia="宋体" w:cs="宋体"/>
                <w:spacing w:val="-7"/>
                <w:kern w:val="2"/>
                <w:sz w:val="24"/>
                <w:szCs w:val="24"/>
                <w:lang w:val="en-US" w:eastAsia="en-US" w:bidi="ar-SA"/>
              </w:rPr>
            </w:pPr>
          </w:p>
          <w:p>
            <w:pPr>
              <w:rPr>
                <w:rFonts w:hint="eastAsia" w:ascii="宋体" w:hAnsi="宋体" w:eastAsia="宋体" w:cs="宋体"/>
                <w:spacing w:val="-7"/>
                <w:kern w:val="2"/>
                <w:sz w:val="24"/>
                <w:szCs w:val="24"/>
                <w:lang w:val="en-US" w:eastAsia="en-US" w:bidi="ar-SA"/>
              </w:rPr>
            </w:pPr>
          </w:p>
          <w:p>
            <w:pPr>
              <w:pStyle w:val="17"/>
              <w:spacing w:before="78" w:line="180" w:lineRule="auto"/>
              <w:ind w:firstLine="678" w:firstLineChars="300"/>
              <w:rPr>
                <w:rFonts w:hint="default" w:ascii="宋体" w:hAnsi="宋体" w:eastAsia="宋体" w:cs="宋体"/>
                <w:spacing w:val="-7"/>
                <w:kern w:val="2"/>
                <w:sz w:val="24"/>
                <w:szCs w:val="24"/>
                <w:lang w:val="en-US" w:eastAsia="zh-CN" w:bidi="ar-SA"/>
              </w:rPr>
            </w:pPr>
            <w:r>
              <w:rPr>
                <w:rFonts w:hint="eastAsia" w:ascii="宋体" w:hAnsi="宋体" w:eastAsia="宋体" w:cs="宋体"/>
                <w:spacing w:val="-7"/>
                <w:kern w:val="2"/>
                <w:sz w:val="24"/>
                <w:szCs w:val="24"/>
                <w:lang w:val="en-US" w:eastAsia="zh-CN" w:bidi="ar-SA"/>
              </w:rPr>
              <w:t>40</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eastAsia" w:ascii="宋体" w:hAnsi="宋体"/>
          <w:color w:val="000000"/>
          <w:sz w:val="28"/>
          <w:szCs w:val="28"/>
        </w:rPr>
      </w:pPr>
      <w:r>
        <w:rPr>
          <w:rFonts w:hint="eastAsia" w:ascii="宋体" w:hAnsi="宋体"/>
          <w:color w:val="000000"/>
          <w:sz w:val="28"/>
          <w:szCs w:val="28"/>
        </w:rPr>
        <w:t xml:space="preserve"> </w:t>
      </w:r>
      <w:bookmarkStart w:id="6" w:name="_Toc2625"/>
      <w:bookmarkStart w:id="7" w:name="_Toc26865"/>
      <w:r>
        <w:rPr>
          <w:rFonts w:hint="eastAsia" w:ascii="宋体" w:hAnsi="宋体" w:eastAsia="宋体" w:cs="宋体"/>
          <w:b/>
          <w:bCs/>
          <w:color w:val="000000"/>
          <w:sz w:val="28"/>
          <w:szCs w:val="28"/>
        </w:rPr>
        <w:t>(二) 专业课程设置及要求</w:t>
      </w:r>
      <w:bookmarkEnd w:id="6"/>
      <w:bookmarkEnd w:id="7"/>
    </w:p>
    <w:tbl>
      <w:tblPr>
        <w:tblStyle w:val="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25"/>
        <w:gridCol w:w="5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课程名称</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主要内容和要求</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素描</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（1）树立体积观念，掌握立体描绘的方法与技能。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（2）掌握正确的观察方法，提高对比例的准确判断能力。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（3）掌握造型语言提高素描造型的表现力。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（4）掌握分析综合的方法，提高素描造型与概括力。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掌握作画程序，学会整体作画的方法。</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色彩</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（1）掌握色彩变化规律及绘画的基本方法。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（2）掌握色彩形成的基本原理及变化规律。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hanging="140" w:hangingChars="5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通过色彩写生学习绘画的基本技巧。</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美术基础</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kern w:val="0"/>
                <w:sz w:val="28"/>
                <w:szCs w:val="28"/>
              </w:rPr>
              <w:t>通过对美术基础的学习与巩固，提高学生的动画影视的审美能力，为下学期的课程做准备</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构成基础</w:t>
            </w:r>
          </w:p>
        </w:tc>
        <w:tc>
          <w:tcPr>
            <w:tcW w:w="5835" w:type="dxa"/>
            <w:noWrap w:val="0"/>
            <w:vAlign w:val="center"/>
          </w:tcPr>
          <w:p>
            <w:pPr>
              <w:keepNext w:val="0"/>
              <w:keepLines w:val="0"/>
              <w:suppressLineNumbers w:val="0"/>
              <w:spacing w:before="0" w:beforeAutospacing="0" w:after="0" w:afterAutospacing="0" w:line="400" w:lineRule="exact"/>
              <w:ind w:left="0" w:right="0" w:firstLine="480" w:firstLineChars="200"/>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内容包括：平面构成、色彩构成、立体构成等知识内容。掌握图案变化的有关规律和表现技法，能灵活运用到设计中。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构成基础的学习主要从抽象形态入手，培养学生们对形的敏感性，提高创造能力和逻辑的、理性的、抽象的、多角度思维能力。</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14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Photoshop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图形图像</w:t>
            </w:r>
          </w:p>
        </w:tc>
        <w:tc>
          <w:tcPr>
            <w:tcW w:w="5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PS基本操作知识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PS图像处理技术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PS滤镜应用</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1425" w:type="dxa"/>
            <w:noWrap w:val="0"/>
            <w:vAlign w:val="center"/>
          </w:tcPr>
          <w:p>
            <w:pPr>
              <w:spacing w:line="400" w:lineRule="exact"/>
              <w:jc w:val="center"/>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室内设计</w:t>
            </w:r>
          </w:p>
        </w:tc>
        <w:tc>
          <w:tcPr>
            <w:tcW w:w="5835" w:type="dxa"/>
            <w:noWrap w:val="0"/>
            <w:vAlign w:val="top"/>
          </w:tcPr>
          <w:p>
            <w:pPr>
              <w:spacing w:line="400" w:lineRule="exact"/>
              <w:ind w:firstLine="480" w:firstLineChars="200"/>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通过本课程学习具备从事室内设计的能力，创造出功能和美学等方面均有创新的生活空间，让学生能够了解室内空间造型、布局、室内色彩、照明、材料设计、风格表现、方案设计的方法。</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1425" w:type="dxa"/>
            <w:noWrap w:val="0"/>
            <w:vAlign w:val="center"/>
          </w:tcPr>
          <w:p>
            <w:pPr>
              <w:spacing w:line="400" w:lineRule="exact"/>
              <w:jc w:val="center"/>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室内制图</w:t>
            </w:r>
          </w:p>
        </w:tc>
        <w:tc>
          <w:tcPr>
            <w:tcW w:w="5835" w:type="dxa"/>
            <w:noWrap w:val="0"/>
            <w:vAlign w:val="top"/>
          </w:tcPr>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掌握室内制图的制图语言及工程图纸识图标准；掌握不同家具的标准尺寸；掌握工程图纸的作图方法。</w:t>
            </w:r>
          </w:p>
          <w:p>
            <w:pPr>
              <w:spacing w:line="400" w:lineRule="exact"/>
              <w:ind w:firstLine="480" w:firstLineChars="200"/>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通过学习和训练，培养学生制图技能和空间想象力；培养学生严谨的设计理念和工作态度。</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w:t>
            </w:r>
          </w:p>
        </w:tc>
        <w:tc>
          <w:tcPr>
            <w:tcW w:w="1425" w:type="dxa"/>
            <w:noWrap w:val="0"/>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手绘效果图</w:t>
            </w:r>
          </w:p>
          <w:p>
            <w:pPr>
              <w:spacing w:line="400" w:lineRule="exact"/>
              <w:jc w:val="center"/>
              <w:rPr>
                <w:rFonts w:hint="eastAsia" w:ascii="宋体" w:hAnsi="宋体" w:eastAsia="宋体" w:cs="宋体"/>
                <w:sz w:val="28"/>
                <w:szCs w:val="28"/>
              </w:rPr>
            </w:pPr>
            <w:r>
              <w:rPr>
                <w:rFonts w:hint="eastAsia" w:ascii="宋体" w:hAnsi="宋体"/>
                <w:color w:val="000000" w:themeColor="text1"/>
                <w:sz w:val="24"/>
                <w14:textFill>
                  <w14:solidFill>
                    <w14:schemeClr w14:val="tx1"/>
                  </w14:solidFill>
                </w14:textFill>
              </w:rPr>
              <w:t>（表现技法）</w:t>
            </w:r>
          </w:p>
        </w:tc>
        <w:tc>
          <w:tcPr>
            <w:tcW w:w="5835" w:type="dxa"/>
            <w:noWrap w:val="0"/>
            <w:vAlign w:val="top"/>
          </w:tcPr>
          <w:p>
            <w:pPr>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室内速写训练、徒手空间透视训练、室内陈设着色训练、空间创作训练</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通过学习和训练，让学生</w:t>
            </w:r>
            <w:r>
              <w:rPr>
                <w:rFonts w:ascii="宋体" w:hAnsi="宋体"/>
                <w:color w:val="000000" w:themeColor="text1"/>
                <w:sz w:val="24"/>
                <w14:textFill>
                  <w14:solidFill>
                    <w14:schemeClr w14:val="tx1"/>
                  </w14:solidFill>
                </w14:textFill>
              </w:rPr>
              <w:t>动手能力</w:t>
            </w:r>
            <w:r>
              <w:rPr>
                <w:rFonts w:hint="eastAsia" w:ascii="宋体" w:hAnsi="宋体"/>
                <w:color w:val="000000" w:themeColor="text1"/>
                <w:sz w:val="24"/>
                <w14:textFill>
                  <w14:solidFill>
                    <w14:schemeClr w14:val="tx1"/>
                  </w14:solidFill>
                </w14:textFill>
              </w:rPr>
              <w:t>得到</w:t>
            </w:r>
            <w:r>
              <w:rPr>
                <w:rFonts w:ascii="宋体" w:hAnsi="宋体"/>
                <w:color w:val="000000" w:themeColor="text1"/>
                <w:sz w:val="24"/>
                <w14:textFill>
                  <w14:solidFill>
                    <w14:schemeClr w14:val="tx1"/>
                  </w14:solidFill>
                </w14:textFill>
              </w:rPr>
              <w:t>培养</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室内</w:t>
            </w:r>
            <w:r>
              <w:rPr>
                <w:sz w:val="24"/>
              </w:rPr>
              <w:fldChar w:fldCharType="begin"/>
            </w:r>
            <w:r>
              <w:rPr>
                <w:sz w:val="24"/>
              </w:rPr>
              <w:instrText xml:space="preserve"> HYPERLINK "http://www.ziyouhu.com/search.php?wd=%C9%E8%BC%C6" \t "_blank" </w:instrText>
            </w:r>
            <w:r>
              <w:rPr>
                <w:sz w:val="24"/>
              </w:rPr>
              <w:fldChar w:fldCharType="separate"/>
            </w:r>
            <w:r>
              <w:rPr>
                <w:rFonts w:ascii="宋体" w:hAnsi="宋体"/>
                <w:color w:val="000000" w:themeColor="text1"/>
                <w:sz w:val="24"/>
                <w14:textFill>
                  <w14:solidFill>
                    <w14:schemeClr w14:val="tx1"/>
                  </w14:solidFill>
                </w14:textFill>
              </w:rPr>
              <w:t>设计</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师通过勾画室内手绘快速效果图，可以及时、有效地向甲方或施工者传达自己的</w:t>
            </w:r>
            <w:r>
              <w:rPr>
                <w:sz w:val="24"/>
              </w:rPr>
              <w:fldChar w:fldCharType="begin"/>
            </w:r>
            <w:r>
              <w:rPr>
                <w:sz w:val="24"/>
              </w:rPr>
              <w:instrText xml:space="preserve"> HYPERLINK "http://www.ziyouhu.com/search.php?wd=%C9%E8%BC%C6" \t "_blank" </w:instrText>
            </w:r>
            <w:r>
              <w:rPr>
                <w:sz w:val="24"/>
              </w:rPr>
              <w:fldChar w:fldCharType="separate"/>
            </w:r>
            <w:r>
              <w:rPr>
                <w:rFonts w:ascii="宋体" w:hAnsi="宋体"/>
                <w:color w:val="000000" w:themeColor="text1"/>
                <w:sz w:val="24"/>
                <w14:textFill>
                  <w14:solidFill>
                    <w14:schemeClr w14:val="tx1"/>
                  </w14:solidFill>
                </w14:textFill>
              </w:rPr>
              <w:t>设计</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理念和意图，它的优势是比计算机绘图还要快捷</w:t>
            </w:r>
            <w:r>
              <w:rPr>
                <w:rFonts w:hint="eastAsia" w:ascii="宋体" w:hAnsi="宋体"/>
                <w:color w:val="000000" w:themeColor="text1"/>
                <w:sz w:val="24"/>
                <w14:textFill>
                  <w14:solidFill>
                    <w14:schemeClr w14:val="tx1"/>
                  </w14:solidFill>
                </w14:textFill>
              </w:rPr>
              <w:t>。</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w:t>
            </w:r>
          </w:p>
        </w:tc>
        <w:tc>
          <w:tcPr>
            <w:tcW w:w="1425" w:type="dxa"/>
            <w:noWrap w:val="0"/>
            <w:vAlign w:val="center"/>
          </w:tcPr>
          <w:p>
            <w:pPr>
              <w:spacing w:line="400" w:lineRule="exact"/>
              <w:jc w:val="center"/>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CAD</w:t>
            </w:r>
          </w:p>
        </w:tc>
        <w:tc>
          <w:tcPr>
            <w:tcW w:w="5835" w:type="dxa"/>
            <w:noWrap w:val="0"/>
            <w:vAlign w:val="top"/>
          </w:tcPr>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掌握绘制室内平面图、立面图、剖面图等施工图纸的方法及步骤。</w:t>
            </w:r>
          </w:p>
          <w:p>
            <w:pPr>
              <w:spacing w:line="400" w:lineRule="exact"/>
              <w:ind w:firstLine="480" w:firstLineChars="200"/>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通过学习和训练，使学生基本具备从事室内设计的综合设计能力。</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w:t>
            </w:r>
          </w:p>
        </w:tc>
        <w:tc>
          <w:tcPr>
            <w:tcW w:w="1425" w:type="dxa"/>
            <w:noWrap w:val="0"/>
            <w:vAlign w:val="center"/>
          </w:tcPr>
          <w:p>
            <w:pPr>
              <w:spacing w:line="400" w:lineRule="exact"/>
              <w:jc w:val="center"/>
              <w:rPr>
                <w:rFonts w:hint="eastAsia" w:ascii="宋体" w:hAnsi="宋体" w:eastAsia="宋体" w:cs="宋体"/>
                <w:sz w:val="28"/>
                <w:szCs w:val="28"/>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D</w:t>
            </w:r>
            <w:r>
              <w:rPr>
                <w:rFonts w:hint="eastAsia" w:ascii="宋体" w:hAnsi="宋体"/>
                <w:color w:val="000000" w:themeColor="text1"/>
                <w:sz w:val="24"/>
                <w14:textFill>
                  <w14:solidFill>
                    <w14:schemeClr w14:val="tx1"/>
                  </w14:solidFill>
                </w14:textFill>
              </w:rPr>
              <w:t>max</w:t>
            </w:r>
          </w:p>
        </w:tc>
        <w:tc>
          <w:tcPr>
            <w:tcW w:w="5835" w:type="dxa"/>
            <w:noWrap w:val="0"/>
            <w:vAlign w:val="top"/>
          </w:tcPr>
          <w:p>
            <w:pPr>
              <w:spacing w:line="400" w:lineRule="exact"/>
              <w:ind w:firstLine="480" w:firstLineChars="200"/>
              <w:rPr>
                <w:rFonts w:hint="eastAsia" w:ascii="宋体" w:hAnsi="宋体" w:eastAsia="宋体" w:cs="宋体"/>
                <w:color w:val="000000"/>
                <w:sz w:val="28"/>
                <w:szCs w:val="28"/>
              </w:rPr>
            </w:pPr>
            <w:r>
              <w:rPr>
                <w:rFonts w:hint="eastAsia" w:ascii="宋体" w:hAnsi="宋体"/>
                <w:color w:val="000000" w:themeColor="text1"/>
                <w:sz w:val="24"/>
                <w14:textFill>
                  <w14:solidFill>
                    <w14:schemeClr w14:val="tx1"/>
                  </w14:solidFill>
                </w14:textFill>
              </w:rPr>
              <w:t>三维设计和图像处理技术在工程设计领域中占有重要的地位。通过本课程学习三维建模、三维编辑、动画制作和渲染等技术和方法，可从事制作角色动画、室内外效果图、游戏开发、虚拟现实等三维设计领域的工作。  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w:t>
            </w:r>
          </w:p>
        </w:tc>
        <w:tc>
          <w:tcPr>
            <w:tcW w:w="14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80</w:t>
            </w:r>
          </w:p>
        </w:tc>
      </w:tr>
    </w:tbl>
    <w:p>
      <w:pPr>
        <w:pStyle w:val="17"/>
        <w:spacing w:before="8" w:line="378" w:lineRule="exact"/>
        <w:ind w:left="0" w:leftChars="0" w:firstLine="0" w:firstLineChars="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三</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rPr>
        <w:t>专业素质拓展课程</w:t>
      </w: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tbl>
      <w:tblPr>
        <w:tblStyle w:val="2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
        <w:gridCol w:w="4"/>
        <w:gridCol w:w="1358"/>
        <w:gridCol w:w="4"/>
        <w:gridCol w:w="5641"/>
        <w:gridCol w:w="4"/>
        <w:gridCol w:w="1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90" w:type="dxa"/>
            <w:gridSpan w:val="2"/>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序号</w:t>
            </w:r>
          </w:p>
        </w:tc>
        <w:tc>
          <w:tcPr>
            <w:tcW w:w="1362"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课程名称</w:t>
            </w:r>
          </w:p>
        </w:tc>
        <w:tc>
          <w:tcPr>
            <w:tcW w:w="5645"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课程目标及主要教学内容及要求</w:t>
            </w:r>
          </w:p>
        </w:tc>
        <w:tc>
          <w:tcPr>
            <w:tcW w:w="136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90" w:type="dxa"/>
            <w:gridSpan w:val="2"/>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362"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入学教育与军训</w:t>
            </w:r>
          </w:p>
        </w:tc>
        <w:tc>
          <w:tcPr>
            <w:tcW w:w="5645"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增强学生国 防观念， 培养学生合作意识， 使学生学会感恩、学会生存，学会服从，提高学生思想政治觉悟，激发学生爱国热情， 增强学生组织纪律观念， 培养学生艰苦奋斗的作风，树立良好的精神风貌，提高学生的综合素质。</w:t>
            </w:r>
          </w:p>
        </w:tc>
        <w:tc>
          <w:tcPr>
            <w:tcW w:w="136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集中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周</w:t>
            </w: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56学时</w:t>
            </w:r>
            <w:r>
              <w:rPr>
                <w:rFonts w:hint="eastAsia" w:asciiTheme="majorEastAsia" w:hAnsiTheme="majorEastAsia" w:eastAsiaTheme="majorEastAsia" w:cstheme="major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490" w:type="dxa"/>
            <w:gridSpan w:val="2"/>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362"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劳动教育</w:t>
            </w:r>
          </w:p>
        </w:tc>
        <w:tc>
          <w:tcPr>
            <w:tcW w:w="5645"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本课程按照《教育部关于职业院校专业人才培养方案制订与实施工作的指导意见》中“ 结合实习实训强化劳动教育，明确劳动教育时间，弘扬劳动精神、劳模精神，教育引导学生崇尚劳动、尊重劳动”的指示要求开设，</w:t>
            </w:r>
            <w:r>
              <w:rPr>
                <w:rFonts w:hint="eastAsia" w:asciiTheme="majorEastAsia" w:hAnsiTheme="majorEastAsia" w:eastAsiaTheme="majorEastAsia" w:cstheme="majorEastAsia"/>
                <w:sz w:val="24"/>
                <w:szCs w:val="24"/>
                <w:lang w:eastAsia="zh-CN"/>
              </w:rPr>
              <w:t>第周二下午第三节</w:t>
            </w:r>
            <w:r>
              <w:rPr>
                <w:rFonts w:hint="eastAsia" w:asciiTheme="majorEastAsia" w:hAnsiTheme="majorEastAsia" w:eastAsiaTheme="majorEastAsia" w:cstheme="majorEastAsia"/>
                <w:sz w:val="24"/>
                <w:szCs w:val="24"/>
              </w:rPr>
              <w:t>时间进行</w:t>
            </w:r>
            <w:r>
              <w:rPr>
                <w:rFonts w:hint="eastAsia" w:asciiTheme="majorEastAsia" w:hAnsiTheme="majorEastAsia" w:eastAsiaTheme="majorEastAsia" w:cstheme="majorEastAsia"/>
                <w:sz w:val="24"/>
                <w:szCs w:val="24"/>
                <w:lang w:eastAsia="zh-CN"/>
              </w:rPr>
              <w:t>劳动教育</w:t>
            </w:r>
            <w:r>
              <w:rPr>
                <w:rFonts w:hint="eastAsia" w:asciiTheme="majorEastAsia" w:hAnsiTheme="majorEastAsia" w:eastAsiaTheme="majorEastAsia" w:cstheme="majorEastAsia"/>
                <w:sz w:val="24"/>
                <w:szCs w:val="24"/>
              </w:rPr>
              <w:t>， 主要负责教学区的保洁工作， 通过切身体验， 培养学生劳动意识， 尊重并崇尚劳动。养成设身处地为他人着想、尊重他人劳动成果、懂得感恩等良好习惯。</w:t>
            </w:r>
          </w:p>
        </w:tc>
        <w:tc>
          <w:tcPr>
            <w:tcW w:w="1367"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6" w:type="dxa"/>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c>
          <w:tcPr>
            <w:tcW w:w="1362"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岗位实习</w:t>
            </w:r>
          </w:p>
        </w:tc>
        <w:tc>
          <w:tcPr>
            <w:tcW w:w="5645" w:type="dxa"/>
            <w:gridSpan w:val="2"/>
            <w:noWrap w:val="0"/>
            <w:vAlign w:val="top"/>
          </w:tcPr>
          <w:p>
            <w:pPr>
              <w:pStyle w:val="17"/>
              <w:spacing w:before="8" w:line="378" w:lineRule="exact"/>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到企业岗位实习是在基本完成校内教学课程之 后， 到企业现场直接参与工作过程， 综合运用本专业所学的知识和技能，以养成正确劳动态度，完成一定的工作任务，进一步掌握工作方法，为将来就业奠定基础的一种实践教学形式。通过在企业相关工作岗位的实习，使学生学以致用，达到学中做、做中学的目标， 并为以后的工作打下基础。</w:t>
            </w:r>
          </w:p>
        </w:tc>
        <w:tc>
          <w:tcPr>
            <w:tcW w:w="1371" w:type="dxa"/>
            <w:gridSpan w:val="2"/>
            <w:noWrap w:val="0"/>
            <w:vAlign w:val="top"/>
          </w:tcPr>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p>
          <w:p>
            <w:pPr>
              <w:pStyle w:val="17"/>
              <w:spacing w:before="8" w:line="378"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600</w:t>
            </w:r>
          </w:p>
        </w:tc>
      </w:tr>
    </w:tbl>
    <w:p>
      <w:pP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br w:type="page"/>
      </w:r>
    </w:p>
    <w:p>
      <w:pPr>
        <w:spacing w:line="264" w:lineRule="auto"/>
        <w:ind w:left="420" w:leftChars="200"/>
        <w:rPr>
          <w:rFonts w:ascii="仿宋" w:hAnsi="仿宋" w:eastAsia="仿宋" w:cs="仿宋"/>
          <w:b/>
          <w:bCs/>
          <w:spacing w:val="3"/>
          <w:sz w:val="31"/>
          <w:szCs w:val="31"/>
        </w:rPr>
      </w:pPr>
    </w:p>
    <w:p>
      <w:pPr>
        <w:spacing w:line="400" w:lineRule="exact"/>
        <w:rPr>
          <w:rFonts w:ascii="宋体" w:hAnsi="宋体"/>
          <w:b/>
          <w:bCs/>
          <w:color w:val="000000" w:themeColor="text1"/>
          <w:sz w:val="28"/>
          <w:szCs w:val="28"/>
          <w14:textFill>
            <w14:solidFill>
              <w14:schemeClr w14:val="tx1"/>
            </w14:solidFill>
          </w14:textFill>
        </w:rPr>
      </w:pPr>
    </w:p>
    <w:p>
      <w:pPr>
        <w:numPr>
          <w:ilvl w:val="0"/>
          <w:numId w:val="3"/>
        </w:numPr>
        <w:spacing w:line="400" w:lineRule="exact"/>
        <w:ind w:left="0" w:leftChars="0" w:firstLine="0" w:firstLineChars="0"/>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教学进程总体安排</w:t>
      </w:r>
    </w:p>
    <w:p>
      <w:pPr>
        <w:pStyle w:val="17"/>
        <w:keepNext w:val="0"/>
        <w:keepLines w:val="0"/>
        <w:pageBreakBefore w:val="0"/>
        <w:widowControl w:val="0"/>
        <w:kinsoku/>
        <w:wordWrap/>
        <w:overflowPunct/>
        <w:topLinePunct w:val="0"/>
        <w:autoSpaceDE/>
        <w:autoSpaceDN/>
        <w:bidi w:val="0"/>
        <w:adjustRightInd/>
        <w:snapToGrid/>
        <w:spacing w:before="8"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（一）基本要求</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本方案适用三年制专业 ，每学年 40 周 ，平均每周 28-30 学时（含复习考试 、社会实践 、军训 、 劳动教育 、 实习等）。3 年总学时数：</w:t>
      </w:r>
      <w:r>
        <w:rPr>
          <w:rFonts w:hint="eastAsia" w:asciiTheme="majorEastAsia" w:hAnsiTheme="majorEastAsia" w:eastAsiaTheme="majorEastAsia" w:cstheme="majorEastAsia"/>
          <w:sz w:val="24"/>
          <w:szCs w:val="24"/>
          <w:lang w:val="en-US" w:eastAsia="zh-CN"/>
        </w:rPr>
        <w:t>3300</w:t>
      </w:r>
      <w:r>
        <w:rPr>
          <w:rFonts w:hint="eastAsia" w:asciiTheme="majorEastAsia" w:hAnsiTheme="majorEastAsia" w:eastAsiaTheme="majorEastAsia" w:cstheme="majorEastAsia"/>
          <w:sz w:val="24"/>
          <w:szCs w:val="24"/>
        </w:rPr>
        <w:t>左右 ，根据各部实际情 况自行确定课程开设顺序和周课时安排）。</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公共基础课学时约占总学时的 1/3，允许根据行业人才培养的实际需要在规定的范围内适当调整 ，但必须保证学生修完公共基础课的必修内容和学时。</w:t>
      </w:r>
    </w:p>
    <w:p>
      <w:pPr>
        <w:pStyle w:val="17"/>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专业（技能）课学时约占总学时的 2/3 ，课程设置中应设选修课 ，其学时数占总学时的比例应不少于 10%。</w:t>
      </w:r>
    </w:p>
    <w:p>
      <w:pPr>
        <w:spacing w:before="88" w:line="374" w:lineRule="exact"/>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position w:val="4"/>
          <w:sz w:val="24"/>
          <w:szCs w:val="24"/>
        </w:rPr>
        <w:t>（</w:t>
      </w:r>
      <w:r>
        <w:rPr>
          <w:rFonts w:hint="eastAsia" w:asciiTheme="majorEastAsia" w:hAnsiTheme="majorEastAsia" w:eastAsiaTheme="majorEastAsia" w:cstheme="majorEastAsia"/>
          <w:spacing w:val="-35"/>
          <w:position w:val="4"/>
          <w:sz w:val="24"/>
          <w:szCs w:val="24"/>
        </w:rPr>
        <w:t xml:space="preserve"> </w:t>
      </w:r>
      <w:r>
        <w:rPr>
          <w:rFonts w:hint="eastAsia" w:asciiTheme="majorEastAsia" w:hAnsiTheme="majorEastAsia" w:eastAsiaTheme="majorEastAsia" w:cstheme="majorEastAsia"/>
          <w:spacing w:val="-6"/>
          <w:position w:val="4"/>
          <w:sz w:val="24"/>
          <w:szCs w:val="24"/>
        </w:rPr>
        <w:t>二）</w:t>
      </w:r>
      <w:r>
        <w:rPr>
          <w:rFonts w:hint="eastAsia" w:asciiTheme="majorEastAsia" w:hAnsiTheme="majorEastAsia" w:eastAsiaTheme="majorEastAsia" w:cstheme="majorEastAsia"/>
          <w:kern w:val="0"/>
          <w:sz w:val="24"/>
          <w:szCs w:val="24"/>
        </w:rPr>
        <w:t>教学进度计划表</w:t>
      </w:r>
    </w:p>
    <w:p>
      <w:pPr>
        <w:numPr>
          <w:ilvl w:val="0"/>
          <w:numId w:val="0"/>
        </w:numPr>
        <w:spacing w:line="400" w:lineRule="exact"/>
        <w:ind w:leftChars="0"/>
        <w:rPr>
          <w:rFonts w:hint="eastAsia" w:ascii="宋体" w:hAnsi="宋体"/>
          <w:b/>
          <w:bCs/>
          <w:color w:val="000000" w:themeColor="text1"/>
          <w:sz w:val="28"/>
          <w:szCs w:val="28"/>
          <w14:textFill>
            <w14:solidFill>
              <w14:schemeClr w14:val="tx1"/>
            </w14:solidFill>
          </w14:textFill>
        </w:rPr>
      </w:pPr>
    </w:p>
    <w:tbl>
      <w:tblPr>
        <w:tblStyle w:val="8"/>
        <w:tblpPr w:leftFromText="180" w:rightFromText="180" w:vertAnchor="text" w:horzAnchor="page" w:tblpX="1233" w:tblpY="119"/>
        <w:tblOverlap w:val="never"/>
        <w:tblW w:w="9400" w:type="dxa"/>
        <w:tblInd w:w="0" w:type="dxa"/>
        <w:tblLayout w:type="fixed"/>
        <w:tblCellMar>
          <w:top w:w="0" w:type="dxa"/>
          <w:left w:w="108" w:type="dxa"/>
          <w:bottom w:w="0" w:type="dxa"/>
          <w:right w:w="108" w:type="dxa"/>
        </w:tblCellMar>
      </w:tblPr>
      <w:tblGrid>
        <w:gridCol w:w="9400"/>
      </w:tblGrid>
      <w:tr>
        <w:tblPrEx>
          <w:tblCellMar>
            <w:top w:w="0" w:type="dxa"/>
            <w:left w:w="108" w:type="dxa"/>
            <w:bottom w:w="0" w:type="dxa"/>
            <w:right w:w="108" w:type="dxa"/>
          </w:tblCellMar>
        </w:tblPrEx>
        <w:trPr>
          <w:trHeight w:val="540" w:hRule="atLeast"/>
        </w:trPr>
        <w:tc>
          <w:tcPr>
            <w:tcW w:w="9400" w:type="dxa"/>
            <w:tcBorders>
              <w:top w:val="nil"/>
              <w:left w:val="nil"/>
              <w:bottom w:val="nil"/>
              <w:right w:val="nil"/>
            </w:tcBorders>
            <w:vAlign w:val="center"/>
          </w:tcPr>
          <w:tbl>
            <w:tblPr>
              <w:tblStyle w:val="8"/>
              <w:tblW w:w="9184"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6"/>
              <w:gridCol w:w="409"/>
              <w:gridCol w:w="1512"/>
              <w:gridCol w:w="627"/>
              <w:gridCol w:w="627"/>
              <w:gridCol w:w="627"/>
              <w:gridCol w:w="543"/>
              <w:gridCol w:w="555"/>
              <w:gridCol w:w="720"/>
              <w:gridCol w:w="555"/>
              <w:gridCol w:w="750"/>
              <w:gridCol w:w="735"/>
              <w:gridCol w:w="630"/>
              <w:gridCol w:w="53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184"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w:t>
                  </w:r>
                  <w:r>
                    <w:rPr>
                      <w:rFonts w:hint="eastAsia" w:ascii="宋体" w:hAnsi="宋体" w:cs="宋体"/>
                      <w:i w:val="0"/>
                      <w:iCs w:val="0"/>
                      <w:color w:val="000000"/>
                      <w:kern w:val="0"/>
                      <w:sz w:val="36"/>
                      <w:szCs w:val="36"/>
                      <w:u w:val="none"/>
                      <w:lang w:val="en-US" w:eastAsia="zh-CN" w:bidi="ar"/>
                    </w:rPr>
                    <w:t>5</w:t>
                  </w:r>
                  <w:r>
                    <w:rPr>
                      <w:rFonts w:hint="eastAsia" w:ascii="宋体" w:hAnsi="宋体" w:eastAsia="宋体" w:cs="宋体"/>
                      <w:i w:val="0"/>
                      <w:iCs w:val="0"/>
                      <w:color w:val="000000"/>
                      <w:kern w:val="0"/>
                      <w:sz w:val="36"/>
                      <w:szCs w:val="36"/>
                      <w:u w:val="none"/>
                      <w:lang w:val="en-US" w:eastAsia="zh-CN" w:bidi="ar"/>
                    </w:rPr>
                    <w:t>级室内设计专业课程设置与教学时间安排表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80" w:hRule="atLeast"/>
              </w:trPr>
              <w:tc>
                <w:tcPr>
                  <w:tcW w:w="3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课程设置</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课程类型</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36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教学周课时分布（周课时/教学</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学时</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理论讲解</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实践操作</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820" w:hRule="atLeast"/>
              </w:trPr>
              <w:tc>
                <w:tcPr>
                  <w:tcW w:w="3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第一学期</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第二学期</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第三学期</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第四学期</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第五学期</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第六学期</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60" w:hRule="atLeast"/>
              </w:trPr>
              <w:tc>
                <w:tcPr>
                  <w:tcW w:w="356" w:type="dxa"/>
                  <w:vMerge w:val="restart"/>
                  <w:tcBorders>
                    <w:top w:val="nil"/>
                    <w:left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         共       基       础       课</w:t>
                  </w:r>
                </w:p>
              </w:tc>
              <w:tc>
                <w:tcPr>
                  <w:tcW w:w="409" w:type="dxa"/>
                  <w:vMerge w:val="restart"/>
                  <w:tcBorders>
                    <w:top w:val="nil"/>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公共必修</w:t>
                  </w:r>
                  <w:r>
                    <w:rPr>
                      <w:rFonts w:hint="eastAsia" w:asciiTheme="majorEastAsia" w:hAnsiTheme="majorEastAsia" w:eastAsiaTheme="majorEastAsia" w:cstheme="majorEastAsia"/>
                      <w:i w:val="0"/>
                      <w:iCs w:val="0"/>
                      <w:color w:val="000000"/>
                      <w:kern w:val="0"/>
                      <w:sz w:val="24"/>
                      <w:szCs w:val="24"/>
                      <w:u w:val="none"/>
                      <w:lang w:val="en-US" w:eastAsia="zh-CN" w:bidi="ar"/>
                    </w:rPr>
                    <w:t>课</w:t>
                  </w:r>
                </w:p>
              </w:tc>
              <w:tc>
                <w:tcPr>
                  <w:tcW w:w="151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宋体" w:hAnsi="宋体" w:eastAsia="宋体" w:cs="宋体"/>
                      <w:i w:val="0"/>
                      <w:iCs w:val="0"/>
                      <w:color w:val="000000"/>
                      <w:sz w:val="20"/>
                      <w:szCs w:val="20"/>
                      <w:u w:val="none"/>
                    </w:rPr>
                  </w:pPr>
                  <w:r>
                    <w:rPr>
                      <w:rFonts w:hint="eastAsia" w:asciiTheme="majorEastAsia" w:hAnsiTheme="majorEastAsia" w:eastAsiaTheme="majorEastAsia" w:cstheme="majorEastAsia"/>
                      <w:spacing w:val="-5"/>
                      <w:sz w:val="24"/>
                      <w:szCs w:val="24"/>
                    </w:rPr>
                    <w:t>中国特色社会主义（习</w:t>
                  </w:r>
                  <w:r>
                    <w:rPr>
                      <w:rFonts w:hint="eastAsia" w:asciiTheme="majorEastAsia" w:hAnsiTheme="majorEastAsia" w:eastAsiaTheme="majorEastAsia" w:cstheme="majorEastAsia"/>
                      <w:spacing w:val="-3"/>
                      <w:sz w:val="24"/>
                      <w:szCs w:val="24"/>
                    </w:rPr>
                    <w:t>近平读本）</w:t>
                  </w:r>
                </w:p>
              </w:tc>
              <w:tc>
                <w:tcPr>
                  <w:tcW w:w="6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6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eastAsia" w:ascii="Courier New" w:hAnsi="Courier New" w:eastAsia="宋体" w:cs="Courier New"/>
                      <w:i w:val="0"/>
                      <w:iCs w:val="0"/>
                      <w:color w:val="000000"/>
                      <w:sz w:val="24"/>
                      <w:szCs w:val="24"/>
                      <w:u w:val="none"/>
                    </w:rPr>
                  </w:pPr>
                </w:p>
              </w:tc>
              <w:tc>
                <w:tcPr>
                  <w:tcW w:w="6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4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75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73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3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心理健康与职业生涯</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哲学与人生</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职业道德与法治</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750" w:type="dxa"/>
                  <w:tcBorders>
                    <w:top w:val="nil"/>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320</w:t>
                  </w:r>
                </w:p>
              </w:tc>
              <w:tc>
                <w:tcPr>
                  <w:tcW w:w="735" w:type="dxa"/>
                  <w:tcBorders>
                    <w:top w:val="nil"/>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4"/>
                      <w:szCs w:val="24"/>
                      <w:u w:val="none"/>
                    </w:rPr>
                  </w:pPr>
                  <w:r>
                    <w:rPr>
                      <w:rFonts w:hint="eastAsia" w:ascii="Courier New" w:hAnsi="Courier New" w:eastAsia="宋体" w:cs="Courier New"/>
                      <w:i w:val="0"/>
                      <w:iCs w:val="0"/>
                      <w:color w:val="000000"/>
                      <w:sz w:val="24"/>
                      <w:szCs w:val="24"/>
                      <w:u w:val="none"/>
                      <w:lang w:val="en-US" w:eastAsia="zh-CN"/>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公共必修小计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19</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19</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r>
                    <w:rPr>
                      <w:rFonts w:hint="eastAsia" w:ascii="Courier New" w:hAnsi="Courier New" w:eastAsia="宋体" w:cs="Courier New"/>
                      <w:i w:val="0"/>
                      <w:iCs w:val="0"/>
                      <w:color w:val="000000"/>
                      <w:kern w:val="0"/>
                      <w:sz w:val="24"/>
                      <w:szCs w:val="24"/>
                      <w:u w:val="none"/>
                      <w:lang w:val="en-US" w:eastAsia="zh-CN" w:bidi="ar"/>
                    </w:rPr>
                    <w:t>8</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r>
                    <w:rPr>
                      <w:rFonts w:hint="eastAsia" w:ascii="Courier New" w:hAnsi="Courier New" w:eastAsia="宋体" w:cs="Courier New"/>
                      <w:i w:val="0"/>
                      <w:iCs w:val="0"/>
                      <w:color w:val="000000"/>
                      <w:kern w:val="0"/>
                      <w:sz w:val="24"/>
                      <w:szCs w:val="24"/>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ourier New" w:hAnsi="Courier New" w:eastAsia="宋体" w:cs="Courier New"/>
                      <w:i w:val="0"/>
                      <w:iCs w:val="0"/>
                      <w:color w:val="000000"/>
                      <w:sz w:val="24"/>
                      <w:szCs w:val="24"/>
                      <w:u w:val="none"/>
                    </w:rPr>
                  </w:pPr>
                  <w:r>
                    <w:rPr>
                      <w:rFonts w:hint="eastAsia" w:ascii="Courier New" w:hAnsi="Courier New" w:eastAsia="宋体" w:cs="Courier New"/>
                      <w:i w:val="0"/>
                      <w:iCs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suppressLineNumbers w:val="0"/>
                    <w:spacing w:before="0" w:beforeAutospacing="0" w:after="0" w:afterAutospacing="0"/>
                    <w:ind w:left="0" w:leftChars="0" w:right="0" w:rightChars="0"/>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1070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49</w:t>
                  </w:r>
                  <w:r>
                    <w:rPr>
                      <w:rFonts w:hint="default" w:ascii="Times New Roman" w:hAnsi="Times New Roman" w:eastAsia="宋体" w:cs="Times New Roman"/>
                      <w:i w:val="0"/>
                      <w:iCs w:val="0"/>
                      <w:color w:val="000000"/>
                      <w:kern w:val="0"/>
                      <w:sz w:val="24"/>
                      <w:szCs w:val="24"/>
                      <w:u w:val="none"/>
                      <w:lang w:val="en-US" w:eastAsia="zh-CN" w:bidi="ar"/>
                    </w:rPr>
                    <w:t>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20</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0"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打字</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continue"/>
                  <w:tcBorders>
                    <w:top w:val="nil"/>
                    <w:left w:val="single" w:color="000000" w:sz="8" w:space="0"/>
                    <w:bottom w:val="nil"/>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商务礼仪</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continue"/>
                  <w:tcBorders>
                    <w:top w:val="nil"/>
                    <w:left w:val="single" w:color="000000" w:sz="8"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公共选修小计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Theme="majorEastAsia" w:hAnsiTheme="majorEastAsia" w:eastAsiaTheme="majorEastAsia" w:cstheme="majorEastAsia"/>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c>
                <w:tcPr>
                  <w:tcW w:w="409"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素描</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30"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构成基础</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35" w:type="dxa"/>
                  <w:tcBorders>
                    <w:top w:val="nil"/>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6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30"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美术基础</w:t>
                  </w:r>
                </w:p>
              </w:tc>
              <w:tc>
                <w:tcPr>
                  <w:tcW w:w="62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555"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720" w:type="dxa"/>
                  <w:tcBorders>
                    <w:top w:val="single" w:color="000000" w:sz="8" w:space="0"/>
                    <w:left w:val="nil"/>
                    <w:bottom w:val="single" w:color="000000" w:sz="8" w:space="0"/>
                    <w:right w:val="single" w:color="000000" w:sz="8"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5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7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63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Photoshop(图形图像)</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色彩</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专业基础小计</w:t>
                  </w:r>
                </w:p>
              </w:tc>
              <w:tc>
                <w:tcPr>
                  <w:tcW w:w="62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11</w:t>
                  </w:r>
                </w:p>
              </w:tc>
              <w:tc>
                <w:tcPr>
                  <w:tcW w:w="62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11</w:t>
                  </w:r>
                </w:p>
              </w:tc>
              <w:tc>
                <w:tcPr>
                  <w:tcW w:w="62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9</w:t>
                  </w:r>
                </w:p>
              </w:tc>
              <w:tc>
                <w:tcPr>
                  <w:tcW w:w="5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9</w:t>
                  </w:r>
                </w:p>
              </w:tc>
              <w:tc>
                <w:tcPr>
                  <w:tcW w:w="5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20" w:type="dxa"/>
                  <w:tcBorders>
                    <w:top w:val="single" w:color="000000" w:sz="4" w:space="0"/>
                    <w:left w:val="single" w:color="000000" w:sz="4" w:space="0"/>
                    <w:bottom w:val="nil"/>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75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7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6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532" w:type="dxa"/>
                  <w:tcBorders>
                    <w:top w:val="single" w:color="000000" w:sz="4" w:space="0"/>
                    <w:left w:val="single" w:color="000000" w:sz="4" w:space="0"/>
                    <w:bottom w:val="nil"/>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409"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CAD</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3dmax</w:t>
                  </w:r>
                </w:p>
              </w:tc>
              <w:tc>
                <w:tcPr>
                  <w:tcW w:w="62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4</w:t>
                  </w:r>
                </w:p>
              </w:tc>
              <w:tc>
                <w:tcPr>
                  <w:tcW w:w="720" w:type="dxa"/>
                  <w:tcBorders>
                    <w:top w:val="nil"/>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5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73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3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38" w:type="dxa"/>
                  <w:gridSpan w:val="2"/>
                  <w:tcBorders>
                    <w:top w:val="nil"/>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室内设计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6</w:t>
                  </w:r>
                </w:p>
              </w:tc>
              <w:tc>
                <w:tcPr>
                  <w:tcW w:w="720" w:type="dxa"/>
                  <w:tcBorders>
                    <w:top w:val="nil"/>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5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3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3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38" w:type="dxa"/>
                  <w:gridSpan w:val="2"/>
                  <w:tcBorders>
                    <w:top w:val="nil"/>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室内制图</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手绘效果图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（表现技法）</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70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09"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nil"/>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专业技能小计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680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360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765" w:type="dxa"/>
                  <w:gridSpan w:val="2"/>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活动实践实习</w:t>
                  </w:r>
                </w:p>
              </w:tc>
              <w:tc>
                <w:tcPr>
                  <w:tcW w:w="15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综合实训</w:t>
                  </w:r>
                </w:p>
              </w:tc>
              <w:tc>
                <w:tcPr>
                  <w:tcW w:w="62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62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62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54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55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50</w:t>
                  </w:r>
                </w:p>
              </w:tc>
              <w:tc>
                <w:tcPr>
                  <w:tcW w:w="720"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8</w:t>
                  </w:r>
                </w:p>
              </w:tc>
              <w:tc>
                <w:tcPr>
                  <w:tcW w:w="2647" w:type="dxa"/>
                  <w:gridSpan w:val="4"/>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80" w:hRule="atLeast"/>
              </w:trPr>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4"/>
                      <w:szCs w:val="24"/>
                      <w:u w:val="none"/>
                    </w:rPr>
                  </w:pPr>
                  <w:r>
                    <w:rPr>
                      <w:rFonts w:hint="default"/>
                      <w:sz w:val="24"/>
                      <w:szCs w:val="24"/>
                    </w:rPr>
                    <w:t>入学教育与军训</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lang w:val="en-US"/>
                    </w:rPr>
                  </w:pPr>
                  <w:r>
                    <w:rPr>
                      <w:rFonts w:hint="eastAsia" w:ascii="Courier New" w:hAnsi="Courier New" w:cs="Courier New"/>
                      <w:i w:val="0"/>
                      <w:iCs w:val="0"/>
                      <w:color w:val="000000"/>
                      <w:kern w:val="0"/>
                      <w:sz w:val="24"/>
                      <w:szCs w:val="24"/>
                      <w:u w:val="none"/>
                      <w:lang w:val="en-US" w:eastAsia="zh-CN" w:bidi="ar"/>
                    </w:rPr>
                    <w:t>56</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default" w:ascii="Courier New" w:hAnsi="Courier New" w:eastAsia="宋体" w:cs="Courier New"/>
                      <w:i w:val="0"/>
                      <w:iCs w:val="0"/>
                      <w:color w:val="000000"/>
                      <w:kern w:val="0"/>
                      <w:sz w:val="24"/>
                      <w:szCs w:val="24"/>
                      <w:u w:val="none"/>
                      <w:lang w:val="en-US" w:eastAsia="zh-CN" w:bidi="ar"/>
                    </w:rPr>
                  </w:pPr>
                </w:p>
                <w:p>
                  <w:pPr>
                    <w:keepNext w:val="0"/>
                    <w:keepLines w:val="0"/>
                    <w:widowControl/>
                    <w:suppressLineNumbers w:val="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2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default" w:ascii="Courier New" w:hAnsi="Courier New" w:eastAsia="宋体" w:cs="Courier New"/>
                      <w:i w:val="0"/>
                      <w:iCs w:val="0"/>
                      <w:color w:val="000000"/>
                      <w:sz w:val="24"/>
                      <w:szCs w:val="24"/>
                      <w:u w:val="none"/>
                    </w:rPr>
                  </w:pPr>
                  <w:r>
                    <w:rPr>
                      <w:rStyle w:val="20"/>
                      <w:rFonts w:eastAsia="宋体"/>
                      <w:lang w:val="en-US" w:eastAsia="zh-CN" w:bidi="ar"/>
                    </w:rPr>
                    <w:t>1</w:t>
                  </w:r>
                  <w:r>
                    <w:rPr>
                      <w:rStyle w:val="21"/>
                      <w:lang w:val="en-US" w:eastAsia="zh-CN" w:bidi="ar"/>
                    </w:rPr>
                    <w:t>、修满所有课程学分</w:t>
                  </w:r>
                  <w:r>
                    <w:rPr>
                      <w:rStyle w:val="20"/>
                      <w:rFonts w:eastAsia="宋体"/>
                      <w:lang w:val="en-US" w:eastAsia="zh-CN" w:bidi="ar"/>
                    </w:rPr>
                    <w:t xml:space="preserve">                       2</w:t>
                  </w:r>
                  <w:r>
                    <w:rPr>
                      <w:rStyle w:val="21"/>
                      <w:lang w:val="en-US" w:eastAsia="zh-CN" w:bidi="ar"/>
                    </w:rPr>
                    <w:t>、通过学业水平考试测试，且成绩合格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spacing w:before="0" w:beforeAutospacing="0" w:after="0" w:afterAutospacing="0"/>
                    <w:ind w:left="0" w:leftChars="0" w:right="0" w:right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lang w:val="en-US"/>
                    </w:rPr>
                  </w:pPr>
                  <w:r>
                    <w:rPr>
                      <w:rFonts w:hint="eastAsia" w:ascii="Courier New" w:hAnsi="Courier New" w:cs="Courier New"/>
                      <w:i w:val="0"/>
                      <w:iCs w:val="0"/>
                      <w:color w:val="000000"/>
                      <w:kern w:val="0"/>
                      <w:sz w:val="24"/>
                      <w:szCs w:val="24"/>
                      <w:u w:val="none"/>
                      <w:lang w:val="en-US" w:eastAsia="zh-CN" w:bidi="ar"/>
                    </w:rPr>
                    <w:t>90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lang w:val="en-US"/>
                    </w:rPr>
                  </w:pPr>
                  <w:r>
                    <w:rPr>
                      <w:rFonts w:hint="eastAsia" w:ascii="Courier New" w:hAnsi="Courier New" w:cs="Courier New"/>
                      <w:i w:val="0"/>
                      <w:iCs w:val="0"/>
                      <w:color w:val="000000"/>
                      <w:kern w:val="0"/>
                      <w:sz w:val="24"/>
                      <w:szCs w:val="24"/>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lang w:val="en-US" w:eastAsia="zh-CN"/>
                    </w:rPr>
                  </w:pPr>
                  <w:r>
                    <w:rPr>
                      <w:rFonts w:hint="eastAsia" w:ascii="Courier New" w:hAnsi="Courier New" w:cs="Courier New"/>
                      <w:i w:val="0"/>
                      <w:iCs w:val="0"/>
                      <w:color w:val="000000"/>
                      <w:sz w:val="24"/>
                      <w:szCs w:val="24"/>
                      <w:u w:val="none"/>
                      <w:lang w:val="en-US" w:eastAsia="zh-CN"/>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5</w:t>
                  </w:r>
                </w:p>
              </w:tc>
              <w:tc>
                <w:tcPr>
                  <w:tcW w:w="2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5" w:hRule="atLeast"/>
              </w:trPr>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顶岗实习</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Courier New" w:hAnsi="Courier New" w:eastAsia="宋体" w:cs="Courier New"/>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Courier New" w:hAnsi="Courier New" w:eastAsia="宋体" w:cs="Courier New"/>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Courier New" w:hAnsi="Courier New" w:eastAsia="宋体" w:cs="Courier New"/>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600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ourier New" w:hAnsi="Courier New" w:eastAsia="宋体" w:cs="Courier New"/>
                      <w:i w:val="0"/>
                      <w:iCs w:val="0"/>
                      <w:color w:val="000000"/>
                      <w:sz w:val="24"/>
                      <w:szCs w:val="24"/>
                      <w:u w:val="none"/>
                    </w:rPr>
                  </w:pPr>
                  <w:r>
                    <w:rPr>
                      <w:rFonts w:hint="default" w:ascii="Courier New" w:hAnsi="Courier New" w:eastAsia="宋体" w:cs="Courier New"/>
                      <w:i w:val="0"/>
                      <w:iCs w:val="0"/>
                      <w:color w:val="000000"/>
                      <w:kern w:val="0"/>
                      <w:sz w:val="24"/>
                      <w:szCs w:val="24"/>
                      <w:u w:val="none"/>
                      <w:lang w:val="en-US" w:eastAsia="zh-CN" w:bidi="ar"/>
                    </w:rPr>
                    <w:t>30</w:t>
                  </w:r>
                </w:p>
              </w:tc>
              <w:tc>
                <w:tcPr>
                  <w:tcW w:w="2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80" w:hRule="atLeast"/>
              </w:trPr>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30</w:t>
                  </w:r>
                  <w:bookmarkStart w:id="14" w:name="_GoBack"/>
                  <w:bookmarkEnd w:id="14"/>
                </w:p>
              </w:tc>
              <w:tc>
                <w:tcPr>
                  <w:tcW w:w="2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default" w:ascii="Courier New" w:hAnsi="Courier New" w:eastAsia="宋体" w:cs="Courier New"/>
                      <w:i w:val="0"/>
                      <w:iCs w:val="0"/>
                      <w:color w:val="000000"/>
                      <w:sz w:val="24"/>
                      <w:szCs w:val="24"/>
                      <w:u w:val="none"/>
                    </w:rPr>
                  </w:pPr>
                </w:p>
              </w:tc>
            </w:tr>
          </w:tbl>
          <w:p>
            <w:pPr>
              <w:widowControl/>
              <w:rPr>
                <w:rFonts w:ascii="楷体" w:hAnsi="楷体" w:eastAsia="楷体" w:cs="宋体"/>
                <w:b/>
                <w:bCs/>
                <w:color w:val="000000" w:themeColor="text1"/>
                <w:kern w:val="0"/>
                <w:sz w:val="32"/>
                <w:szCs w:val="32"/>
                <w14:textFill>
                  <w14:solidFill>
                    <w14:schemeClr w14:val="tx1"/>
                  </w14:solidFill>
                </w14:textFill>
              </w:rPr>
            </w:pPr>
          </w:p>
        </w:tc>
      </w:tr>
    </w:tbl>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十、实施保障</w:t>
      </w:r>
    </w:p>
    <w:p>
      <w:pPr>
        <w:numPr>
          <w:ilvl w:val="0"/>
          <w:numId w:val="6"/>
        </w:num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师资队伍</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1.师资组成</w:t>
      </w:r>
    </w:p>
    <w:p>
      <w:pPr>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教学团队由专业带头人、专任教师、来自行业企业一线的兼职教师和教学顾问组成。分工负责、优势互补，形成一支专兼职结合、结构合理的教学团队。本专业现有专任教师 24人，其中有一名泉州市骨干教师和一名晋江市骨干教师，研究生学历3人，具有高级职称教师 3名，占专任教师的 13%；中级职称 5 人，占专业课教师的 21 %。专业课教师中双师型教师 8 人，占专业课教师的72.7 %。兼职教师 3人，占专业教师数的27.2%。</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（1）专业带头人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除满足教师应具备的基本条件外，应具有 6 年以上工作经历和深厚专业背景，累计企业工作经历 2 年以上，能把握行业发展动态，在本专业具有较高的能力；能统筹规划和组织专业建设，引领专业发展；能够主持专业的教改教研和技术服务工作；应具有开发专业课程的能力，能够指导新教师完成上岗实习工作；</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（2）教学顾问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具有从事职业教育的经验，在职教领域具有一定影响，能够进行课程开发指导，在专业上具有一定建树，在行业具有一定的知名度。</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（3）专任专业教师</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具有良好的职业素养、职业道德，具有可持续发展的能力；具有现代职教理念，深刻领悟基于工作过程导向的课程设计思想；能够指导学生完成高质量的实训项目；胜任校企合作工作，能够为企业职工开设专业技术短训班、为企业提供技术服务、解决企业实际问题。</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（4）兼职教师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包括课程任课教师（或实训指导教师）和顶岗实习指导教师，聘请具有工程师、技师职称的技术人员，现岗在企业并连续工作 3 年以上，在专业技术与技能方面具有较高水平，具有良好语言表达能力，承担实训课程教学工作（或实训指导教师）；聘请企业能工巧匠或技师担任顶岗实习指导教师。</w:t>
      </w:r>
    </w:p>
    <w:p>
      <w:pPr>
        <w:spacing w:line="480" w:lineRule="exact"/>
        <w:ind w:firstLine="560" w:firstLineChars="200"/>
        <w:rPr>
          <w:rFonts w:ascii="宋体" w:hAnsi="宋体"/>
          <w:color w:val="000000" w:themeColor="text1"/>
          <w:sz w:val="28"/>
          <w:szCs w:val="28"/>
          <w14:textFill>
            <w14:solidFill>
              <w14:schemeClr w14:val="tx1"/>
            </w14:solidFill>
          </w14:textFill>
        </w:rPr>
      </w:pPr>
      <w:bookmarkStart w:id="8" w:name="_Toc475018577"/>
      <w:r>
        <w:rPr>
          <w:rFonts w:hint="eastAsia" w:ascii="宋体" w:hAnsi="宋体"/>
          <w:color w:val="000000" w:themeColor="text1"/>
          <w:sz w:val="28"/>
          <w:szCs w:val="28"/>
          <w14:textFill>
            <w14:solidFill>
              <w14:schemeClr w14:val="tx1"/>
            </w14:solidFill>
          </w14:textFill>
        </w:rPr>
        <w:t>2.师资队伍配置</w:t>
      </w:r>
      <w:bookmarkEnd w:id="8"/>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（1）学历层次要求</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a.公共基础课教师应有与授课课程对口专业的本科及以上学历；</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b.专业理论课教师、专业实习指导教师应有室内或相近专业的本科及以上学历；</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（2）资格证书要求</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a.专任教师应具有中等职业学校及以上教师资格证书；</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b.专任专业教师具备中级及以上本专业技术职务所要求的业务能力，取得中级及以上职业（专业）资格证书；</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c.兼职专业教师应具有 3 年以上实践经验并具有二级及以上职业资格证书。</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(3)人员配备要求</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a.专业课教师中，具有本专业中级以上专业技术职务任职资格者不低于 25%，高级以上专业技术职务任职资格者不低于 5%;</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b.专业课教师中，每年至少有 70%的教师参加企业实践学习或各种专题培训，全年累计学习和培训时间不少于 30 天；</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c.专业课（专、兼职）教师占本专业全部教师的 60～70%，师生比（含毕业实习学生）为 1:10-1:15。</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(4)现有师资队伍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本专业现有专任教师 19 人，其中具有高级职称教师 1名，占专任教师的 5.26%；中级职称 4 人，占专业课教师的 21 %。专业课教师中双师型教师 13 人，占专业课教师的 68.4 %。兼职教师 3人，占总教师数的15.8%。</w:t>
      </w:r>
    </w:p>
    <w:p>
      <w:p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（二）教学设施</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本专业遵循学生学习专业知识和掌握专业技能的规律，构建从基本技能训练到综合技能训练，从生产性实训到创新能力培养的实践教学平台，使实践教学条件在教学功能上形成体系化。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目前，本专业建有多个专业实训室。按照顶岗实践和工学结合的要求开拓了多个校外实训基地，满足了学生顶岗实习、零距离就业及教师顶岗实践、专业技能开发、教学案例收集的要求，有效地提高了学生的综合应用能力和实践操作能力，缩短了学生的岗位适应期。</w:t>
      </w:r>
    </w:p>
    <w:p>
      <w:pPr>
        <w:spacing w:line="4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1.校内实训条件配置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（1）3d渲染、CAD制图实训室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功能：适用于室内设计《3dMAX》、《CAD》《Photoshop图形图像处理》等课程。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8"/>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适用范围</w:t>
            </w:r>
          </w:p>
        </w:tc>
      </w:tr>
      <w:tr>
        <w:tblPrEx>
          <w:tblCellMar>
            <w:top w:w="0" w:type="dxa"/>
            <w:left w:w="108" w:type="dxa"/>
            <w:bottom w:w="0" w:type="dxa"/>
            <w:right w:w="108" w:type="dxa"/>
          </w:tblCellMar>
        </w:tblPrEx>
        <w:trPr>
          <w:cantSplit/>
          <w:trHeight w:val="89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手绘板</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50套</w:t>
            </w:r>
          </w:p>
        </w:tc>
        <w:tc>
          <w:tcPr>
            <w:tcW w:w="1800" w:type="dxa"/>
            <w:vMerge w:val="restart"/>
            <w:tcBorders>
              <w:top w:val="single" w:color="auto" w:sz="8" w:space="0"/>
              <w:left w:val="nil"/>
              <w:right w:val="single" w:color="auto" w:sz="8" w:space="0"/>
            </w:tcBorders>
          </w:tcPr>
          <w:p>
            <w:pPr>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1.国家职业资格鉴定：</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Photoshop图形图像处理、室内设计师证、室内装饰设计员证书</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2.3Dmax、CAD等课程的学习。</w:t>
            </w:r>
          </w:p>
        </w:tc>
      </w:tr>
      <w:tr>
        <w:tblPrEx>
          <w:tblCellMar>
            <w:top w:w="0" w:type="dxa"/>
            <w:left w:w="108" w:type="dxa"/>
            <w:bottom w:w="0" w:type="dxa"/>
            <w:right w:w="108" w:type="dxa"/>
          </w:tblCellMar>
        </w:tblPrEx>
        <w:trPr>
          <w:cantSplit/>
          <w:trHeight w:val="100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50台</w:t>
            </w:r>
          </w:p>
        </w:tc>
        <w:tc>
          <w:tcPr>
            <w:tcW w:w="1800" w:type="dxa"/>
            <w:vMerge w:val="continue"/>
            <w:tcBorders>
              <w:left w:val="nil"/>
              <w:right w:val="single" w:color="auto" w:sz="8" w:space="0"/>
            </w:tcBorders>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9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彩色激光</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打印机</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9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彩色喷墨</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打印机</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48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复印机</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复印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66"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投影仪</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投影</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46"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工作台</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绘图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30套</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bl>
    <w:p>
      <w:pPr>
        <w:spacing w:line="480" w:lineRule="exact"/>
        <w:ind w:firstLine="560" w:firstLineChars="200"/>
        <w:rPr>
          <w:rFonts w:ascii="宋体" w:hAnsi="宋体"/>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（2）工作室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功能：适用于室内设计制图、学业报告等课程。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说明：主要设备装备按45人的标准班配置</w:t>
      </w:r>
    </w:p>
    <w:tbl>
      <w:tblPr>
        <w:tblStyle w:val="8"/>
        <w:tblW w:w="8959" w:type="dxa"/>
        <w:jc w:val="center"/>
        <w:tblLayout w:type="fixed"/>
        <w:tblCellMar>
          <w:top w:w="0" w:type="dxa"/>
          <w:left w:w="108" w:type="dxa"/>
          <w:bottom w:w="0" w:type="dxa"/>
          <w:right w:w="108" w:type="dxa"/>
        </w:tblCellMar>
      </w:tblPr>
      <w:tblGrid>
        <w:gridCol w:w="617"/>
        <w:gridCol w:w="2042"/>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617"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适用范围</w:t>
            </w: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042"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喷绘机</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vMerge w:val="restart"/>
            <w:tcBorders>
              <w:top w:val="single" w:color="auto" w:sz="4" w:space="0"/>
              <w:left w:val="nil"/>
              <w:bottom w:val="single" w:color="auto" w:sz="4" w:space="0"/>
              <w:right w:val="single" w:color="auto" w:sz="8" w:space="0"/>
            </w:tcBorders>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3Dmax、CAD等课程的学习。</w:t>
            </w: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042"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计算机</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8台</w:t>
            </w:r>
          </w:p>
        </w:tc>
        <w:tc>
          <w:tcPr>
            <w:tcW w:w="1800" w:type="dxa"/>
            <w:vMerge w:val="continue"/>
            <w:tcBorders>
              <w:left w:val="nil"/>
              <w:bottom w:val="single" w:color="auto" w:sz="4" w:space="0"/>
              <w:right w:val="single" w:color="auto" w:sz="8" w:space="0"/>
            </w:tcBorders>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覆膜机</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1台</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617"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布条机</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制作横幅</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1台</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bl>
    <w:p>
      <w:pPr>
        <w:spacing w:line="480" w:lineRule="exact"/>
        <w:rPr>
          <w:rFonts w:ascii="宋体" w:hAnsi="宋体"/>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（3）画室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功能：适用于计算机平面设计专业的《素描》、《色彩》、《构成基础》等课程。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说明：主要设备装备按45人的标准班配置</w:t>
      </w:r>
    </w:p>
    <w:p>
      <w:pPr>
        <w:spacing w:line="480" w:lineRule="exact"/>
        <w:ind w:firstLine="560" w:firstLineChars="200"/>
        <w:rPr>
          <w:rFonts w:ascii="宋体" w:hAnsi="宋体"/>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p>
    <w:p>
      <w:pPr>
        <w:spacing w:line="480" w:lineRule="exact"/>
        <w:ind w:firstLine="560" w:firstLineChars="200"/>
        <w:rPr>
          <w:rFonts w:ascii="宋体" w:hAnsi="宋体"/>
          <w:color w:val="000000" w:themeColor="text1"/>
          <w:sz w:val="28"/>
          <w:szCs w:val="28"/>
          <w14:textFill>
            <w14:solidFill>
              <w14:schemeClr w14:val="tx1"/>
            </w14:solidFill>
          </w14:textFill>
        </w:rPr>
      </w:pPr>
    </w:p>
    <w:tbl>
      <w:tblPr>
        <w:tblStyle w:val="8"/>
        <w:tblW w:w="9064" w:type="dxa"/>
        <w:jc w:val="center"/>
        <w:tblLayout w:type="fixed"/>
        <w:tblCellMar>
          <w:top w:w="0" w:type="dxa"/>
          <w:left w:w="108" w:type="dxa"/>
          <w:bottom w:w="0" w:type="dxa"/>
          <w:right w:w="108" w:type="dxa"/>
        </w:tblCellMar>
      </w:tblPr>
      <w:tblGrid>
        <w:gridCol w:w="722"/>
        <w:gridCol w:w="2042"/>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22"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适用范围</w:t>
            </w: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042"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画架</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个</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50</w:t>
            </w:r>
          </w:p>
        </w:tc>
        <w:tc>
          <w:tcPr>
            <w:tcW w:w="1800" w:type="dxa"/>
            <w:vMerge w:val="restart"/>
            <w:tcBorders>
              <w:top w:val="single" w:color="auto" w:sz="8" w:space="0"/>
              <w:left w:val="nil"/>
              <w:right w:val="single" w:color="auto" w:sz="8" w:space="0"/>
            </w:tcBorders>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学业水平考试</w:t>
            </w: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042"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静物台</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张</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1800" w:type="dxa"/>
            <w:vMerge w:val="continue"/>
            <w:tcBorders>
              <w:top w:val="single" w:color="auto" w:sz="8" w:space="0"/>
              <w:left w:val="nil"/>
              <w:right w:val="single" w:color="auto" w:sz="8" w:space="0"/>
            </w:tcBorders>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042"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储物柜</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专业基础课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个</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722"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042"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画凳</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专业基础课</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个</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200</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bl>
    <w:p>
      <w:pPr>
        <w:spacing w:line="480" w:lineRule="exact"/>
        <w:ind w:firstLine="560" w:firstLineChars="200"/>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注：另还配备用绘图教室，作为开展艺术设计兴趣小组，为技能竞赛选拔人才之用。</w:t>
      </w:r>
    </w:p>
    <w:p>
      <w:pPr>
        <w:numPr>
          <w:ilvl w:val="0"/>
          <w:numId w:val="7"/>
        </w:numPr>
        <w:spacing w:line="480" w:lineRule="exact"/>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VR/AR实训室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功能：适用于室内设计《3dMAX》、《CAD》《Photoshop图形图像处理》等课程。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8"/>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适用范围</w:t>
            </w:r>
          </w:p>
        </w:tc>
      </w:tr>
      <w:tr>
        <w:tblPrEx>
          <w:tblCellMar>
            <w:top w:w="0" w:type="dxa"/>
            <w:left w:w="108" w:type="dxa"/>
            <w:bottom w:w="0" w:type="dxa"/>
            <w:right w:w="108" w:type="dxa"/>
          </w:tblCellMar>
        </w:tblPrEx>
        <w:trPr>
          <w:cantSplit/>
          <w:trHeight w:val="56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手绘板</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绘画辅助</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35套</w:t>
            </w:r>
          </w:p>
        </w:tc>
        <w:tc>
          <w:tcPr>
            <w:tcW w:w="1800" w:type="dxa"/>
            <w:vMerge w:val="restart"/>
            <w:tcBorders>
              <w:top w:val="single" w:color="auto" w:sz="8" w:space="0"/>
              <w:left w:val="nil"/>
              <w:right w:val="single" w:color="auto" w:sz="8" w:space="0"/>
            </w:tcBorders>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1.3Dmax、CAD等课程的学习。</w:t>
            </w:r>
          </w:p>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2.虚拟现实体验。</w:t>
            </w:r>
          </w:p>
        </w:tc>
      </w:tr>
      <w:tr>
        <w:tblPrEx>
          <w:tblCellMar>
            <w:top w:w="0" w:type="dxa"/>
            <w:left w:w="108" w:type="dxa"/>
            <w:bottom w:w="0" w:type="dxa"/>
            <w:right w:w="108" w:type="dxa"/>
          </w:tblCellMar>
        </w:tblPrEx>
        <w:trPr>
          <w:cantSplit/>
          <w:trHeight w:val="52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50台</w:t>
            </w:r>
          </w:p>
        </w:tc>
        <w:tc>
          <w:tcPr>
            <w:tcW w:w="1800" w:type="dxa"/>
            <w:vMerge w:val="continue"/>
            <w:tcBorders>
              <w:left w:val="nil"/>
              <w:right w:val="single" w:color="auto" w:sz="8" w:space="0"/>
            </w:tcBorders>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5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电脑课</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台</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50台</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VR设备</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虚拟现实体验</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10套</w:t>
            </w:r>
          </w:p>
        </w:tc>
        <w:tc>
          <w:tcPr>
            <w:tcW w:w="1800" w:type="dxa"/>
            <w:vMerge w:val="continue"/>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bl>
    <w:p>
      <w:pPr>
        <w:numPr>
          <w:ilvl w:val="0"/>
          <w:numId w:val="7"/>
        </w:numPr>
        <w:spacing w:line="480" w:lineRule="exact"/>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室内设计实训室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功能：适用于室内设计仿真实训。</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8"/>
        <w:tblW w:w="8854" w:type="dxa"/>
        <w:jc w:val="center"/>
        <w:tblLayout w:type="fixed"/>
        <w:tblCellMar>
          <w:top w:w="0" w:type="dxa"/>
          <w:left w:w="108" w:type="dxa"/>
          <w:bottom w:w="0" w:type="dxa"/>
          <w:right w:w="108" w:type="dxa"/>
        </w:tblCellMar>
      </w:tblPr>
      <w:tblGrid>
        <w:gridCol w:w="780"/>
        <w:gridCol w:w="1774"/>
        <w:gridCol w:w="1980"/>
        <w:gridCol w:w="1260"/>
        <w:gridCol w:w="1260"/>
        <w:gridCol w:w="1800"/>
      </w:tblGrid>
      <w:tr>
        <w:tblPrEx>
          <w:tblCellMar>
            <w:top w:w="0" w:type="dxa"/>
            <w:left w:w="108" w:type="dxa"/>
            <w:bottom w:w="0" w:type="dxa"/>
            <w:right w:w="108" w:type="dxa"/>
          </w:tblCellMar>
        </w:tblPrEx>
        <w:trPr>
          <w:cantSplit/>
          <w:trHeight w:val="482"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单位</w:t>
            </w:r>
          </w:p>
        </w:tc>
        <w:tc>
          <w:tcPr>
            <w:tcW w:w="1260" w:type="dxa"/>
            <w:tcBorders>
              <w:top w:val="single" w:color="auto" w:sz="8" w:space="0"/>
              <w:left w:val="nil"/>
              <w:bottom w:val="single" w:color="auto" w:sz="4" w:space="0"/>
              <w:right w:val="single" w:color="auto" w:sz="4"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适用范围</w:t>
            </w:r>
          </w:p>
        </w:tc>
      </w:tr>
      <w:tr>
        <w:tblPrEx>
          <w:tblCellMar>
            <w:top w:w="0" w:type="dxa"/>
            <w:left w:w="108" w:type="dxa"/>
            <w:bottom w:w="0" w:type="dxa"/>
            <w:right w:w="108" w:type="dxa"/>
          </w:tblCellMar>
        </w:tblPrEx>
        <w:trPr>
          <w:cantSplit/>
          <w:trHeight w:val="56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隐蔽工程施工操作装置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vMerge w:val="restart"/>
            <w:tcBorders>
              <w:top w:val="single" w:color="auto" w:sz="8" w:space="0"/>
              <w:left w:val="nil"/>
              <w:right w:val="single" w:color="auto" w:sz="8" w:space="0"/>
            </w:tcBorders>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工程施工、仿真教学。</w:t>
            </w:r>
          </w:p>
        </w:tc>
      </w:tr>
      <w:tr>
        <w:tblPrEx>
          <w:tblCellMar>
            <w:top w:w="0" w:type="dxa"/>
            <w:left w:w="108" w:type="dxa"/>
            <w:bottom w:w="0" w:type="dxa"/>
            <w:right w:w="108" w:type="dxa"/>
          </w:tblCellMar>
        </w:tblPrEx>
        <w:trPr>
          <w:cantSplit/>
          <w:trHeight w:val="52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灯光、电器工程施工操作装置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电路布置</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vMerge w:val="continue"/>
            <w:tcBorders>
              <w:left w:val="nil"/>
              <w:right w:val="single" w:color="auto" w:sz="8" w:space="0"/>
            </w:tcBorders>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52"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774"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墙体工程施工操作装置</w:t>
            </w:r>
          </w:p>
        </w:tc>
        <w:tc>
          <w:tcPr>
            <w:tcW w:w="198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nil"/>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地坪工程施工操作装置</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vMerge w:val="continue"/>
            <w:tcBorders>
              <w:left w:val="nil"/>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cantSplit/>
          <w:trHeight w:val="558"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774"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吊顶工程施工操作装置</w:t>
            </w:r>
          </w:p>
        </w:tc>
        <w:tc>
          <w:tcPr>
            <w:tcW w:w="198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套</w:t>
            </w:r>
          </w:p>
        </w:tc>
        <w:tc>
          <w:tcPr>
            <w:tcW w:w="1260" w:type="dxa"/>
            <w:tcBorders>
              <w:top w:val="single" w:color="auto" w:sz="4" w:space="0"/>
              <w:left w:val="nil"/>
              <w:bottom w:val="single" w:color="auto" w:sz="4" w:space="0"/>
              <w:right w:val="single" w:color="auto" w:sz="4" w:space="0"/>
            </w:tcBorders>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1套</w:t>
            </w:r>
          </w:p>
        </w:tc>
        <w:tc>
          <w:tcPr>
            <w:tcW w:w="1800" w:type="dxa"/>
            <w:tcBorders>
              <w:left w:val="nil"/>
              <w:bottom w:val="single" w:color="auto" w:sz="4" w:space="0"/>
              <w:right w:val="single" w:color="auto" w:sz="8" w:space="0"/>
            </w:tcBorders>
            <w:vAlign w:val="center"/>
          </w:tcPr>
          <w:p>
            <w:pPr>
              <w:adjustRightInd w:val="0"/>
              <w:snapToGrid w:val="0"/>
              <w:spacing w:line="360" w:lineRule="auto"/>
              <w:rPr>
                <w:rFonts w:ascii="宋体" w:hAnsi="宋体" w:cs="宋体"/>
                <w:color w:val="000000" w:themeColor="text1"/>
                <w:kern w:val="0"/>
                <w:szCs w:val="21"/>
                <w14:textFill>
                  <w14:solidFill>
                    <w14:schemeClr w14:val="tx1"/>
                  </w14:solidFill>
                </w14:textFill>
              </w:rPr>
            </w:pPr>
          </w:p>
        </w:tc>
      </w:tr>
    </w:tbl>
    <w:p>
      <w:pPr>
        <w:spacing w:line="480" w:lineRule="exact"/>
        <w:rPr>
          <w:rFonts w:ascii="宋体" w:hAnsi="宋体"/>
          <w:color w:val="000000" w:themeColor="text1"/>
          <w:sz w:val="28"/>
          <w:szCs w:val="28"/>
          <w14:textFill>
            <w14:solidFill>
              <w14:schemeClr w14:val="tx1"/>
            </w14:solidFill>
          </w14:textFill>
        </w:rPr>
      </w:pPr>
    </w:p>
    <w:p>
      <w:pPr>
        <w:spacing w:line="4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2.校外实训条件配置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根据实训和顶岗实习的需求，选择行业特点突出、具有行业引领作用、经济增长势头强劲、人才需求量大的企业作为校外实训基地，开展企业认知实习、工学结合、顶岗实习。</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校外实训基地应具备的基本条件：</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具有一定规模的大中型企业；</w:t>
      </w:r>
    </w:p>
    <w:p>
      <w:pPr>
        <w:spacing w:line="480" w:lineRule="exact"/>
        <w:ind w:firstLine="560" w:firstLineChars="200"/>
        <w:rPr>
          <w:rFonts w:ascii="宋体" w:hAns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能接受学生认知实习，实训教学和顶岗实习；</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具备能结合企业设备指导学生完成顶岗实习任务的师傅或技师；</w:t>
      </w:r>
    </w:p>
    <w:p>
      <w:p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（三）教学资源</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对教材选用、图书文献配备、数字资源配备等提出有关要求。</w:t>
      </w:r>
    </w:p>
    <w:p>
      <w:pPr>
        <w:spacing w:line="400" w:lineRule="exact"/>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（四）教学方法</w:t>
      </w:r>
      <w:bookmarkStart w:id="9" w:name="_Toc21701"/>
      <w:r>
        <w:rPr>
          <w:rFonts w:hint="eastAsia" w:ascii="宋体" w:hAnsi="宋体"/>
          <w:b/>
          <w:bCs/>
          <w:color w:val="000000" w:themeColor="text1"/>
          <w:sz w:val="28"/>
          <w:szCs w:val="28"/>
          <w14:textFill>
            <w14:solidFill>
              <w14:schemeClr w14:val="tx1"/>
            </w14:solidFill>
          </w14:textFill>
        </w:rPr>
        <w:t>与考核评价</w:t>
      </w:r>
      <w:bookmarkEnd w:id="9"/>
      <w:r>
        <w:rPr>
          <w:rFonts w:hint="eastAsia"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bookmarkStart w:id="10" w:name="_Toc31257"/>
      <w:bookmarkStart w:id="11" w:name="_Toc475018572"/>
      <w:r>
        <w:rPr>
          <w:rFonts w:hint="eastAsia" w:ascii="宋体" w:hAnsi="宋体"/>
          <w:color w:val="000000" w:themeColor="text1"/>
          <w:sz w:val="28"/>
          <w:szCs w:val="28"/>
          <w14:textFill>
            <w14:solidFill>
              <w14:schemeClr w14:val="tx1"/>
            </w14:solidFill>
          </w14:textFill>
        </w:rPr>
        <w:t>（一）教学方法</w:t>
      </w:r>
      <w:bookmarkEnd w:id="10"/>
      <w:bookmarkEnd w:id="11"/>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1．依据专业培养目标、课程教学要求、学生能力与教学资源，采用适当的教学方法，以达到预期的教学目标。</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公共基础课采用讲授式教学法、启发式教学法、探究式教学法等方法，通过集体讲解、师生对话、小组讨论、案例分析、演讲竞赛等形式，调动学生学习积极性，为专业基础课和专业技能课的学习以及再教育奠定基础。</w:t>
      </w:r>
    </w:p>
    <w:p>
      <w:pPr>
        <w:spacing w:line="360" w:lineRule="auto"/>
        <w:ind w:firstLine="48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专业核心课、专业技能课均遵循“做中学，做中教”的理念，以能力本位—就业导向—学生主体—与时俱进为原则，围绕岗位需求和教学目标，基于企业真实项目设计教学任务，工地现场和模拟现场为学生创设学习情境，拉近课堂与企业真实工作的距离，结合现代人对居住空间舒适度、美感度等的需求，培养学生的专业知识与技能、职业素养、工匠精神、审美能力。基于自建在线课程《室内设计》实施混合式教学，以任务为驱动，校企合作引入双导师教学，参照室内设计师岗位需求设计知识铺垫—市场调研-基础理论学习/单个技能点实训-方案设计/展示/评比-企业范例对比-方案完善为教学主线，实施理实一体化教学。采用混合式式教学法、探究式教学法、任务驱动教学法、分组教学法、情境教学法等方法，配合实物教学设备、多媒体教学课件、数字化教学资源等手段，使学生更好地理解和掌握比较抽象的原理性知识，具备室内设计的基础技能，为后续课程的学习奠定扎实的基础。</w:t>
      </w:r>
    </w:p>
    <w:p>
      <w:pPr>
        <w:spacing w:line="480" w:lineRule="exact"/>
        <w:ind w:firstLine="560" w:firstLineChars="200"/>
        <w:rPr>
          <w:rFonts w:ascii="宋体" w:hAnsi="宋体"/>
          <w:color w:val="000000" w:themeColor="text1"/>
          <w:sz w:val="28"/>
          <w:szCs w:val="28"/>
          <w14:textFill>
            <w14:solidFill>
              <w14:schemeClr w14:val="tx1"/>
            </w14:solidFill>
          </w14:textFill>
        </w:rPr>
      </w:pPr>
      <w:bookmarkStart w:id="12" w:name="_Toc13687"/>
      <w:bookmarkStart w:id="13" w:name="_Toc475018573"/>
      <w:r>
        <w:rPr>
          <w:rFonts w:hint="eastAsia" w:ascii="宋体" w:hAnsi="宋体"/>
          <w:color w:val="000000" w:themeColor="text1"/>
          <w:sz w:val="28"/>
          <w:szCs w:val="28"/>
          <w14:textFill>
            <w14:solidFill>
              <w14:schemeClr w14:val="tx1"/>
            </w14:solidFill>
          </w14:textFill>
        </w:rPr>
        <w:t>（二）学业成绩评定体系</w:t>
      </w:r>
      <w:bookmarkEnd w:id="12"/>
      <w:bookmarkEnd w:id="13"/>
      <w:r>
        <w:rPr>
          <w:rFonts w:hint="eastAsia" w:ascii="宋体" w:hAnsi="宋体"/>
          <w:color w:val="000000" w:themeColor="text1"/>
          <w:sz w:val="28"/>
          <w:szCs w:val="28"/>
          <w14:textFill>
            <w14:solidFill>
              <w14:schemeClr w14:val="tx1"/>
            </w14:solidFill>
          </w14:textFill>
        </w:rPr>
        <w:t xml:space="preserve">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根据课程的特点，注重评价内容的整体性，既要关注学生对知识的理解、技能的掌握和能力的提高，又要关注学生养成规范操作、安全操作的良好习惯，以及爱护设备、节约能源、保护环境等意识与观念的形成。</w:t>
      </w:r>
    </w:p>
    <w:p>
      <w:pPr>
        <w:spacing w:line="4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1.公共基础课：</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理论部分的考核可以采用课堂综合表现评价、作业评价、学习效果课堂展示、综合笔试等多元评价方法。笔试主要针对各部分的基本知识进行命题。</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学业水平考试科目：采用省厅统一命题和阅卷。计算机应用基础课程可采取学校与社会相结合的办法，课程结业，组织学生参加社会认可的职业资格考核，取得相应的职业资格证书。</w:t>
      </w:r>
    </w:p>
    <w:p>
      <w:pPr>
        <w:spacing w:line="4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2.专业技能课程：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采取贯穿于教学全过程的多元考核评价方案。坚持诊断性评价、过程性评价和结果性评价完整刻画学生画像。</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考核评价结果基于平台的自主学习和测试提供客观评价数据，其考核评价结果由三部分组成，小组设计方案初稿的考核评价结果由小组自评、互评、教师评价组成；知识点实训与进阶实训作品的考核评价由小组自评和教师评价组成；引入企业范例，小组对比分析后的完善版方案和进阶版实训作品考核评价结果由小组互评、教师评价、企业评价组成，这三大组成部分按比例计入课程成绩。</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专业课规定的实训项目，学生应全部完成，凡缺做三分之一实训项目者必须在本课程考核前补做，否则实训课程为不合格。</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3.顶岗实习考核主要由企业评价与顶岗实习报告两部分组成。</w:t>
      </w:r>
    </w:p>
    <w:p>
      <w:pPr>
        <w:spacing w:line="48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（五）质量管理</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建立加强教学过程管理的有效机制，确保实训技能训练的合理密度和强度，努力提高教学质量；从加强质量管理的要求出发，研究专业教学评价的改进方法，努力增强评价的客观性，促进教学质量的全面提高。</w:t>
      </w:r>
    </w:p>
    <w:p>
      <w:pPr>
        <w:spacing w:line="400" w:lineRule="exac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十一、毕业要求</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学生必须通过规定的三年年限的学习，须修满的专业人才培养方案所规定的学时学分，完成规定的教学活动，同时达到学业水平考试测试要求和职业资格证书要求。</w:t>
      </w:r>
    </w:p>
    <w:p>
      <w:pPr>
        <w:overflowPunct w:val="0"/>
        <w:adjustRightInd w:val="0"/>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 学业水平测试要求： </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学生在毕业前需参加完成福建省中职学生学业水平测试，成绩合格。</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2.职业资格证书要求：</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学生在毕业时获得的职业资格证书必须是由劳动部认证、与本专业技能相关的证书，至少要获得一个。</w:t>
      </w: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80" w:lineRule="exact"/>
        <w:rPr>
          <w:color w:val="000000" w:themeColor="text1"/>
          <w14:textFill>
            <w14:solidFill>
              <w14:schemeClr w14:val="tx1"/>
            </w14:solidFill>
          </w14:textFill>
        </w:rPr>
      </w:pPr>
    </w:p>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icrosoft YaHei UI"/>
    <w:panose1 w:val="02000000000000000000"/>
    <w:charset w:val="50"/>
    <w:family w:val="auto"/>
    <w:pitch w:val="default"/>
    <w:sig w:usb0="00000000" w:usb1="00000000" w:usb2="00000010" w:usb3="00000000" w:csb0="003E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50"/>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65455" cy="1543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6545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36.65pt;mso-position-horizontal:right;mso-position-horizontal-relative:margin;mso-wrap-style:none;z-index:251659264;mso-width-relative:page;mso-height-relative:page;" filled="f" stroked="f" coordsize="21600,21600" o:gfxdata="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PskdIAAAADAQAADwAAAAAAAAABACAAAAAiAAAAZHJzL2Rvd25yZXYueG1sUEsBAhQA&#10;FAAAAAgAh07iQNDdVn0xAgAAVQQAAA4AAAAAAAAAAQAgAAAAIQEAAGRycy9lMm9Eb2MueG1sUEsF&#10;BgAAAAAGAAYAWQEAAMQ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bCs/>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b/>
        <w:bCs/>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B00BF"/>
    <w:multiLevelType w:val="singleLevel"/>
    <w:tmpl w:val="A69B00BF"/>
    <w:lvl w:ilvl="0" w:tentative="0">
      <w:start w:val="4"/>
      <w:numFmt w:val="chineseCounting"/>
      <w:suff w:val="nothing"/>
      <w:lvlText w:val="%1、"/>
      <w:lvlJc w:val="left"/>
      <w:rPr>
        <w:rFonts w:hint="eastAsia"/>
      </w:rPr>
    </w:lvl>
  </w:abstractNum>
  <w:abstractNum w:abstractNumId="1">
    <w:nsid w:val="F2F0576A"/>
    <w:multiLevelType w:val="singleLevel"/>
    <w:tmpl w:val="F2F0576A"/>
    <w:lvl w:ilvl="0" w:tentative="0">
      <w:start w:val="1"/>
      <w:numFmt w:val="chineseCounting"/>
      <w:suff w:val="nothing"/>
      <w:lvlText w:val="（%1）"/>
      <w:lvlJc w:val="left"/>
      <w:pPr>
        <w:ind w:left="560" w:firstLine="0"/>
      </w:pPr>
      <w:rPr>
        <w:rFonts w:hint="eastAsia"/>
      </w:rPr>
    </w:lvl>
  </w:abstractNum>
  <w:abstractNum w:abstractNumId="2">
    <w:nsid w:val="04910339"/>
    <w:multiLevelType w:val="singleLevel"/>
    <w:tmpl w:val="04910339"/>
    <w:lvl w:ilvl="0" w:tentative="0">
      <w:start w:val="5"/>
      <w:numFmt w:val="chineseCounting"/>
      <w:suff w:val="nothing"/>
      <w:lvlText w:val="%1、"/>
      <w:lvlJc w:val="left"/>
      <w:rPr>
        <w:rFonts w:hint="eastAsia"/>
      </w:rPr>
    </w:lvl>
  </w:abstractNum>
  <w:abstractNum w:abstractNumId="3">
    <w:nsid w:val="057DA5B1"/>
    <w:multiLevelType w:val="singleLevel"/>
    <w:tmpl w:val="057DA5B1"/>
    <w:lvl w:ilvl="0" w:tentative="0">
      <w:start w:val="1"/>
      <w:numFmt w:val="chineseCounting"/>
      <w:suff w:val="nothing"/>
      <w:lvlText w:val="（%1）"/>
      <w:lvlJc w:val="left"/>
      <w:rPr>
        <w:rFonts w:hint="eastAsia"/>
      </w:rPr>
    </w:lvl>
  </w:abstractNum>
  <w:abstractNum w:abstractNumId="4">
    <w:nsid w:val="250E710F"/>
    <w:multiLevelType w:val="singleLevel"/>
    <w:tmpl w:val="250E710F"/>
    <w:lvl w:ilvl="0" w:tentative="0">
      <w:start w:val="4"/>
      <w:numFmt w:val="decimal"/>
      <w:suff w:val="nothing"/>
      <w:lvlText w:val="（%1）"/>
      <w:lvlJc w:val="left"/>
    </w:lvl>
  </w:abstractNum>
  <w:abstractNum w:abstractNumId="5">
    <w:nsid w:val="49535D03"/>
    <w:multiLevelType w:val="singleLevel"/>
    <w:tmpl w:val="49535D03"/>
    <w:lvl w:ilvl="0" w:tentative="0">
      <w:start w:val="1"/>
      <w:numFmt w:val="chineseCounting"/>
      <w:suff w:val="nothing"/>
      <w:lvlText w:val="（%1）"/>
      <w:lvlJc w:val="left"/>
      <w:pPr>
        <w:ind w:left="560" w:firstLine="0"/>
      </w:pPr>
      <w:rPr>
        <w:rFonts w:hint="eastAsia"/>
      </w:rPr>
    </w:lvl>
  </w:abstractNum>
  <w:abstractNum w:abstractNumId="6">
    <w:nsid w:val="6C81C209"/>
    <w:multiLevelType w:val="singleLevel"/>
    <w:tmpl w:val="6C81C209"/>
    <w:lvl w:ilvl="0" w:tentative="0">
      <w:start w:val="8"/>
      <w:numFmt w:val="chineseCounting"/>
      <w:suff w:val="nothing"/>
      <w:lvlText w:val="%1、"/>
      <w:lvlJc w:val="left"/>
      <w:rPr>
        <w:rFonts w:hint="eastAsia"/>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jAxZmY2MGM3NDJmOWU2YTNjMGYyMGY2ZmZlOTQifQ=="/>
    <w:docVar w:name="KSO_WPS_MARK_KEY" w:val="7d5351ef-5ae9-41b8-9c6a-ab40f5c97b24"/>
  </w:docVars>
  <w:rsids>
    <w:rsidRoot w:val="0FC65959"/>
    <w:rsid w:val="00005A35"/>
    <w:rsid w:val="0003780E"/>
    <w:rsid w:val="00054157"/>
    <w:rsid w:val="000A4740"/>
    <w:rsid w:val="000E3673"/>
    <w:rsid w:val="001B2A17"/>
    <w:rsid w:val="001C14C4"/>
    <w:rsid w:val="001F7523"/>
    <w:rsid w:val="00225CA9"/>
    <w:rsid w:val="002C4A63"/>
    <w:rsid w:val="002F693C"/>
    <w:rsid w:val="00300F9B"/>
    <w:rsid w:val="00310CF8"/>
    <w:rsid w:val="00346597"/>
    <w:rsid w:val="0036570E"/>
    <w:rsid w:val="00395477"/>
    <w:rsid w:val="00404250"/>
    <w:rsid w:val="00415F17"/>
    <w:rsid w:val="00415F54"/>
    <w:rsid w:val="00441A92"/>
    <w:rsid w:val="00442FD9"/>
    <w:rsid w:val="004457E8"/>
    <w:rsid w:val="0046449A"/>
    <w:rsid w:val="00492514"/>
    <w:rsid w:val="00496E01"/>
    <w:rsid w:val="00497B8E"/>
    <w:rsid w:val="004A16A9"/>
    <w:rsid w:val="004B3159"/>
    <w:rsid w:val="004C50B0"/>
    <w:rsid w:val="004D66B8"/>
    <w:rsid w:val="004E0C7C"/>
    <w:rsid w:val="005151F5"/>
    <w:rsid w:val="00523E11"/>
    <w:rsid w:val="005416EC"/>
    <w:rsid w:val="005951B8"/>
    <w:rsid w:val="005D4802"/>
    <w:rsid w:val="00655384"/>
    <w:rsid w:val="006A4304"/>
    <w:rsid w:val="006B4F6C"/>
    <w:rsid w:val="006C0223"/>
    <w:rsid w:val="006E0320"/>
    <w:rsid w:val="006E093B"/>
    <w:rsid w:val="00701626"/>
    <w:rsid w:val="0072403E"/>
    <w:rsid w:val="0073773C"/>
    <w:rsid w:val="007851EC"/>
    <w:rsid w:val="007E2530"/>
    <w:rsid w:val="0082411C"/>
    <w:rsid w:val="00824502"/>
    <w:rsid w:val="008377FD"/>
    <w:rsid w:val="0088390C"/>
    <w:rsid w:val="008B4E59"/>
    <w:rsid w:val="008C6020"/>
    <w:rsid w:val="008D0F26"/>
    <w:rsid w:val="008D621D"/>
    <w:rsid w:val="008E4CD2"/>
    <w:rsid w:val="00916C72"/>
    <w:rsid w:val="009E4619"/>
    <w:rsid w:val="009F0DBC"/>
    <w:rsid w:val="009F6C59"/>
    <w:rsid w:val="00A23C7D"/>
    <w:rsid w:val="00AA24F1"/>
    <w:rsid w:val="00AA328A"/>
    <w:rsid w:val="00AA7F31"/>
    <w:rsid w:val="00AB2D7E"/>
    <w:rsid w:val="00AD0A7D"/>
    <w:rsid w:val="00AE1B04"/>
    <w:rsid w:val="00B41BEB"/>
    <w:rsid w:val="00B80AEE"/>
    <w:rsid w:val="00B957E9"/>
    <w:rsid w:val="00BC1379"/>
    <w:rsid w:val="00C26E71"/>
    <w:rsid w:val="00C84827"/>
    <w:rsid w:val="00C86B0F"/>
    <w:rsid w:val="00CA046F"/>
    <w:rsid w:val="00CC084F"/>
    <w:rsid w:val="00D375DE"/>
    <w:rsid w:val="00DE38F1"/>
    <w:rsid w:val="00E11F04"/>
    <w:rsid w:val="00E1333C"/>
    <w:rsid w:val="00E360B5"/>
    <w:rsid w:val="00E47FC8"/>
    <w:rsid w:val="00E8570E"/>
    <w:rsid w:val="00E87FC6"/>
    <w:rsid w:val="00EF64FD"/>
    <w:rsid w:val="00F236CD"/>
    <w:rsid w:val="00F42D3C"/>
    <w:rsid w:val="00F75860"/>
    <w:rsid w:val="00F758FA"/>
    <w:rsid w:val="00FF0CE3"/>
    <w:rsid w:val="01CB18F5"/>
    <w:rsid w:val="02092C23"/>
    <w:rsid w:val="04900B15"/>
    <w:rsid w:val="04A15406"/>
    <w:rsid w:val="05594EA2"/>
    <w:rsid w:val="08D93EA8"/>
    <w:rsid w:val="0E300241"/>
    <w:rsid w:val="0EA81EC0"/>
    <w:rsid w:val="0FC65959"/>
    <w:rsid w:val="0FCC70AF"/>
    <w:rsid w:val="12A31A19"/>
    <w:rsid w:val="12BC3BD6"/>
    <w:rsid w:val="1347726A"/>
    <w:rsid w:val="157564DF"/>
    <w:rsid w:val="17002C12"/>
    <w:rsid w:val="19D97A1E"/>
    <w:rsid w:val="1A8A04E8"/>
    <w:rsid w:val="1C207CF8"/>
    <w:rsid w:val="1D021844"/>
    <w:rsid w:val="1D0376D4"/>
    <w:rsid w:val="1D8B36FF"/>
    <w:rsid w:val="1D9C4564"/>
    <w:rsid w:val="21432EA9"/>
    <w:rsid w:val="21CF68E6"/>
    <w:rsid w:val="236B08BB"/>
    <w:rsid w:val="2526232E"/>
    <w:rsid w:val="25AC4F2D"/>
    <w:rsid w:val="260E1F2E"/>
    <w:rsid w:val="27A70B45"/>
    <w:rsid w:val="2BD6234F"/>
    <w:rsid w:val="2D0C419C"/>
    <w:rsid w:val="2EF27CB1"/>
    <w:rsid w:val="2F79496F"/>
    <w:rsid w:val="31175789"/>
    <w:rsid w:val="31F6203D"/>
    <w:rsid w:val="35BE76C5"/>
    <w:rsid w:val="368C79F2"/>
    <w:rsid w:val="379A2167"/>
    <w:rsid w:val="382E50E8"/>
    <w:rsid w:val="3916184A"/>
    <w:rsid w:val="3DA22AB3"/>
    <w:rsid w:val="3F9131AE"/>
    <w:rsid w:val="42223F93"/>
    <w:rsid w:val="42A85136"/>
    <w:rsid w:val="4A2C089A"/>
    <w:rsid w:val="4AF65892"/>
    <w:rsid w:val="4AF95601"/>
    <w:rsid w:val="4BAD1C15"/>
    <w:rsid w:val="4C0D0F06"/>
    <w:rsid w:val="4DFE10C7"/>
    <w:rsid w:val="4E221F4E"/>
    <w:rsid w:val="4F3512DA"/>
    <w:rsid w:val="4FAC6103"/>
    <w:rsid w:val="52F50D25"/>
    <w:rsid w:val="53D2375E"/>
    <w:rsid w:val="541547C0"/>
    <w:rsid w:val="55F156C2"/>
    <w:rsid w:val="57033A99"/>
    <w:rsid w:val="58E14F7F"/>
    <w:rsid w:val="592D6CA1"/>
    <w:rsid w:val="5A6D43FA"/>
    <w:rsid w:val="5E6B610C"/>
    <w:rsid w:val="61082619"/>
    <w:rsid w:val="613B532A"/>
    <w:rsid w:val="641547BE"/>
    <w:rsid w:val="65D80012"/>
    <w:rsid w:val="66240E0C"/>
    <w:rsid w:val="66E83943"/>
    <w:rsid w:val="6940303D"/>
    <w:rsid w:val="6A1C780B"/>
    <w:rsid w:val="6A7445AF"/>
    <w:rsid w:val="6C1308A0"/>
    <w:rsid w:val="6CD9173F"/>
    <w:rsid w:val="7076123C"/>
    <w:rsid w:val="70D57B4C"/>
    <w:rsid w:val="72BC51FC"/>
    <w:rsid w:val="73312799"/>
    <w:rsid w:val="758306AB"/>
    <w:rsid w:val="76036466"/>
    <w:rsid w:val="76264BC9"/>
    <w:rsid w:val="79C10294"/>
    <w:rsid w:val="7BF94C16"/>
    <w:rsid w:val="7EFC2F3C"/>
    <w:rsid w:val="7FB212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25"/>
    </w:pPr>
    <w:rPr>
      <w:rFonts w:ascii="宋体" w:hAnsi="宋体"/>
      <w:sz w:val="28"/>
    </w:rPr>
  </w:style>
  <w:style w:type="paragraph" w:styleId="4">
    <w:name w:val="Plain Text"/>
    <w:basedOn w:val="1"/>
    <w:qFormat/>
    <w:uiPriority w:val="0"/>
    <w:rPr>
      <w:rFonts w:ascii="宋体" w:hAnsi="Courier New" w:cs="Courier New"/>
      <w:szCs w:val="21"/>
    </w:rPr>
  </w:style>
  <w:style w:type="paragraph" w:styleId="5">
    <w:name w:val="Balloon Text"/>
    <w:basedOn w:val="1"/>
    <w:link w:val="18"/>
    <w:qFormat/>
    <w:uiPriority w:val="0"/>
    <w:rPr>
      <w:rFonts w:ascii="Heiti SC Light" w:eastAsia="Heiti SC Light"/>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标题 1字符"/>
    <w:link w:val="2"/>
    <w:qFormat/>
    <w:uiPriority w:val="9"/>
    <w:rPr>
      <w:b/>
      <w:bCs/>
      <w:kern w:val="44"/>
      <w:sz w:val="44"/>
      <w:szCs w:val="44"/>
    </w:rPr>
  </w:style>
  <w:style w:type="paragraph" w:customStyle="1" w:styleId="15">
    <w:name w:val="WPSOffice手动目录 1"/>
    <w:qFormat/>
    <w:uiPriority w:val="0"/>
    <w:rPr>
      <w:rFonts w:ascii="Calibri" w:hAnsi="Calibri" w:eastAsia="宋体" w:cs="Times New Roman"/>
      <w:lang w:val="en-US" w:eastAsia="zh-CN" w:bidi="ar-SA"/>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paragraph" w:customStyle="1" w:styleId="17">
    <w:name w:val="Table Text"/>
    <w:basedOn w:val="1"/>
    <w:semiHidden/>
    <w:qFormat/>
    <w:uiPriority w:val="0"/>
    <w:pPr>
      <w:spacing w:line="480" w:lineRule="exact"/>
      <w:ind w:firstLine="200" w:firstLineChars="200"/>
    </w:pPr>
    <w:rPr>
      <w:rFonts w:ascii="仿宋" w:hAnsi="仿宋" w:eastAsia="仿宋" w:cs="仿宋"/>
      <w:sz w:val="31"/>
      <w:szCs w:val="31"/>
      <w:lang w:eastAsia="en-US"/>
    </w:rPr>
  </w:style>
  <w:style w:type="character" w:customStyle="1" w:styleId="18">
    <w:name w:val="批注框文本字符"/>
    <w:basedOn w:val="10"/>
    <w:link w:val="5"/>
    <w:qFormat/>
    <w:uiPriority w:val="0"/>
    <w:rPr>
      <w:rFonts w:ascii="Heiti SC Light" w:eastAsia="Heiti SC Light"/>
      <w:kern w:val="2"/>
      <w:sz w:val="18"/>
      <w:szCs w:val="18"/>
    </w:rPr>
  </w:style>
  <w:style w:type="character" w:customStyle="1" w:styleId="19">
    <w:name w:val="font91"/>
    <w:basedOn w:val="10"/>
    <w:qFormat/>
    <w:uiPriority w:val="0"/>
    <w:rPr>
      <w:rFonts w:hint="eastAsia" w:ascii="宋体" w:hAnsi="宋体" w:eastAsia="宋体" w:cs="宋体"/>
      <w:color w:val="000000"/>
      <w:sz w:val="21"/>
      <w:szCs w:val="21"/>
      <w:u w:val="none"/>
    </w:rPr>
  </w:style>
  <w:style w:type="character" w:customStyle="1" w:styleId="20">
    <w:name w:val="font61"/>
    <w:basedOn w:val="10"/>
    <w:qFormat/>
    <w:uiPriority w:val="0"/>
    <w:rPr>
      <w:rFonts w:hint="default" w:ascii="Courier New" w:hAnsi="Courier New" w:cs="Courier New"/>
      <w:color w:val="000000"/>
      <w:sz w:val="24"/>
      <w:szCs w:val="24"/>
      <w:u w:val="none"/>
    </w:rPr>
  </w:style>
  <w:style w:type="character" w:customStyle="1" w:styleId="21">
    <w:name w:val="font31"/>
    <w:basedOn w:val="10"/>
    <w:qFormat/>
    <w:uiPriority w:val="0"/>
    <w:rPr>
      <w:rFonts w:hint="eastAsia" w:ascii="宋体" w:hAnsi="宋体" w:eastAsia="宋体" w:cs="宋体"/>
      <w:color w:val="000000"/>
      <w:sz w:val="24"/>
      <w:szCs w:val="24"/>
      <w:u w:val="none"/>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11405</Words>
  <Characters>13202</Characters>
  <Lines>847</Lines>
  <Paragraphs>572</Paragraphs>
  <TotalTime>1</TotalTime>
  <ScaleCrop>false</ScaleCrop>
  <LinksUpToDate>false</LinksUpToDate>
  <CharactersWithSpaces>13461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2024-09-10T02:39:00Z</dcterms:created>
  <dc:creator>Administrator</dc:creator>
  <cp:lastModifiedBy>Administrator</cp:lastModifiedBy>
  <cp:lastPrinted>2019-08-13T12:46:00Z</cp:lastPrinted>
  <dcterms:modified xsi:type="dcterms:W3CDTF">2025-03-28T04:40:39Z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87B8F928048849FE92803A9289B99B77</vt:lpwstr>
  </property>
</Properties>
</file>