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0" w:firstLineChars="0"/>
        <w:jc w:val="center"/>
        <w:rPr>
          <w:rFonts w:hint="eastAsia" w:ascii="微软雅黑" w:hAnsi="微软雅黑" w:eastAsia="微软雅黑" w:cs="微软雅黑"/>
          <w:color w:val="000000" w:themeColor="text1"/>
          <w:sz w:val="44"/>
          <w:szCs w:val="44"/>
          <w:highlight w:val="none"/>
          <w14:textFill>
            <w14:solidFill>
              <w14:schemeClr w14:val="tx1"/>
            </w14:solidFill>
          </w14:textFill>
        </w:rPr>
      </w:pPr>
      <w:r>
        <w:rPr>
          <w:rFonts w:hint="eastAsia" w:ascii="微软雅黑" w:hAnsi="微软雅黑" w:eastAsia="微软雅黑" w:cs="微软雅黑"/>
          <w:color w:val="000000" w:themeColor="text1"/>
          <w:sz w:val="44"/>
          <w:szCs w:val="44"/>
          <w:highlight w:val="none"/>
          <w14:textFill>
            <w14:solidFill>
              <w14:schemeClr w14:val="tx1"/>
            </w14:solidFill>
          </w14:textFill>
        </w:rPr>
        <w:t>202</w:t>
      </w:r>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4</w:t>
      </w:r>
      <w:r>
        <w:rPr>
          <w:rFonts w:hint="eastAsia" w:ascii="微软雅黑" w:hAnsi="微软雅黑" w:eastAsia="微软雅黑" w:cs="微软雅黑"/>
          <w:color w:val="000000" w:themeColor="text1"/>
          <w:sz w:val="44"/>
          <w:szCs w:val="44"/>
          <w:highlight w:val="none"/>
          <w14:textFill>
            <w14:solidFill>
              <w14:schemeClr w14:val="tx1"/>
            </w14:solidFill>
          </w14:textFill>
        </w:rPr>
        <w:t>级</w:t>
      </w:r>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机械设计制造及自动化</w:t>
      </w:r>
      <w:r>
        <w:rPr>
          <w:rFonts w:hint="eastAsia" w:ascii="微软雅黑" w:hAnsi="微软雅黑" w:eastAsia="微软雅黑" w:cs="微软雅黑"/>
          <w:color w:val="000000" w:themeColor="text1"/>
          <w:sz w:val="44"/>
          <w:szCs w:val="44"/>
          <w:highlight w:val="none"/>
          <w14:textFill>
            <w14:solidFill>
              <w14:schemeClr w14:val="tx1"/>
            </w14:solidFill>
          </w14:textFill>
        </w:rPr>
        <w:t>专业</w:t>
      </w:r>
    </w:p>
    <w:p>
      <w:pPr>
        <w:pStyle w:val="3"/>
        <w:spacing w:line="560" w:lineRule="exact"/>
        <w:ind w:firstLine="0" w:firstLineChars="0"/>
        <w:jc w:val="center"/>
        <w:rPr>
          <w:rFonts w:hint="eastAsia" w:ascii="微软雅黑" w:hAnsi="微软雅黑" w:eastAsia="微软雅黑" w:cs="微软雅黑"/>
          <w:color w:val="000000" w:themeColor="text1"/>
          <w:sz w:val="44"/>
          <w:szCs w:val="44"/>
          <w:highlight w:val="none"/>
          <w14:textFill>
            <w14:solidFill>
              <w14:schemeClr w14:val="tx1"/>
            </w14:solidFill>
          </w14:textFill>
        </w:rPr>
      </w:pPr>
      <w:r>
        <w:rPr>
          <w:rFonts w:hint="eastAsia" w:ascii="微软雅黑" w:hAnsi="微软雅黑" w:eastAsia="微软雅黑" w:cs="微软雅黑"/>
          <w:color w:val="000000" w:themeColor="text1"/>
          <w:sz w:val="44"/>
          <w:szCs w:val="44"/>
          <w:highlight w:val="none"/>
          <w14:textFill>
            <w14:solidFill>
              <w14:schemeClr w14:val="tx1"/>
            </w14:solidFill>
          </w14:textFill>
        </w:rPr>
        <w:t>（</w:t>
      </w:r>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3+4中本贯通</w:t>
      </w:r>
      <w:r>
        <w:rPr>
          <w:rFonts w:hint="eastAsia" w:ascii="微软雅黑" w:hAnsi="微软雅黑" w:eastAsia="微软雅黑" w:cs="微软雅黑"/>
          <w:color w:val="000000" w:themeColor="text1"/>
          <w:sz w:val="44"/>
          <w:szCs w:val="44"/>
          <w:highlight w:val="none"/>
          <w14:textFill>
            <w14:solidFill>
              <w14:schemeClr w14:val="tx1"/>
            </w14:solidFill>
          </w14:textFill>
        </w:rPr>
        <w:t>）人才培养方案</w:t>
      </w:r>
    </w:p>
    <w:p>
      <w:pPr>
        <w:spacing w:line="560" w:lineRule="exact"/>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一、专业名称及代码</w:t>
      </w:r>
    </w:p>
    <w:p>
      <w:pPr>
        <w:spacing w:line="56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中职：机电技术应用，专业代码660301</w:t>
      </w:r>
    </w:p>
    <w:p>
      <w:pPr>
        <w:spacing w:line="56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本科</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机械设计制造及自动化，</w:t>
      </w:r>
      <w:r>
        <w:rPr>
          <w:rFonts w:hint="eastAsia" w:ascii="仿宋" w:hAnsi="仿宋" w:eastAsia="仿宋" w:cs="仿宋"/>
          <w:color w:val="000000" w:themeColor="text1"/>
          <w:kern w:val="0"/>
          <w:sz w:val="32"/>
          <w:szCs w:val="32"/>
          <w:highlight w:val="none"/>
          <w14:textFill>
            <w14:solidFill>
              <w14:schemeClr w14:val="tx1"/>
            </w14:solidFill>
          </w14:textFill>
        </w:rPr>
        <w:t>专业代码</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260101</w:t>
      </w:r>
    </w:p>
    <w:p>
      <w:pPr>
        <w:spacing w:line="560" w:lineRule="exact"/>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二、入学要求</w:t>
      </w:r>
    </w:p>
    <w:p>
      <w:pPr>
        <w:spacing w:line="56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中职：初中</w:t>
      </w:r>
      <w:r>
        <w:rPr>
          <w:rFonts w:hint="eastAsia" w:ascii="仿宋" w:hAnsi="仿宋" w:eastAsia="仿宋" w:cs="仿宋"/>
          <w:color w:val="000000" w:themeColor="text1"/>
          <w:kern w:val="0"/>
          <w:sz w:val="32"/>
          <w:szCs w:val="32"/>
          <w:highlight w:val="none"/>
          <w14:textFill>
            <w14:solidFill>
              <w14:schemeClr w14:val="tx1"/>
            </w14:solidFill>
          </w14:textFill>
        </w:rPr>
        <w:t>毕业生</w:t>
      </w:r>
    </w:p>
    <w:p>
      <w:pPr>
        <w:pStyle w:val="5"/>
        <w:ind w:firstLine="640" w:firstLineChars="200"/>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本科：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3+4中本贯通转段考核通过中职毕业生</w:t>
      </w:r>
    </w:p>
    <w:p>
      <w:pPr>
        <w:spacing w:line="560" w:lineRule="exact"/>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三、修业年限</w:t>
      </w:r>
    </w:p>
    <w:p>
      <w:pPr>
        <w:spacing w:line="56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七年（三年中职、四年本科）</w:t>
      </w:r>
    </w:p>
    <w:p>
      <w:pPr>
        <w:pStyle w:val="3"/>
        <w:numPr>
          <w:ilvl w:val="0"/>
          <w:numId w:val="1"/>
        </w:numPr>
        <w:spacing w:line="560" w:lineRule="exact"/>
        <w:ind w:firstLine="640"/>
        <w:outlineLvl w:val="0"/>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14:textFill>
            <w14:solidFill>
              <w14:schemeClr w14:val="tx1"/>
            </w14:solidFill>
          </w14:textFill>
        </w:rPr>
        <w:t>学位授予</w:t>
      </w:r>
    </w:p>
    <w:p>
      <w:pPr>
        <w:pStyle w:val="3"/>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符合《泉州职业技术大学学士学位授予管理规定》学士学位授予条件者可授予</w:t>
      </w:r>
      <w:r>
        <w:rPr>
          <w:rFonts w:hint="eastAsia" w:ascii="仿宋" w:hAnsi="仿宋" w:eastAsia="仿宋" w:cs="仿宋"/>
          <w:color w:val="000000" w:themeColor="text1"/>
          <w:sz w:val="32"/>
          <w:szCs w:val="32"/>
          <w:highlight w:val="none"/>
          <w:lang w:val="en-US" w:eastAsia="zh-CN"/>
          <w14:textFill>
            <w14:solidFill>
              <w14:schemeClr w14:val="tx1"/>
            </w14:solidFill>
          </w14:textFill>
        </w:rPr>
        <w:t>工学</w:t>
      </w:r>
      <w:r>
        <w:rPr>
          <w:rFonts w:hint="eastAsia" w:ascii="仿宋" w:hAnsi="仿宋" w:eastAsia="仿宋" w:cs="仿宋"/>
          <w:color w:val="000000" w:themeColor="text1"/>
          <w:sz w:val="32"/>
          <w:szCs w:val="32"/>
          <w:highlight w:val="none"/>
          <w14:textFill>
            <w14:solidFill>
              <w14:schemeClr w14:val="tx1"/>
            </w14:solidFill>
          </w14:textFill>
        </w:rPr>
        <w:t>学士学位。</w:t>
      </w:r>
    </w:p>
    <w:p>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五、职业面向</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pct"/>
            <w:vAlign w:val="center"/>
          </w:tcPr>
          <w:p>
            <w:pPr>
              <w:keepNext w:val="0"/>
              <w:keepLines w:val="0"/>
              <w:suppressLineNumbers w:val="0"/>
              <w:overflowPunct w:val="0"/>
              <w:spacing w:before="0" w:beforeAutospacing="0" w:after="0" w:afterAutospacing="0" w:line="312" w:lineRule="auto"/>
              <w:ind w:left="0" w:right="0"/>
              <w:jc w:val="left"/>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所属专业大类（代码）A</w:t>
            </w:r>
          </w:p>
        </w:tc>
        <w:tc>
          <w:tcPr>
            <w:tcW w:w="645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leftChars="0" w:right="0" w:rightChars="0"/>
              <w:jc w:val="center"/>
              <w:textAlignment w:val="auto"/>
              <w:rPr>
                <w:rFonts w:hint="default" w:ascii="宋体" w:hAnsi="宋体" w:eastAsia="宋体" w:cs="宋体"/>
                <w:bCs/>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装备制造大类（26）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pct"/>
            <w:vAlign w:val="center"/>
          </w:tcPr>
          <w:p>
            <w:pPr>
              <w:keepNext w:val="0"/>
              <w:keepLines w:val="0"/>
              <w:suppressLineNumbers w:val="0"/>
              <w:overflowPunct w:val="0"/>
              <w:spacing w:before="0" w:beforeAutospacing="0" w:after="0" w:afterAutospacing="0" w:line="312" w:lineRule="auto"/>
              <w:ind w:left="0" w:right="0"/>
              <w:jc w:val="left"/>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所属专业类（代码）B</w:t>
            </w:r>
          </w:p>
        </w:tc>
        <w:tc>
          <w:tcPr>
            <w:tcW w:w="645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leftChars="0" w:right="0" w:rightChars="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机械设计制造类（2601）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pct"/>
            <w:vAlign w:val="center"/>
          </w:tcPr>
          <w:p>
            <w:pPr>
              <w:keepNext w:val="0"/>
              <w:keepLines w:val="0"/>
              <w:suppressLineNumbers w:val="0"/>
              <w:overflowPunct w:val="0"/>
              <w:spacing w:before="0" w:beforeAutospacing="0" w:after="0" w:afterAutospacing="0" w:line="312" w:lineRule="auto"/>
              <w:ind w:left="0" w:right="0"/>
              <w:jc w:val="left"/>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对应行业（代码）C</w:t>
            </w:r>
          </w:p>
        </w:tc>
        <w:tc>
          <w:tcPr>
            <w:tcW w:w="645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通用设备制造业（C-34</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专用设备制造业（C-35</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汽车制造业（C-36</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leftChars="0" w:right="0" w:rightChars="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电气机械和器材制造业（C-38</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pct"/>
            <w:vAlign w:val="center"/>
          </w:tcPr>
          <w:p>
            <w:pPr>
              <w:keepNext w:val="0"/>
              <w:keepLines w:val="0"/>
              <w:suppressLineNumbers w:val="0"/>
              <w:overflowPunct w:val="0"/>
              <w:spacing w:before="0" w:beforeAutospacing="0" w:after="0" w:afterAutospacing="0" w:line="312" w:lineRule="auto"/>
              <w:ind w:left="0" w:right="0"/>
              <w:jc w:val="left"/>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主要职业类别（代码）D</w:t>
            </w:r>
          </w:p>
        </w:tc>
        <w:tc>
          <w:tcPr>
            <w:tcW w:w="645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leftChars="0" w:right="0" w:rightChars="0"/>
              <w:jc w:val="center"/>
              <w:textAlignment w:val="auto"/>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机械工程技术人员</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pct"/>
            <w:vAlign w:val="center"/>
          </w:tcPr>
          <w:p>
            <w:pPr>
              <w:keepNext w:val="0"/>
              <w:keepLines w:val="0"/>
              <w:suppressLineNumbers w:val="0"/>
              <w:overflowPunct w:val="0"/>
              <w:spacing w:before="0" w:beforeAutospacing="0" w:after="0" w:afterAutospacing="0" w:line="312" w:lineRule="auto"/>
              <w:ind w:left="0" w:right="0"/>
              <w:jc w:val="left"/>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主要岗位（群）或技术领域举例E</w:t>
            </w:r>
          </w:p>
        </w:tc>
        <w:tc>
          <w:tcPr>
            <w:tcW w:w="645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leftChars="0" w:right="0" w:rightChars="0"/>
              <w:jc w:val="left"/>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机械产品设计、机械制造工艺、智能（或自动化）装备设计及调试、生产运维与管理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pct"/>
            <w:vAlign w:val="center"/>
          </w:tcPr>
          <w:p>
            <w:pPr>
              <w:keepNext w:val="0"/>
              <w:keepLines w:val="0"/>
              <w:suppressLineNumbers w:val="0"/>
              <w:overflowPunct w:val="0"/>
              <w:spacing w:before="0" w:beforeAutospacing="0" w:after="0" w:afterAutospacing="0" w:line="312" w:lineRule="auto"/>
              <w:ind w:left="0" w:right="0"/>
              <w:jc w:val="left"/>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职业类证书举例F</w:t>
            </w:r>
          </w:p>
        </w:tc>
        <w:tc>
          <w:tcPr>
            <w:tcW w:w="6458"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12" w:lineRule="auto"/>
              <w:ind w:left="0" w:leftChars="0" w:right="0" w:rightChars="0"/>
              <w:jc w:val="left"/>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中级钳工、中级电工、</w:t>
            </w:r>
            <w:r>
              <w:rPr>
                <w:rFonts w:hint="eastAsia" w:ascii="宋体" w:hAnsi="宋体" w:eastAsia="宋体" w:cs="宋体"/>
                <w:color w:val="000000" w:themeColor="text1"/>
                <w:kern w:val="0"/>
                <w:sz w:val="24"/>
                <w:szCs w:val="24"/>
                <w:highlight w:val="none"/>
                <w14:textFill>
                  <w14:solidFill>
                    <w14:schemeClr w14:val="tx1"/>
                  </w14:solidFill>
                </w14:textFill>
              </w:rPr>
              <w:t>CAD/CAM软件证书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工业机器人操作与运维、机械数字化设计与制造</w:t>
            </w:r>
          </w:p>
        </w:tc>
      </w:tr>
    </w:tbl>
    <w:p>
      <w:pPr>
        <w:spacing w:line="560" w:lineRule="exact"/>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p>
    <w:p>
      <w:pPr>
        <w:spacing w:line="560" w:lineRule="exact"/>
        <w:ind w:firstLine="640" w:firstLineChars="2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六、培养目标与培养规格</w:t>
      </w:r>
    </w:p>
    <w:p>
      <w:pPr>
        <w:spacing w:line="560" w:lineRule="exact"/>
        <w:ind w:firstLine="643" w:firstLineChars="200"/>
        <w:outlineLvl w:val="1"/>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（一）培养目标</w:t>
      </w:r>
    </w:p>
    <w:p>
      <w:pPr>
        <w:spacing w:line="560" w:lineRule="exact"/>
        <w:ind w:firstLine="643" w:firstLineChars="200"/>
        <w:outlineLvl w:val="2"/>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1.中职阶段</w:t>
      </w:r>
    </w:p>
    <w:p>
      <w:pPr>
        <w:spacing w:line="560" w:lineRule="exact"/>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专业培养德智体美劳全面发展，具备一定的人文素养、职业素养、技能素养、社会责任感、创新精神及工匠精神，具有机电专业基础理论知识和专业知识，具有较强的机电专业实践能力，适应现代智能制造需要的机电技术技能型专门人才。</w:t>
      </w:r>
    </w:p>
    <w:p>
      <w:pPr>
        <w:spacing w:line="560" w:lineRule="exact"/>
        <w:ind w:firstLine="643" w:firstLineChars="200"/>
        <w:outlineLvl w:val="2"/>
        <w:rPr>
          <w:rFonts w:hint="default"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2.职业本科阶段</w:t>
      </w:r>
    </w:p>
    <w:p>
      <w:pPr>
        <w:spacing w:line="560" w:lineRule="exact"/>
        <w:ind w:firstLine="640" w:firstLineChars="200"/>
        <w:outlineLvl w:val="2"/>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本专业培养能够践行社会主义核心价值观，德智体美劳全面发展，</w:t>
      </w:r>
      <w:r>
        <w:rPr>
          <w:rFonts w:hint="eastAsia" w:ascii="仿宋" w:hAnsi="仿宋" w:eastAsia="仿宋" w:cs="仿宋"/>
          <w:color w:val="000000" w:themeColor="text1"/>
          <w:sz w:val="32"/>
          <w:szCs w:val="32"/>
          <w:highlight w:val="none"/>
          <w:lang w:val="en-US" w:eastAsia="zh-CN"/>
          <w14:textFill>
            <w14:solidFill>
              <w14:schemeClr w14:val="tx1"/>
            </w14:solidFill>
          </w14:textFill>
        </w:rPr>
        <w:t>传承弘扬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“晋江经验”和具有较高的文化素养和职业素养，具备宽知识面、强职业素养、强创新创业能力、强终身学习和未来发展潜能</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了解</w:t>
      </w:r>
      <w:r>
        <w:rPr>
          <w:rFonts w:hint="eastAsia" w:ascii="仿宋" w:hAnsi="仿宋" w:eastAsia="仿宋" w:cs="仿宋"/>
          <w:color w:val="000000" w:themeColor="text1"/>
          <w:kern w:val="0"/>
          <w:sz w:val="32"/>
          <w:szCs w:val="32"/>
          <w:highlight w:val="none"/>
          <w14:textFill>
            <w14:solidFill>
              <w14:schemeClr w14:val="tx1"/>
            </w14:solidFill>
          </w14:textFill>
        </w:rPr>
        <w:t>现代</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机械</w:t>
      </w:r>
      <w:r>
        <w:rPr>
          <w:rFonts w:hint="eastAsia" w:ascii="仿宋" w:hAnsi="仿宋" w:eastAsia="仿宋" w:cs="仿宋"/>
          <w:color w:val="000000" w:themeColor="text1"/>
          <w:kern w:val="0"/>
          <w:sz w:val="32"/>
          <w:szCs w:val="32"/>
          <w:highlight w:val="none"/>
          <w14:textFill>
            <w14:solidFill>
              <w14:schemeClr w14:val="tx1"/>
            </w14:solidFill>
          </w14:textFill>
        </w:rPr>
        <w:t>设计制造</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新技术、新规范、新工艺</w:t>
      </w:r>
      <w:r>
        <w:rPr>
          <w:rFonts w:hint="eastAsia" w:ascii="仿宋" w:hAnsi="仿宋" w:eastAsia="仿宋" w:cs="仿宋"/>
          <w:color w:val="000000" w:themeColor="text1"/>
          <w:kern w:val="0"/>
          <w:sz w:val="32"/>
          <w:szCs w:val="32"/>
          <w:highlight w:val="none"/>
          <w14:textFill>
            <w14:solidFill>
              <w14:schemeClr w14:val="tx1"/>
            </w14:solidFill>
          </w14:textFill>
        </w:rPr>
        <w:t>，具备扎实的基础理论知识和系统的专门知识以及</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熟练的机械设备操作能力</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掌握</w:t>
      </w:r>
      <w:r>
        <w:rPr>
          <w:rFonts w:hint="eastAsia" w:ascii="仿宋" w:hAnsi="仿宋" w:eastAsia="仿宋" w:cs="仿宋"/>
          <w:color w:val="000000" w:themeColor="text1"/>
          <w:kern w:val="0"/>
          <w:sz w:val="32"/>
          <w:szCs w:val="32"/>
          <w:highlight w:val="none"/>
          <w14:textFill>
            <w14:solidFill>
              <w14:schemeClr w14:val="tx1"/>
            </w14:solidFill>
          </w14:textFill>
        </w:rPr>
        <w:t>科学方法</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和</w:t>
      </w:r>
      <w:r>
        <w:rPr>
          <w:rFonts w:hint="eastAsia" w:ascii="仿宋" w:hAnsi="仿宋" w:eastAsia="仿宋" w:cs="仿宋"/>
          <w:color w:val="000000" w:themeColor="text1"/>
          <w:kern w:val="0"/>
          <w:sz w:val="32"/>
          <w:szCs w:val="32"/>
          <w:highlight w:val="none"/>
          <w14:textFill>
            <w14:solidFill>
              <w14:schemeClr w14:val="tx1"/>
            </w14:solidFill>
          </w14:textFill>
        </w:rPr>
        <w:t>解决工程实际问题的能力</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default" w:ascii="仿宋" w:hAnsi="仿宋" w:eastAsia="仿宋" w:cs="仿宋"/>
          <w:color w:val="000000" w:themeColor="text1"/>
          <w:kern w:val="0"/>
          <w:sz w:val="32"/>
          <w:szCs w:val="32"/>
          <w:highlight w:val="none"/>
          <w14:textFill>
            <w14:solidFill>
              <w14:schemeClr w14:val="tx1"/>
            </w14:solidFill>
          </w14:textFill>
        </w:rPr>
        <w:t>面向</w:t>
      </w:r>
      <w:r>
        <w:rPr>
          <w:rFonts w:hint="eastAsia" w:ascii="仿宋" w:hAnsi="仿宋" w:eastAsia="仿宋" w:cs="仿宋"/>
          <w:color w:val="000000" w:themeColor="text1"/>
          <w:kern w:val="0"/>
          <w:sz w:val="32"/>
          <w:szCs w:val="32"/>
          <w:highlight w:val="none"/>
          <w14:textFill>
            <w14:solidFill>
              <w14:schemeClr w14:val="tx1"/>
            </w14:solidFill>
          </w14:textFill>
        </w:rPr>
        <w:t>机械</w:t>
      </w:r>
      <w:r>
        <w:rPr>
          <w:rFonts w:hint="default" w:ascii="仿宋" w:hAnsi="仿宋" w:eastAsia="仿宋" w:cs="仿宋"/>
          <w:color w:val="000000" w:themeColor="text1"/>
          <w:kern w:val="0"/>
          <w:sz w:val="32"/>
          <w:szCs w:val="32"/>
          <w:highlight w:val="none"/>
          <w:lang w:eastAsia="zh-CN"/>
          <w14:textFill>
            <w14:solidFill>
              <w14:schemeClr w14:val="tx1"/>
            </w14:solidFill>
          </w14:textFill>
        </w:rPr>
        <w:t>设计、制造、</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自动化领域</w:t>
      </w:r>
      <w:r>
        <w:rPr>
          <w:rFonts w:hint="default" w:ascii="仿宋" w:hAnsi="仿宋" w:eastAsia="仿宋" w:cs="仿宋"/>
          <w:color w:val="000000" w:themeColor="text1"/>
          <w:kern w:val="0"/>
          <w:sz w:val="32"/>
          <w:szCs w:val="32"/>
          <w:highlight w:val="none"/>
          <w14:textFill>
            <w14:solidFill>
              <w14:schemeClr w14:val="tx1"/>
            </w14:solidFill>
          </w14:textFill>
        </w:rPr>
        <w:t>职业群，</w:t>
      </w:r>
      <w:r>
        <w:rPr>
          <w:rFonts w:hint="eastAsia" w:ascii="仿宋" w:hAnsi="仿宋" w:eastAsia="仿宋" w:cs="仿宋"/>
          <w:color w:val="000000" w:themeColor="text1"/>
          <w:kern w:val="0"/>
          <w:sz w:val="32"/>
          <w:szCs w:val="32"/>
          <w:highlight w:val="none"/>
          <w14:textFill>
            <w14:solidFill>
              <w14:schemeClr w14:val="tx1"/>
            </w14:solidFill>
          </w14:textFill>
        </w:rPr>
        <w:t>从事</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机械</w:t>
      </w:r>
      <w:r>
        <w:rPr>
          <w:rFonts w:hint="eastAsia" w:ascii="仿宋" w:hAnsi="仿宋" w:eastAsia="仿宋" w:cs="仿宋"/>
          <w:color w:val="000000" w:themeColor="text1"/>
          <w:kern w:val="0"/>
          <w:sz w:val="32"/>
          <w:szCs w:val="32"/>
          <w:highlight w:val="none"/>
          <w14:textFill>
            <w14:solidFill>
              <w14:schemeClr w14:val="tx1"/>
            </w14:solidFill>
          </w14:textFill>
        </w:rPr>
        <w:t>设计制造、</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智能产线自动化控制、机电设备运行与维护管</w:t>
      </w:r>
      <w:r>
        <w:rPr>
          <w:rFonts w:hint="eastAsia" w:ascii="仿宋" w:hAnsi="仿宋" w:eastAsia="仿宋" w:cs="仿宋"/>
          <w:color w:val="000000" w:themeColor="text1"/>
          <w:kern w:val="0"/>
          <w:sz w:val="32"/>
          <w:szCs w:val="32"/>
          <w:highlight w:val="none"/>
          <w14:textFill>
            <w14:solidFill>
              <w14:schemeClr w14:val="tx1"/>
            </w14:solidFill>
          </w14:textFill>
        </w:rPr>
        <w:t>理等方面工作</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kern w:val="0"/>
          <w:sz w:val="32"/>
          <w:szCs w:val="32"/>
          <w:highlight w:val="none"/>
          <w14:textFill>
            <w14:solidFill>
              <w14:schemeClr w14:val="tx1"/>
            </w14:solidFill>
          </w14:textFill>
        </w:rPr>
        <w:t>高层次技术技能人才。</w:t>
      </w:r>
    </w:p>
    <w:p>
      <w:pPr>
        <w:numPr>
          <w:ilvl w:val="0"/>
          <w:numId w:val="2"/>
        </w:numPr>
        <w:spacing w:line="560" w:lineRule="exact"/>
        <w:ind w:firstLine="643" w:firstLineChars="200"/>
        <w:outlineLvl w:val="1"/>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培养规格</w:t>
      </w:r>
    </w:p>
    <w:p>
      <w:pPr>
        <w:overflowPunct w:val="0"/>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围绕“健康长寿心灵美、就业创业能力强、造福社会贡献大”的培养要求，本专业学生应在系统学习专业知识，完成有关实训实习的基础上，全面提升素质、知识、能力，掌握并实际运用岗位（群）需要的专业核心技术技能，总体上须达到以下要求。</w:t>
      </w:r>
    </w:p>
    <w:p>
      <w:pPr>
        <w:spacing w:line="560" w:lineRule="exact"/>
        <w:ind w:firstLine="643" w:firstLineChars="200"/>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1.中职阶段</w:t>
      </w:r>
    </w:p>
    <w:p>
      <w:pPr>
        <w:spacing w:line="360" w:lineRule="auto"/>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围绕</w:t>
      </w:r>
      <w:r>
        <w:rPr>
          <w:rFonts w:hint="eastAsia" w:ascii="仿宋" w:hAnsi="仿宋" w:eastAsia="仿宋" w:cs="仿宋"/>
          <w:color w:val="000000" w:themeColor="text1"/>
          <w:sz w:val="32"/>
          <w:szCs w:val="32"/>
          <w:highlight w:val="none"/>
          <w:lang w:val="en-US" w:eastAsia="zh-CN"/>
          <w14:textFill>
            <w14:solidFill>
              <w14:schemeClr w14:val="tx1"/>
            </w14:solidFill>
          </w14:textFill>
        </w:rPr>
        <w:t>学校</w:t>
      </w:r>
      <w:r>
        <w:rPr>
          <w:rFonts w:hint="eastAsia" w:ascii="仿宋" w:hAnsi="仿宋" w:eastAsia="仿宋" w:cs="仿宋"/>
          <w:color w:val="000000" w:themeColor="text1"/>
          <w:sz w:val="32"/>
          <w:szCs w:val="32"/>
          <w:highlight w:val="none"/>
          <w14:textFill>
            <w14:solidFill>
              <w14:schemeClr w14:val="tx1"/>
            </w14:solidFill>
          </w14:textFill>
        </w:rPr>
        <w:t>的培养要求，</w:t>
      </w:r>
      <w:r>
        <w:rPr>
          <w:rFonts w:hint="eastAsia" w:ascii="仿宋" w:hAnsi="仿宋" w:eastAsia="仿宋" w:cs="仿宋"/>
          <w:bCs w:val="0"/>
          <w:color w:val="000000" w:themeColor="text1"/>
          <w:sz w:val="32"/>
          <w:szCs w:val="32"/>
          <w:highlight w:val="none"/>
          <w:lang w:val="en-US" w:eastAsia="zh-CN"/>
          <w14:textFill>
            <w14:solidFill>
              <w14:schemeClr w14:val="tx1"/>
            </w14:solidFill>
          </w14:textFill>
        </w:rPr>
        <w:t>本专业学生在</w:t>
      </w:r>
      <w:r>
        <w:rPr>
          <w:rFonts w:hint="eastAsia" w:ascii="仿宋" w:hAnsi="仿宋" w:eastAsia="仿宋" w:cs="仿宋"/>
          <w:color w:val="000000" w:themeColor="text1"/>
          <w:sz w:val="32"/>
          <w:szCs w:val="32"/>
          <w:highlight w:val="none"/>
          <w14:textFill>
            <w14:solidFill>
              <w14:schemeClr w14:val="tx1"/>
            </w14:solidFill>
          </w14:textFill>
        </w:rPr>
        <w:t>系统学习专业知识，完成有关实训实习的基础上，提升素质、知识、能力</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掌握</w:t>
      </w:r>
      <w:r>
        <w:rPr>
          <w:rFonts w:hint="eastAsia" w:ascii="仿宋" w:hAnsi="仿宋" w:eastAsia="仿宋" w:cs="仿宋"/>
          <w:color w:val="000000" w:themeColor="text1"/>
          <w:sz w:val="32"/>
          <w:szCs w:val="32"/>
          <w:highlight w:val="none"/>
          <w:lang w:val="en-US" w:eastAsia="zh-CN"/>
          <w14:textFill>
            <w14:solidFill>
              <w14:schemeClr w14:val="tx1"/>
            </w14:solidFill>
          </w14:textFill>
        </w:rPr>
        <w:t>一定</w:t>
      </w:r>
      <w:r>
        <w:rPr>
          <w:rFonts w:hint="eastAsia" w:ascii="仿宋" w:hAnsi="仿宋" w:eastAsia="仿宋" w:cs="仿宋"/>
          <w:color w:val="000000" w:themeColor="text1"/>
          <w:sz w:val="32"/>
          <w:szCs w:val="32"/>
          <w:highlight w:val="none"/>
          <w14:textFill>
            <w14:solidFill>
              <w14:schemeClr w14:val="tx1"/>
            </w14:solidFill>
          </w14:textFill>
        </w:rPr>
        <w:t>岗位（群）需要的专业核心技术技能</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总体上须达到以下要求</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0"/>
          <w:numId w:val="3"/>
        </w:numPr>
        <w:spacing w:line="360" w:lineRule="auto"/>
        <w:ind w:left="0" w:leftChars="0" w:firstLine="640" w:firstLineChars="200"/>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树立科学的世界观、人生观、价值观，崇尚宪法、遵纪守法、崇德向善、诚实守信，</w:t>
      </w:r>
      <w:r>
        <w:rPr>
          <w:rFonts w:hint="eastAsia" w:ascii="仿宋" w:hAnsi="仿宋" w:eastAsia="仿宋" w:cs="仿宋"/>
          <w:color w:val="000000" w:themeColor="text1"/>
          <w:sz w:val="32"/>
          <w:szCs w:val="32"/>
          <w:highlight w:val="none"/>
          <w14:textFill>
            <w14:solidFill>
              <w14:schemeClr w14:val="tx1"/>
            </w14:solidFill>
          </w14:textFill>
        </w:rPr>
        <w:t>掌握与本专业从事职业活动相关的国家法律、行业规定，传承弘扬晋江经验，弘扬校园文化</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遵守职业道德准则和行为规范，具有质量意识、环保意识、安全意识，具备社会责任感和担当精神，为学生日后在职业本科阶段更深入地探讨社会主义核心价值观和中国特色社会主义思想打下坚实基础。</w:t>
      </w:r>
    </w:p>
    <w:p>
      <w:pPr>
        <w:numPr>
          <w:ilvl w:val="0"/>
          <w:numId w:val="3"/>
        </w:numPr>
        <w:spacing w:line="360" w:lineRule="auto"/>
        <w:ind w:left="0" w:leftChars="0" w:firstLine="640" w:firstLineChars="200"/>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掌握支撑专业学习和可持续发展必备的思想政治理论、数学、历史、语文、外语等基础知识，具备良好的科学文化基础、人文素养和信息技术素养；</w:t>
      </w:r>
    </w:p>
    <w:p>
      <w:pPr>
        <w:numPr>
          <w:ilvl w:val="0"/>
          <w:numId w:val="3"/>
        </w:numPr>
        <w:spacing w:line="360" w:lineRule="auto"/>
        <w:ind w:left="0" w:leftChars="0" w:firstLine="640" w:firstLineChars="200"/>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具有一定的语言、文字表达能力和沟通能力，具有一定的集体意识和团队合作能力，通过集体实训实习和团队项目，增强学生的集体意识和团队合作能力。这为学生未来在职业本科阶段，能够在跨文化和跨学科的环境中有效沟通和协作，奠定了基础。</w:t>
      </w:r>
    </w:p>
    <w:p>
      <w:pPr>
        <w:numPr>
          <w:ilvl w:val="0"/>
          <w:numId w:val="3"/>
        </w:numPr>
        <w:spacing w:line="360" w:lineRule="auto"/>
        <w:ind w:left="0" w:leftChars="0" w:firstLine="640" w:firstLineChars="200"/>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通过解决实际工程问题和参与创新竞赛等活动，激发学生的创新思维和创业意识。这些经验将为本科阶段的复杂问题解决、系统设计及创新项目的实施提供先导经验。</w:t>
      </w:r>
    </w:p>
    <w:p>
      <w:pPr>
        <w:numPr>
          <w:ilvl w:val="0"/>
          <w:numId w:val="3"/>
        </w:numPr>
        <w:spacing w:line="360" w:lineRule="auto"/>
        <w:ind w:left="0" w:leftChars="0"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注重专业核心技能的培训，使学生掌握基本专业技能如：</w:t>
      </w:r>
      <w:r>
        <w:rPr>
          <w:rFonts w:hint="eastAsia" w:ascii="仿宋" w:hAnsi="仿宋" w:eastAsia="仿宋" w:cs="仿宋"/>
          <w:color w:val="000000" w:themeColor="text1"/>
          <w:sz w:val="32"/>
          <w:szCs w:val="32"/>
          <w:highlight w:val="none"/>
          <w14:textFill>
            <w14:solidFill>
              <w14:schemeClr w14:val="tx1"/>
            </w14:solidFill>
          </w14:textFill>
        </w:rPr>
        <w:t>维护、保养机电设备，排除简单电气及机械故障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根据自动化生产线的工作要求，编制、调整PLC控制程序</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应用操作机、控制器、伺服驱动系统和检测传感装置，绘制逻辑运算程序</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收集、查阅电梯等机电设备技术资料，对已完成的工作进行规范记录和存档能维护、保养设备，能排除简单电气及机械故障。</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这些技能的掌握将直接支撑本科阶段对复杂工程问题的分析与解决。</w:t>
      </w:r>
    </w:p>
    <w:p>
      <w:pPr>
        <w:widowControl/>
        <w:numPr>
          <w:ilvl w:val="0"/>
          <w:numId w:val="3"/>
        </w:numPr>
        <w:overflowPunct w:val="0"/>
        <w:spacing w:line="560" w:lineRule="exact"/>
        <w:ind w:left="0" w:leftChars="0"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了解</w:t>
      </w:r>
      <w:r>
        <w:rPr>
          <w:rFonts w:hint="eastAsia" w:ascii="仿宋" w:hAnsi="仿宋" w:eastAsia="仿宋" w:cs="仿宋"/>
          <w:color w:val="000000" w:themeColor="text1"/>
          <w:sz w:val="32"/>
          <w:szCs w:val="32"/>
          <w:highlight w:val="none"/>
          <w:lang w:val="en-US" w:eastAsia="zh-CN"/>
          <w14:textFill>
            <w14:solidFill>
              <w14:schemeClr w14:val="tx1"/>
            </w14:solidFill>
          </w14:textFill>
        </w:rPr>
        <w:t>行业</w:t>
      </w:r>
      <w:r>
        <w:rPr>
          <w:rFonts w:hint="eastAsia" w:ascii="仿宋" w:hAnsi="仿宋" w:eastAsia="仿宋" w:cs="仿宋"/>
          <w:color w:val="000000" w:themeColor="text1"/>
          <w:sz w:val="32"/>
          <w:szCs w:val="32"/>
          <w:highlight w:val="none"/>
          <w14:textFill>
            <w14:solidFill>
              <w14:schemeClr w14:val="tx1"/>
            </w14:solidFill>
          </w14:textFill>
        </w:rPr>
        <w:t>产业发展现状与趋势，具有</w:t>
      </w:r>
      <w:r>
        <w:rPr>
          <w:rFonts w:hint="eastAsia" w:ascii="仿宋" w:hAnsi="仿宋" w:eastAsia="仿宋" w:cs="仿宋"/>
          <w:color w:val="000000" w:themeColor="text1"/>
          <w:sz w:val="32"/>
          <w:szCs w:val="32"/>
          <w:highlight w:val="none"/>
          <w:lang w:val="en-US" w:eastAsia="zh-CN"/>
          <w14:textFill>
            <w14:solidFill>
              <w14:schemeClr w14:val="tx1"/>
            </w14:solidFill>
          </w14:textFill>
        </w:rPr>
        <w:t>一定的自主学习能力</w:t>
      </w:r>
      <w:r>
        <w:rPr>
          <w:rFonts w:hint="eastAsia" w:ascii="仿宋" w:hAnsi="仿宋" w:eastAsia="仿宋" w:cs="仿宋"/>
          <w:color w:val="000000" w:themeColor="text1"/>
          <w:sz w:val="32"/>
          <w:szCs w:val="32"/>
          <w:highlight w:val="none"/>
          <w14:textFill>
            <w14:solidFill>
              <w14:schemeClr w14:val="tx1"/>
            </w14:solidFill>
          </w14:textFill>
        </w:rPr>
        <w:t>、分析问题和解决问题的能力；具有</w:t>
      </w:r>
      <w:r>
        <w:rPr>
          <w:rFonts w:hint="eastAsia" w:ascii="仿宋" w:hAnsi="仿宋" w:eastAsia="仿宋" w:cs="仿宋"/>
          <w:color w:val="000000" w:themeColor="text1"/>
          <w:sz w:val="32"/>
          <w:szCs w:val="32"/>
          <w:highlight w:val="none"/>
          <w:lang w:val="en-US" w:eastAsia="zh-CN"/>
          <w14:textFill>
            <w14:solidFill>
              <w14:schemeClr w14:val="tx1"/>
            </w14:solidFill>
          </w14:textFill>
        </w:rPr>
        <w:t>一定</w:t>
      </w:r>
      <w:r>
        <w:rPr>
          <w:rFonts w:hint="eastAsia" w:ascii="仿宋" w:hAnsi="仿宋" w:eastAsia="仿宋" w:cs="仿宋"/>
          <w:color w:val="000000" w:themeColor="text1"/>
          <w:sz w:val="32"/>
          <w:szCs w:val="32"/>
          <w:highlight w:val="none"/>
          <w14:textFill>
            <w14:solidFill>
              <w14:schemeClr w14:val="tx1"/>
            </w14:solidFill>
          </w14:textFill>
        </w:rPr>
        <w:t>批判性思维、创新思维、创业意识，具备职业生涯规划能力</w:t>
      </w:r>
      <w:r>
        <w:rPr>
          <w:rFonts w:hint="eastAsia" w:ascii="仿宋" w:hAnsi="仿宋" w:eastAsia="仿宋" w:cs="仿宋"/>
          <w:color w:val="000000" w:themeColor="text1"/>
          <w:sz w:val="32"/>
          <w:szCs w:val="32"/>
          <w:highlight w:val="none"/>
          <w:lang w:eastAsia="zh-CN"/>
          <w14:textFill>
            <w14:solidFill>
              <w14:schemeClr w14:val="tx1"/>
            </w14:solidFill>
          </w14:textFill>
        </w:rPr>
        <w:t>，为学生在本科阶段进行更深入的专业学习和实际应用研究打下基础。</w:t>
      </w:r>
    </w:p>
    <w:p>
      <w:pPr>
        <w:widowControl/>
        <w:numPr>
          <w:ilvl w:val="0"/>
          <w:numId w:val="3"/>
        </w:numPr>
        <w:overflowPunct w:val="0"/>
        <w:spacing w:line="560" w:lineRule="exact"/>
        <w:ind w:left="0" w:leftChars="0" w:firstLine="640" w:firstLineChars="2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掌握</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基本</w:t>
      </w:r>
      <w:r>
        <w:rPr>
          <w:rFonts w:hint="eastAsia" w:ascii="仿宋" w:hAnsi="仿宋" w:eastAsia="仿宋" w:cs="仿宋"/>
          <w:color w:val="000000" w:themeColor="text1"/>
          <w:sz w:val="32"/>
          <w:szCs w:val="32"/>
          <w:highlight w:val="none"/>
          <w14:textFill>
            <w14:solidFill>
              <w14:schemeClr w14:val="tx1"/>
            </w14:solidFill>
          </w14:textFill>
        </w:rPr>
        <w:t>运动知识和至少1项运动技能，达到国家体质测试合格标准，养成良好的健身习惯、卫生习惯和行为习惯；具有健康的心理，具备一定心理调适能力；掌握必备的美育知识，具有一定的文化修养、审美能力，形成至少1项艺术特长或爱好；热爱劳动，具备与本专业职业发展相适应的劳动素养与劳动技能</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使学生可在</w:t>
      </w:r>
      <w:r>
        <w:rPr>
          <w:rFonts w:hint="eastAsia" w:ascii="仿宋" w:hAnsi="仿宋" w:eastAsia="仿宋" w:cs="仿宋"/>
          <w:color w:val="000000" w:themeColor="text1"/>
          <w:sz w:val="32"/>
          <w:szCs w:val="32"/>
          <w:highlight w:val="none"/>
          <w14:textFill>
            <w14:solidFill>
              <w14:schemeClr w14:val="tx1"/>
            </w14:solidFill>
          </w14:textFill>
        </w:rPr>
        <w:t>未来</w:t>
      </w:r>
      <w:r>
        <w:rPr>
          <w:rFonts w:hint="eastAsia" w:ascii="仿宋" w:hAnsi="仿宋" w:eastAsia="仿宋" w:cs="仿宋"/>
          <w:color w:val="000000" w:themeColor="text1"/>
          <w:sz w:val="32"/>
          <w:szCs w:val="32"/>
          <w:highlight w:val="none"/>
          <w:lang w:val="en-US" w:eastAsia="zh-CN"/>
          <w14:textFill>
            <w14:solidFill>
              <w14:schemeClr w14:val="tx1"/>
            </w14:solidFill>
          </w14:textFill>
        </w:rPr>
        <w:t>职业本科的</w:t>
      </w:r>
      <w:r>
        <w:rPr>
          <w:rFonts w:hint="eastAsia" w:ascii="仿宋" w:hAnsi="仿宋" w:eastAsia="仿宋" w:cs="仿宋"/>
          <w:color w:val="000000" w:themeColor="text1"/>
          <w:sz w:val="32"/>
          <w:szCs w:val="32"/>
          <w:highlight w:val="none"/>
          <w14:textFill>
            <w14:solidFill>
              <w14:schemeClr w14:val="tx1"/>
            </w14:solidFill>
          </w14:textFill>
        </w:rPr>
        <w:t>学习和生活中的压力管理和自我调节提供支持。</w:t>
      </w:r>
    </w:p>
    <w:p>
      <w:pPr>
        <w:spacing w:line="560" w:lineRule="exact"/>
        <w:ind w:firstLine="643" w:firstLineChars="200"/>
        <w:rPr>
          <w:rFonts w:hint="default"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2.职业本科阶段</w:t>
      </w:r>
    </w:p>
    <w:p>
      <w:pPr>
        <w:overflowPunct w:val="0"/>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围绕“健康长寿心灵美、就业创业能力强、造福社会贡献大”的培养要求，本专业学生应在系统学习专业知识，完成有关实训实习的基础上，全面提升素质、知识、能力，掌握并实际运用岗位（群）需要的专业核心技术技能，总体上须达到以下要求。</w:t>
      </w:r>
    </w:p>
    <w:p>
      <w:pPr>
        <w:widowControl/>
        <w:numPr>
          <w:ilvl w:val="0"/>
          <w:numId w:val="4"/>
        </w:numPr>
        <w:overflowPunct w:val="0"/>
        <w:spacing w:line="560" w:lineRule="exact"/>
        <w:ind w:left="0" w:leftChars="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pPr>
        <w:widowControl/>
        <w:numPr>
          <w:ilvl w:val="0"/>
          <w:numId w:val="4"/>
        </w:numPr>
        <w:overflowPunct w:val="0"/>
        <w:spacing w:line="560" w:lineRule="exact"/>
        <w:ind w:left="0" w:leftChars="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崇尚宪法、遵纪守法、崇德向善、诚实守信，掌握与本专业从事职业活动相关的国家法律、行业规定，</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传承弘扬</w:t>
      </w:r>
      <w:r>
        <w:rPr>
          <w:rFonts w:hint="eastAsia" w:ascii="仿宋" w:hAnsi="仿宋" w:eastAsia="仿宋" w:cs="仿宋"/>
          <w:color w:val="000000" w:themeColor="text1"/>
          <w:sz w:val="32"/>
          <w:szCs w:val="32"/>
          <w:highlight w:val="none"/>
          <w14:textFill>
            <w14:solidFill>
              <w14:schemeClr w14:val="tx1"/>
            </w14:solidFill>
          </w14:textFill>
        </w:rPr>
        <w:t>晋江经验，弘扬产业伙伴型大学的校园文化——“家国情怀、诚信为本的敬业文化，爱拼敢赢、敢为人先的创业文化，实体兴业、实干兴邦的实业文化”，遵守职业道德准则和行为规范，具有质量意识、环保意识、安全意识，具备社会责任感和担当精神；</w:t>
      </w:r>
    </w:p>
    <w:p>
      <w:pPr>
        <w:widowControl/>
        <w:numPr>
          <w:ilvl w:val="0"/>
          <w:numId w:val="4"/>
        </w:numPr>
        <w:overflowPunct w:val="0"/>
        <w:spacing w:line="560" w:lineRule="exact"/>
        <w:ind w:left="0" w:leftChars="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掌握更为深入的思想政治理论、数学、历史、外语等基础知识，以及在中职教育基础上进一步拓展的专业知识和技能。具有更加扎实的科学文化基础、更高层次的人文素养和更先进的信息技术素养</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widowControl/>
        <w:numPr>
          <w:ilvl w:val="0"/>
          <w:numId w:val="4"/>
        </w:numPr>
        <w:overflowPunct w:val="0"/>
        <w:spacing w:line="560" w:lineRule="exact"/>
        <w:ind w:left="0" w:leftChars="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具有良好的语言、文字表达能力和沟通能力，具有较强的集体意识和团队合作能力，具有</w:t>
      </w:r>
      <w:r>
        <w:rPr>
          <w:rFonts w:hint="eastAsia" w:ascii="仿宋" w:hAnsi="仿宋" w:eastAsia="仿宋" w:cs="仿宋"/>
          <w:color w:val="000000" w:themeColor="text1"/>
          <w:sz w:val="32"/>
          <w:szCs w:val="32"/>
          <w:highlight w:val="none"/>
          <w:lang w:val="en-US" w:eastAsia="zh-CN"/>
          <w14:textFill>
            <w14:solidFill>
              <w14:schemeClr w14:val="tx1"/>
            </w14:solidFill>
          </w14:textFill>
        </w:rPr>
        <w:t>较广的</w:t>
      </w:r>
      <w:r>
        <w:rPr>
          <w:rFonts w:hint="eastAsia" w:ascii="仿宋" w:hAnsi="仿宋" w:eastAsia="仿宋" w:cs="仿宋"/>
          <w:color w:val="000000" w:themeColor="text1"/>
          <w:sz w:val="32"/>
          <w:szCs w:val="32"/>
          <w:highlight w:val="none"/>
          <w14:textFill>
            <w14:solidFill>
              <w14:schemeClr w14:val="tx1"/>
            </w14:solidFill>
          </w14:textFill>
        </w:rPr>
        <w:t>国际视野，能够结合专业运用一门外语进行跨文化交流；</w:t>
      </w:r>
    </w:p>
    <w:p>
      <w:pPr>
        <w:keepNext w:val="0"/>
        <w:keepLines w:val="0"/>
        <w:pageBreakBefore w:val="0"/>
        <w:numPr>
          <w:ilvl w:val="0"/>
          <w:numId w:val="4"/>
        </w:numPr>
        <w:kinsoku/>
        <w:wordWrap/>
        <w:overflowPunct/>
        <w:topLinePunct w:val="0"/>
        <w:bidi w:val="0"/>
        <w:spacing w:line="560" w:lineRule="exact"/>
        <w:ind w:left="0" w:leftChars="0" w:firstLine="640" w:firstLineChars="200"/>
        <w:contextualSpacing/>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掌握常用问题分析方法，能够应用数学、物理和工程科学的基本原理，识别、表达、并通过文献研究分析机械设计制造及自动化领域中的复杂工程问题，以获得有效结论。</w:t>
      </w:r>
    </w:p>
    <w:p>
      <w:pPr>
        <w:keepNext w:val="0"/>
        <w:keepLines w:val="0"/>
        <w:pageBreakBefore w:val="0"/>
        <w:numPr>
          <w:ilvl w:val="0"/>
          <w:numId w:val="4"/>
        </w:numPr>
        <w:kinsoku/>
        <w:wordWrap/>
        <w:overflowPunct/>
        <w:topLinePunct w:val="0"/>
        <w:bidi w:val="0"/>
        <w:spacing w:line="560" w:lineRule="exact"/>
        <w:ind w:left="0" w:leftChars="0" w:firstLine="640" w:firstLineChars="200"/>
        <w:contextualSpacing/>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掌握机械设计、制造及自动化领域相关专业知识，熟悉工程设计和产品开发全周期、全流程的基本设计/开发方法和技术，了解影响设计目标和技术方案的各种因素，能够设计针对机械设计制造及自动化领域复杂工程问题的解决方案，运用所学相关知识，设计满足特定需求的系统、单元（部件）或工艺流程，并能够在设计环节中体现创新意识和可持续发展理念，考虑社会、健康、安全、法律、文化以及环境等因素，能够进行绿色设计、绿色制造。</w:t>
      </w:r>
    </w:p>
    <w:p>
      <w:pPr>
        <w:keepNext w:val="0"/>
        <w:keepLines w:val="0"/>
        <w:pageBreakBefore w:val="0"/>
        <w:numPr>
          <w:ilvl w:val="0"/>
          <w:numId w:val="4"/>
        </w:numPr>
        <w:kinsoku/>
        <w:wordWrap/>
        <w:overflowPunct/>
        <w:topLinePunct w:val="0"/>
        <w:bidi w:val="0"/>
        <w:spacing w:line="560" w:lineRule="exact"/>
        <w:ind w:left="0" w:leftChars="0" w:firstLine="640" w:firstLineChars="200"/>
        <w:contextualSpacing/>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掌握机械设计、制造、自动化领域常用的现代仪器、信息技术工具、工程工具和模拟软件的使用原理和方法，能够针对机械设计制造及自动化领域复杂工程问题，开发、选择与使用恰当的技术、资源、现代工程工具和信息技术工具，包括对复杂机械工程问题的预测与模拟</w:t>
      </w:r>
      <w:r>
        <w:rPr>
          <w:rFonts w:hint="default"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并理解其局限性。</w:t>
      </w:r>
    </w:p>
    <w:p>
      <w:pPr>
        <w:widowControl/>
        <w:numPr>
          <w:ilvl w:val="0"/>
          <w:numId w:val="4"/>
        </w:numPr>
        <w:overflowPunct w:val="0"/>
        <w:spacing w:line="560" w:lineRule="exact"/>
        <w:ind w:left="0" w:leftChars="0"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了解产业发展现状与趋势，具有探究学习、终身学习、分析问题和解决问题的能力，能够适应新技术、新岗位的要求，能够在相关交叉学科背景下的团队中担任团队成员或团队负责人角色；具有批判性思维、创新思维、创业意识，具备职业生涯规划能力；</w:t>
      </w:r>
    </w:p>
    <w:p>
      <w:pPr>
        <w:widowControl/>
        <w:numPr>
          <w:ilvl w:val="0"/>
          <w:numId w:val="4"/>
        </w:numPr>
        <w:overflowPunct w:val="0"/>
        <w:spacing w:line="560" w:lineRule="exact"/>
        <w:ind w:left="0" w:leftChars="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掌握</w:t>
      </w:r>
      <w:r>
        <w:rPr>
          <w:rFonts w:hint="eastAsia" w:ascii="仿宋" w:hAnsi="仿宋" w:eastAsia="仿宋" w:cs="仿宋"/>
          <w:color w:val="000000" w:themeColor="text1"/>
          <w:sz w:val="32"/>
          <w:szCs w:val="32"/>
          <w:highlight w:val="none"/>
          <w:lang w:val="en-US" w:eastAsia="zh-CN"/>
          <w14:textFill>
            <w14:solidFill>
              <w14:schemeClr w14:val="tx1"/>
            </w14:solidFill>
          </w14:textFill>
        </w:rPr>
        <w:t>较为全面的</w:t>
      </w:r>
      <w:r>
        <w:rPr>
          <w:rFonts w:hint="eastAsia" w:ascii="仿宋" w:hAnsi="仿宋" w:eastAsia="仿宋" w:cs="仿宋"/>
          <w:color w:val="000000" w:themeColor="text1"/>
          <w:sz w:val="32"/>
          <w:szCs w:val="32"/>
          <w:highlight w:val="none"/>
          <w14:textFill>
            <w14:solidFill>
              <w14:schemeClr w14:val="tx1"/>
            </w14:solidFill>
          </w14:textFill>
        </w:rPr>
        <w:t>运动知识</w:t>
      </w:r>
      <w:r>
        <w:rPr>
          <w:rFonts w:hint="eastAsia" w:ascii="仿宋" w:hAnsi="仿宋" w:eastAsia="仿宋" w:cs="仿宋"/>
          <w:color w:val="000000" w:themeColor="text1"/>
          <w:sz w:val="32"/>
          <w:szCs w:val="32"/>
          <w:highlight w:val="none"/>
          <w:lang w:val="en-US" w:eastAsia="zh-CN"/>
          <w14:textFill>
            <w14:solidFill>
              <w14:schemeClr w14:val="tx1"/>
            </w14:solidFill>
          </w14:textFill>
        </w:rPr>
        <w:t>以及多样化的</w:t>
      </w:r>
      <w:r>
        <w:rPr>
          <w:rFonts w:hint="eastAsia" w:ascii="仿宋" w:hAnsi="仿宋" w:eastAsia="仿宋" w:cs="仿宋"/>
          <w:color w:val="000000" w:themeColor="text1"/>
          <w:sz w:val="32"/>
          <w:szCs w:val="32"/>
          <w:highlight w:val="none"/>
          <w14:textFill>
            <w14:solidFill>
              <w14:schemeClr w14:val="tx1"/>
            </w14:solidFill>
          </w14:textFill>
        </w:rPr>
        <w:t>运动技能，达到国家大学生体质测试合格标准，养成良好的健身习惯、卫生习惯和行为习惯；具有健康的心理，具备一定心理调适能力；</w:t>
      </w:r>
    </w:p>
    <w:p>
      <w:pPr>
        <w:widowControl/>
        <w:numPr>
          <w:ilvl w:val="0"/>
          <w:numId w:val="4"/>
        </w:numPr>
        <w:overflowPunct w:val="0"/>
        <w:spacing w:line="560" w:lineRule="exact"/>
        <w:ind w:left="0" w:leftChars="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掌握必备的美育知识，具有</w:t>
      </w:r>
      <w:r>
        <w:rPr>
          <w:rFonts w:hint="eastAsia" w:ascii="仿宋" w:hAnsi="仿宋" w:eastAsia="仿宋" w:cs="仿宋"/>
          <w:color w:val="000000" w:themeColor="text1"/>
          <w:sz w:val="32"/>
          <w:szCs w:val="32"/>
          <w:highlight w:val="none"/>
          <w:lang w:val="en-US" w:eastAsia="zh-CN"/>
          <w14:textFill>
            <w14:solidFill>
              <w14:schemeClr w14:val="tx1"/>
            </w14:solidFill>
          </w14:textFill>
        </w:rPr>
        <w:t>较好</w:t>
      </w:r>
      <w:r>
        <w:rPr>
          <w:rFonts w:hint="eastAsia" w:ascii="仿宋" w:hAnsi="仿宋" w:eastAsia="仿宋" w:cs="仿宋"/>
          <w:color w:val="000000" w:themeColor="text1"/>
          <w:sz w:val="32"/>
          <w:szCs w:val="32"/>
          <w:highlight w:val="none"/>
          <w14:textFill>
            <w14:solidFill>
              <w14:schemeClr w14:val="tx1"/>
            </w14:solidFill>
          </w14:textFill>
        </w:rPr>
        <w:t>的文化修养、审美能力，形成1项</w:t>
      </w:r>
      <w:r>
        <w:rPr>
          <w:rFonts w:hint="eastAsia" w:ascii="仿宋" w:hAnsi="仿宋" w:eastAsia="仿宋" w:cs="仿宋"/>
          <w:color w:val="000000" w:themeColor="text1"/>
          <w:sz w:val="32"/>
          <w:szCs w:val="32"/>
          <w:highlight w:val="none"/>
          <w:lang w:val="en-US" w:eastAsia="zh-CN"/>
          <w14:textFill>
            <w14:solidFill>
              <w14:schemeClr w14:val="tx1"/>
            </w14:solidFill>
          </w14:textFill>
        </w:rPr>
        <w:t>以上</w:t>
      </w:r>
      <w:r>
        <w:rPr>
          <w:rFonts w:hint="eastAsia" w:ascii="仿宋" w:hAnsi="仿宋" w:eastAsia="仿宋" w:cs="仿宋"/>
          <w:color w:val="000000" w:themeColor="text1"/>
          <w:sz w:val="32"/>
          <w:szCs w:val="32"/>
          <w:highlight w:val="none"/>
          <w14:textFill>
            <w14:solidFill>
              <w14:schemeClr w14:val="tx1"/>
            </w14:solidFill>
          </w14:textFill>
        </w:rPr>
        <w:t>艺术特长或</w:t>
      </w:r>
      <w:r>
        <w:rPr>
          <w:rFonts w:hint="eastAsia" w:ascii="仿宋" w:hAnsi="仿宋" w:eastAsia="仿宋" w:cs="仿宋"/>
          <w:color w:val="000000" w:themeColor="text1"/>
          <w:sz w:val="32"/>
          <w:szCs w:val="32"/>
          <w:highlight w:val="none"/>
          <w:lang w:val="en-US" w:eastAsia="zh-CN"/>
          <w14:textFill>
            <w14:solidFill>
              <w14:schemeClr w14:val="tx1"/>
            </w14:solidFill>
          </w14:textFill>
        </w:rPr>
        <w:t>持续</w:t>
      </w:r>
      <w:r>
        <w:rPr>
          <w:rFonts w:hint="eastAsia" w:ascii="仿宋" w:hAnsi="仿宋" w:eastAsia="仿宋" w:cs="仿宋"/>
          <w:color w:val="000000" w:themeColor="text1"/>
          <w:sz w:val="32"/>
          <w:szCs w:val="32"/>
          <w:highlight w:val="none"/>
          <w14:textFill>
            <w14:solidFill>
              <w14:schemeClr w14:val="tx1"/>
            </w14:solidFill>
          </w14:textFill>
        </w:rPr>
        <w:t>爱好；</w:t>
      </w:r>
    </w:p>
    <w:p>
      <w:pPr>
        <w:widowControl/>
        <w:numPr>
          <w:ilvl w:val="0"/>
          <w:numId w:val="4"/>
        </w:numPr>
        <w:overflowPunct w:val="0"/>
        <w:spacing w:line="560" w:lineRule="exact"/>
        <w:ind w:left="0" w:leftChars="0" w:firstLine="640" w:firstLineChars="200"/>
        <w:jc w:val="left"/>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弘扬劳动光荣、技能宝贵、创造伟大的时代精神，热爱劳动人民、珍惜劳动成果、树立劳动观念、积极投身劳动，具备与本专业职业发展相适应的劳动素养与劳动技能。</w:t>
      </w:r>
    </w:p>
    <w:p>
      <w:pPr>
        <w:spacing w:line="560" w:lineRule="exact"/>
        <w:ind w:left="420"/>
        <w:contextualSpacing/>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七、课程设置及要求</w:t>
      </w:r>
    </w:p>
    <w:p>
      <w:pPr>
        <w:spacing w:line="560" w:lineRule="exact"/>
        <w:ind w:left="420"/>
        <w:contextualSpacing/>
        <w:rPr>
          <w:rFonts w:hint="default"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14:textFill>
            <w14:solidFill>
              <w14:schemeClr w14:val="tx1"/>
            </w14:solidFill>
          </w14:textFill>
        </w:rPr>
        <w:t>（一）职业岗位培养规格与支撑课程对应表</w:t>
      </w:r>
    </w:p>
    <w:tbl>
      <w:tblPr>
        <w:tblStyle w:val="11"/>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733"/>
        <w:gridCol w:w="1500"/>
        <w:gridCol w:w="2250"/>
        <w:gridCol w:w="1626"/>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435" w:type="pct"/>
            <w:vMerge w:val="restart"/>
            <w:vAlign w:val="center"/>
          </w:tcPr>
          <w:p>
            <w:pPr>
              <w:keepNext w:val="0"/>
              <w:keepLines w:val="0"/>
              <w:widowControl/>
              <w:suppressLineNumbers w:val="0"/>
              <w:spacing w:before="0" w:beforeAutospacing="0" w:after="0" w:afterAutospacing="0" w:line="560" w:lineRule="exact"/>
              <w:ind w:left="0" w:right="0"/>
              <w:jc w:val="center"/>
              <w:rPr>
                <w:rFonts w:hint="default"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职业岗位</w:t>
            </w:r>
          </w:p>
        </w:tc>
        <w:tc>
          <w:tcPr>
            <w:tcW w:w="889" w:type="pct"/>
            <w:vMerge w:val="restart"/>
            <w:vAlign w:val="center"/>
          </w:tcPr>
          <w:p>
            <w:pPr>
              <w:keepNext w:val="0"/>
              <w:keepLines w:val="0"/>
              <w:widowControl/>
              <w:suppressLineNumbers w:val="0"/>
              <w:spacing w:before="0" w:beforeAutospacing="0" w:after="0" w:afterAutospacing="0" w:line="560" w:lineRule="exact"/>
              <w:ind w:left="0" w:right="0"/>
              <w:jc w:val="center"/>
              <w:rPr>
                <w:rFonts w:hint="default"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典型工作任务</w:t>
            </w:r>
          </w:p>
        </w:tc>
        <w:tc>
          <w:tcPr>
            <w:tcW w:w="1923" w:type="pct"/>
            <w:gridSpan w:val="2"/>
            <w:vAlign w:val="center"/>
          </w:tcPr>
          <w:p>
            <w:pPr>
              <w:keepNext w:val="0"/>
              <w:keepLines w:val="0"/>
              <w:widowControl/>
              <w:suppressLineNumbers w:val="0"/>
              <w:spacing w:before="0" w:beforeAutospacing="0" w:after="0" w:afterAutospacing="0" w:line="560" w:lineRule="exact"/>
              <w:ind w:left="0" w:right="0"/>
              <w:jc w:val="center"/>
              <w:rPr>
                <w:rFonts w:hint="default"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主要技术技能要求</w:t>
            </w:r>
          </w:p>
        </w:tc>
        <w:tc>
          <w:tcPr>
            <w:tcW w:w="1752" w:type="pct"/>
            <w:gridSpan w:val="2"/>
            <w:vAlign w:val="center"/>
          </w:tcPr>
          <w:p>
            <w:pPr>
              <w:keepNext w:val="0"/>
              <w:keepLines w:val="0"/>
              <w:widowControl/>
              <w:suppressLineNumbers w:val="0"/>
              <w:spacing w:before="0" w:beforeAutospacing="0" w:after="0" w:afterAutospacing="0" w:line="560" w:lineRule="exact"/>
              <w:ind w:left="0" w:right="0"/>
              <w:jc w:val="center"/>
              <w:rPr>
                <w:rFonts w:hint="default"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35" w:type="pct"/>
            <w:vMerge w:val="continue"/>
            <w:vAlign w:val="center"/>
          </w:tcPr>
          <w:p>
            <w:pPr>
              <w:keepNext w:val="0"/>
              <w:keepLines w:val="0"/>
              <w:suppressLineNumbers w:val="0"/>
              <w:spacing w:before="0" w:beforeAutospacing="0" w:after="0" w:afterAutospacing="0" w:line="560" w:lineRule="exact"/>
              <w:ind w:left="0" w:right="0"/>
              <w:jc w:val="center"/>
              <w:rPr>
                <w:rFonts w:hint="default" w:ascii="宋体" w:hAnsi="宋体" w:eastAsia="宋体" w:cs="宋体"/>
                <w:b/>
                <w:bCs/>
                <w:color w:val="000000" w:themeColor="text1"/>
                <w:kern w:val="0"/>
                <w:sz w:val="24"/>
                <w:highlight w:val="none"/>
                <w14:textFill>
                  <w14:solidFill>
                    <w14:schemeClr w14:val="tx1"/>
                  </w14:solidFill>
                </w14:textFill>
              </w:rPr>
            </w:pPr>
          </w:p>
        </w:tc>
        <w:tc>
          <w:tcPr>
            <w:tcW w:w="889" w:type="pct"/>
            <w:vMerge w:val="continue"/>
            <w:vAlign w:val="center"/>
          </w:tcPr>
          <w:p>
            <w:pPr>
              <w:keepNext w:val="0"/>
              <w:keepLines w:val="0"/>
              <w:suppressLineNumbers w:val="0"/>
              <w:spacing w:before="0" w:beforeAutospacing="0" w:after="0" w:afterAutospacing="0" w:line="560" w:lineRule="exact"/>
              <w:ind w:left="0" w:right="0"/>
              <w:jc w:val="left"/>
              <w:rPr>
                <w:rFonts w:hint="default" w:ascii="宋体" w:hAnsi="宋体" w:eastAsia="宋体" w:cs="宋体"/>
                <w:b/>
                <w:bCs/>
                <w:color w:val="000000" w:themeColor="text1"/>
                <w:sz w:val="24"/>
                <w:highlight w:val="none"/>
                <w14:textFill>
                  <w14:solidFill>
                    <w14:schemeClr w14:val="tx1"/>
                  </w14:solidFill>
                </w14:textFill>
              </w:rPr>
            </w:pPr>
          </w:p>
        </w:tc>
        <w:tc>
          <w:tcPr>
            <w:tcW w:w="769" w:type="pct"/>
            <w:vAlign w:val="center"/>
          </w:tcPr>
          <w:p>
            <w:pPr>
              <w:pStyle w:val="3"/>
              <w:keepNext w:val="0"/>
              <w:keepLines w:val="0"/>
              <w:suppressLineNumbers w:val="0"/>
              <w:spacing w:before="0" w:beforeAutospacing="0" w:after="0" w:afterAutospacing="0" w:line="560" w:lineRule="exact"/>
              <w:ind w:left="0" w:right="0" w:firstLine="0" w:firstLine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中职</w:t>
            </w:r>
          </w:p>
        </w:tc>
        <w:tc>
          <w:tcPr>
            <w:tcW w:w="1154" w:type="pct"/>
            <w:vAlign w:val="center"/>
          </w:tcPr>
          <w:p>
            <w:pPr>
              <w:pStyle w:val="3"/>
              <w:keepNext w:val="0"/>
              <w:keepLines w:val="0"/>
              <w:suppressLineNumbers w:val="0"/>
              <w:spacing w:before="0" w:beforeAutospacing="0" w:after="0" w:afterAutospacing="0" w:line="560" w:lineRule="exact"/>
              <w:ind w:left="0" w:right="0" w:firstLine="0" w:firstLine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职业本科</w:t>
            </w:r>
          </w:p>
        </w:tc>
        <w:tc>
          <w:tcPr>
            <w:tcW w:w="834" w:type="pct"/>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bCs/>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bidi="ar"/>
                <w14:textFill>
                  <w14:solidFill>
                    <w14:schemeClr w14:val="tx1"/>
                  </w14:solidFill>
                </w14:textFill>
              </w:rPr>
              <w:t>中职</w:t>
            </w:r>
          </w:p>
        </w:tc>
        <w:tc>
          <w:tcPr>
            <w:tcW w:w="917" w:type="pct"/>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bCs/>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bidi="ar"/>
                <w14:textFill>
                  <w14:solidFill>
                    <w14:schemeClr w14:val="tx1"/>
                  </w14:solidFill>
                </w14:textFill>
              </w:rPr>
              <w:t>职业本科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000000" w:themeColor="text1"/>
                <w:kern w:val="0"/>
                <w:sz w:val="24"/>
                <w:highlight w:val="none"/>
                <w14:textFill>
                  <w14:solidFill>
                    <w14:schemeClr w14:val="tx1"/>
                  </w14:solidFill>
                </w14:textFill>
              </w:rPr>
            </w:pPr>
            <w:r>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t>机械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设计</w:t>
            </w:r>
            <w:r>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t>工程技术人员</w:t>
            </w:r>
          </w:p>
        </w:tc>
        <w:tc>
          <w:tcPr>
            <w:tcW w:w="889" w:type="pct"/>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从事机械产品的研究、开发、设计、新技术推广与应用和标准化等工作的工程技术人员：</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研究和设计机械零部件、设备。</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分析和创新设计机械新产品。</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研究和设计电力拖动和控制系统。</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研究和设计机电一体化系统：</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研究和设计机械工程成套设备。</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制定机械设备整体综合性能测定方案与规范，确定检测的主要技术参数，测试与试验：</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推广与应用新技术：</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宋体" w:hAnsi="宋体" w:eastAsia="宋体" w:cs="宋体"/>
                <w:color w:val="000000" w:themeColor="text1"/>
                <w:sz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编制、推广机电产品企业、行业标准。</w:t>
            </w:r>
          </w:p>
        </w:tc>
        <w:tc>
          <w:tcPr>
            <w:tcW w:w="769" w:type="pct"/>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具备常见cad软件应用及普通零件二维、三维的绘制能力。</w:t>
            </w:r>
          </w:p>
          <w:p>
            <w:pPr>
              <w:pStyle w:val="3"/>
              <w:keepNext w:val="0"/>
              <w:keepLines w:val="0"/>
              <w:suppressLineNumbers w:val="0"/>
              <w:spacing w:before="0" w:beforeAutospacing="0" w:after="0" w:afterAutospacing="0" w:line="288" w:lineRule="auto"/>
              <w:ind w:left="0" w:right="0" w:firstLine="0" w:firstLineChars="0"/>
              <w:rPr>
                <w:rFonts w:hint="default" w:ascii="宋体" w:hAnsi="宋体" w:cs="宋体"/>
                <w:color w:val="000000" w:themeColor="text1"/>
                <w:sz w:val="24"/>
                <w:szCs w:val="24"/>
                <w:highlight w:val="none"/>
                <w14:textFill>
                  <w14:solidFill>
                    <w14:schemeClr w14:val="tx1"/>
                  </w14:solidFill>
                </w14:textFill>
              </w:rPr>
            </w:pPr>
          </w:p>
        </w:tc>
        <w:tc>
          <w:tcPr>
            <w:tcW w:w="1154" w:type="pct"/>
            <w:vAlign w:val="top"/>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具备常见cad软件应用及复杂零件二维、三维的绘制能力，特别是具有一定曲面建模能力。</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熟悉机械零件与机械原理、产品工程设计流程和相关设计软件工具的应用。</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能选用和设计合适的机构解决工程问题。</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熟悉机械加工工艺流程、质量检测方法，会工艺文件编制。</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能对常见机械零件和机构进行受力和承载能力分析。</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了解三维点数据测量，点云处理、逆向设计、UG、SolidWorks工程图导出及CAD模型到CAE、CAM的转换。</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了解常见模具结构，能进行一般模具设计</w:t>
            </w:r>
          </w:p>
        </w:tc>
        <w:tc>
          <w:tcPr>
            <w:tcW w:w="834" w:type="pct"/>
            <w:vAlign w:val="center"/>
          </w:tcPr>
          <w:p>
            <w:pPr>
              <w:keepNext w:val="0"/>
              <w:keepLines w:val="0"/>
              <w:numPr>
                <w:ilvl w:val="0"/>
                <w:numId w:val="0"/>
              </w:numPr>
              <w:suppressLineNumbers w:val="0"/>
              <w:spacing w:before="0" w:beforeAutospacing="0" w:after="0" w:afterAutospacing="0" w:line="288" w:lineRule="auto"/>
              <w:ind w:left="0" w:right="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1.机械制图与计算机绘图</w:t>
            </w:r>
          </w:p>
          <w:p>
            <w:pPr>
              <w:keepNext w:val="0"/>
              <w:keepLines w:val="0"/>
              <w:numPr>
                <w:ilvl w:val="0"/>
                <w:numId w:val="0"/>
              </w:numPr>
              <w:suppressLineNumbers w:val="0"/>
              <w:spacing w:before="0" w:beforeAutospacing="0" w:after="0" w:afterAutospacing="0" w:line="288" w:lineRule="auto"/>
              <w:ind w:left="0" w:right="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w:t>
            </w:r>
            <w:r>
              <w:rPr>
                <w:rFonts w:hint="default" w:ascii="宋体" w:hAnsi="宋体" w:eastAsia="宋体" w:cs="宋体"/>
                <w:color w:val="000000" w:themeColor="text1"/>
                <w:kern w:val="0"/>
                <w:sz w:val="24"/>
                <w:highlight w:val="none"/>
                <w:lang w:val="en-US" w:eastAsia="zh-CN" w:bidi="ar"/>
                <w14:textFill>
                  <w14:solidFill>
                    <w14:schemeClr w14:val="tx1"/>
                  </w14:solidFill>
                </w14:textFill>
              </w:rPr>
              <w:t>机械三维设计与应用</w:t>
            </w:r>
          </w:p>
        </w:tc>
        <w:tc>
          <w:tcPr>
            <w:tcW w:w="917" w:type="pct"/>
            <w:vAlign w:val="top"/>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工程材料与成型方法</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工程力学</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机械原理</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机械设计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互换性与技术测量</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机械系统设计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有限元技术</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机械创新设计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模具设计与制造技术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机械制造工艺技术人员</w:t>
            </w:r>
          </w:p>
        </w:tc>
        <w:tc>
          <w:tcPr>
            <w:tcW w:w="889" w:type="pct"/>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从事编制机械零件工艺、数控工艺、数控加工程序以及机械装配工艺等工作的工程技术人员：</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生产工艺设计编制。</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工装夹具的设计制作。</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生产组织安排。</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图纸、工艺等技术文件的评审，并监督实施情况。</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协调各部门技术、质量工作，处理现场技术问题。</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产品技术改进改善。</w:t>
            </w:r>
          </w:p>
          <w:p>
            <w:pPr>
              <w:pStyle w:val="10"/>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0" w:firstLineChars="0"/>
              <w:textAlignment w:val="auto"/>
              <w:rPr>
                <w:rFonts w:hint="default" w:ascii="宋体" w:hAnsi="宋体" w:eastAsia="宋体" w:cs="宋体"/>
                <w:color w:val="000000" w:themeColor="text1"/>
                <w:sz w:val="24"/>
                <w:highlight w:val="none"/>
                <w14:textFill>
                  <w14:solidFill>
                    <w14:schemeClr w14:val="tx1"/>
                  </w14:solidFill>
                </w14:textFill>
              </w:rPr>
            </w:pPr>
            <w:r>
              <w:rPr>
                <w:rFonts w:hint="eastAsia" w:ascii="Calibri" w:hAnsi="Calibri" w:eastAsia="宋体" w:cs="宋体"/>
                <w:color w:val="000000" w:themeColor="text1"/>
                <w:kern w:val="2"/>
                <w:sz w:val="24"/>
                <w:szCs w:val="24"/>
                <w:highlight w:val="none"/>
                <w:lang w:val="en-US" w:eastAsia="zh-CN" w:bidi="ar-SA"/>
                <w14:textFill>
                  <w14:solidFill>
                    <w14:schemeClr w14:val="tx1"/>
                  </w14:solidFill>
                </w14:textFill>
              </w:rPr>
              <w:t>先进制造工艺使用与推广</w:t>
            </w:r>
            <w:r>
              <w:rPr>
                <w:rFonts w:hint="eastAsia" w:cs="宋体"/>
                <w:color w:val="000000" w:themeColor="text1"/>
                <w:kern w:val="2"/>
                <w:sz w:val="24"/>
                <w:szCs w:val="24"/>
                <w:highlight w:val="none"/>
                <w:lang w:val="en-US" w:eastAsia="zh-CN" w:bidi="ar-SA"/>
                <w14:textFill>
                  <w14:solidFill>
                    <w14:schemeClr w14:val="tx1"/>
                  </w14:solidFill>
                </w14:textFill>
              </w:rPr>
              <w:t>。</w:t>
            </w:r>
          </w:p>
        </w:tc>
        <w:tc>
          <w:tcPr>
            <w:tcW w:w="769" w:type="pct"/>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图纸识读与技术分析。</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常用机床的选择与基本操作</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能够运用钳工技术进行一般零部件的加工</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line="288" w:lineRule="auto"/>
              <w:ind w:left="0" w:right="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54" w:type="pct"/>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材料识别与毛坯选择。</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毛坯制造方法确定。</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机床的选择。</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工艺装备确定。</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刀具的选择。</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工艺路线拟定。</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切削速度确定。</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工序卡编制。</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工序图绘制。</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数控加工程序编制。</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零件三维建模与自动编程。</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88" w:lineRule="auto"/>
              <w:ind w:left="0" w:leftChars="0" w:right="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热处理工艺制定。</w:t>
            </w:r>
          </w:p>
          <w:p>
            <w:pPr>
              <w:pStyle w:val="3"/>
              <w:keepNext w:val="0"/>
              <w:keepLines w:val="0"/>
              <w:suppressLineNumbers w:val="0"/>
              <w:spacing w:before="0" w:beforeAutospacing="0" w:after="0" w:afterAutospacing="0" w:line="288" w:lineRule="auto"/>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line="288" w:lineRule="auto"/>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line="288" w:lineRule="auto"/>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834" w:type="pct"/>
            <w:vAlign w:val="center"/>
          </w:tcPr>
          <w:p>
            <w:pPr>
              <w:keepNext w:val="0"/>
              <w:keepLines w:val="0"/>
              <w:numPr>
                <w:ilvl w:val="0"/>
                <w:numId w:val="0"/>
              </w:numPr>
              <w:suppressLineNumbers w:val="0"/>
              <w:spacing w:before="0" w:beforeAutospacing="0" w:after="0" w:afterAutospacing="0" w:line="288" w:lineRule="auto"/>
              <w:ind w:left="0" w:right="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1.机械制图与计算机绘图</w:t>
            </w:r>
          </w:p>
          <w:p>
            <w:pPr>
              <w:keepNext w:val="0"/>
              <w:keepLines w:val="0"/>
              <w:suppressLineNumbers w:val="0"/>
              <w:spacing w:before="0" w:beforeAutospacing="0" w:after="0" w:afterAutospacing="0" w:line="288" w:lineRule="auto"/>
              <w:ind w:left="0" w:right="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w:t>
            </w:r>
            <w:r>
              <w:rPr>
                <w:rFonts w:hint="default" w:ascii="宋体" w:hAnsi="宋体" w:eastAsia="宋体" w:cs="宋体"/>
                <w:color w:val="000000" w:themeColor="text1"/>
                <w:kern w:val="0"/>
                <w:sz w:val="24"/>
                <w:highlight w:val="none"/>
                <w:lang w:val="en-US" w:eastAsia="zh-CN" w:bidi="ar"/>
                <w14:textFill>
                  <w14:solidFill>
                    <w14:schemeClr w14:val="tx1"/>
                  </w14:solidFill>
                </w14:textFill>
              </w:rPr>
              <w:t>机械三维设计与应用</w:t>
            </w:r>
          </w:p>
          <w:p>
            <w:pPr>
              <w:keepNext w:val="0"/>
              <w:keepLines w:val="0"/>
              <w:suppressLineNumbers w:val="0"/>
              <w:spacing w:before="0" w:beforeAutospacing="0" w:after="0" w:afterAutospacing="0" w:line="288" w:lineRule="auto"/>
              <w:ind w:left="0" w:right="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3.</w:t>
            </w:r>
            <w:r>
              <w:rPr>
                <w:rFonts w:hint="default" w:ascii="宋体" w:hAnsi="宋体" w:eastAsia="宋体" w:cs="宋体"/>
                <w:color w:val="000000" w:themeColor="text1"/>
                <w:kern w:val="0"/>
                <w:sz w:val="24"/>
                <w:highlight w:val="none"/>
                <w:lang w:val="en-US" w:eastAsia="zh-CN" w:bidi="ar"/>
                <w14:textFill>
                  <w14:solidFill>
                    <w14:schemeClr w14:val="tx1"/>
                  </w14:solidFill>
                </w14:textFill>
              </w:rPr>
              <w:t>机械基础</w:t>
            </w:r>
          </w:p>
          <w:p>
            <w:pPr>
              <w:keepNext w:val="0"/>
              <w:keepLines w:val="0"/>
              <w:suppressLineNumbers w:val="0"/>
              <w:spacing w:before="0" w:beforeAutospacing="0" w:after="0" w:afterAutospacing="0" w:line="288" w:lineRule="auto"/>
              <w:ind w:left="0" w:right="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4.机械常识与钳工实训</w:t>
            </w:r>
          </w:p>
        </w:tc>
        <w:tc>
          <w:tcPr>
            <w:tcW w:w="917" w:type="pct"/>
            <w:vAlign w:val="top"/>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工程材料与成型方法</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机械制造技术</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互换性与技术测量</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数字化制造技术</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数控加工技术与工艺编程</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现代加工技术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240" w:firstLineChars="100"/>
              <w:textAlignment w:val="auto"/>
              <w:rPr>
                <w:rFonts w:hint="default" w:ascii="Calibri" w:hAnsi="Calibri" w:eastAsia="宋体" w:cstheme="minorBidi"/>
                <w:color w:val="000000" w:themeColor="text1"/>
                <w:kern w:val="0"/>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自动控制工程技术人员</w:t>
            </w:r>
          </w:p>
        </w:tc>
        <w:tc>
          <w:tcPr>
            <w:tcW w:w="889" w:type="pct"/>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480" w:firstLineChars="20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从事自动化元器件、装置、系统设计和测试、集成，指导安装、维护的工程技术人员：</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设计、测试自动化元器件及装置，并指导安装、调试、维护。</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设计、测试生产流水线系统和运行控制系统，并指导安装、调试、维护。</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进行数控编程，指导数控加工。</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分析、处理生产技术问题。</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设计、测试、调试自动化仪表与检测设备。</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设计、测试、集成和运行自动化系统软件。</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编制、推广自动化控制标准规范。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240" w:firstLineChars="100"/>
              <w:textAlignment w:val="auto"/>
              <w:rPr>
                <w:rFonts w:hint="default" w:ascii="宋体" w:hAnsi="宋体" w:eastAsia="宋体" w:cs="宋体"/>
                <w:color w:val="000000" w:themeColor="text1"/>
                <w:sz w:val="24"/>
                <w:highlight w:val="none"/>
                <w14:textFill>
                  <w14:solidFill>
                    <w14:schemeClr w14:val="tx1"/>
                  </w14:solidFill>
                </w14:textFill>
              </w:rPr>
            </w:pPr>
          </w:p>
        </w:tc>
        <w:tc>
          <w:tcPr>
            <w:tcW w:w="769" w:type="pct"/>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具备电子技术基础知识及常用电子仪器的使用能力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生产线岗位操作</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能力。</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具备过程控制系统器件更换、设备保养、系统调试的能力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具备单片机基本编程能力。</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具备一般计算机软件和硬件技术应用能力。</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具备对控制系统的硬件、软件和数据进行维护</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能力</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具备PLC编程能力。</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具备控制设备选型的能力。</w:t>
            </w:r>
          </w:p>
        </w:tc>
        <w:tc>
          <w:tcPr>
            <w:tcW w:w="1154" w:type="pct"/>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具备电子技术基础知识及常用电子仪器的使用能力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生产线岗位操作和生产管理能力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具备对系统和设备运行数据进行采集、分析</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具备过程控制系统故障处理与维修的能力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具备过程控制系统器件更换、设备保养、系统调试的能力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较好的</w:t>
            </w:r>
            <w:r>
              <w:rPr>
                <w:rFonts w:hint="eastAsia" w:ascii="宋体" w:hAnsi="宋体" w:eastAsia="宋体" w:cs="宋体"/>
                <w:color w:val="000000" w:themeColor="text1"/>
                <w:sz w:val="24"/>
                <w:szCs w:val="24"/>
                <w:highlight w:val="none"/>
                <w14:textFill>
                  <w14:solidFill>
                    <w14:schemeClr w14:val="tx1"/>
                  </w14:solidFill>
                </w14:textFill>
              </w:rPr>
              <w:t>计算机软件和硬件技术应用能力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具备对控制系统的硬件、软件和数据进行维护和维修能力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较高等级的PLC</w:t>
            </w:r>
            <w:r>
              <w:rPr>
                <w:rFonts w:hint="eastAsia" w:ascii="宋体" w:hAnsi="宋体" w:eastAsia="宋体" w:cs="宋体"/>
                <w:color w:val="000000" w:themeColor="text1"/>
                <w:sz w:val="24"/>
                <w:szCs w:val="24"/>
                <w:highlight w:val="none"/>
                <w14:textFill>
                  <w14:solidFill>
                    <w14:schemeClr w14:val="tx1"/>
                  </w14:solidFill>
                </w14:textFill>
              </w:rPr>
              <w:t>编程能力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具备控制设备构建的能力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信息采集提取能力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834" w:type="pct"/>
            <w:vAlign w:val="center"/>
          </w:tcPr>
          <w:p>
            <w:pPr>
              <w:keepNext w:val="0"/>
              <w:keepLines w:val="0"/>
              <w:numPr>
                <w:ilvl w:val="0"/>
                <w:numId w:val="16"/>
              </w:numPr>
              <w:suppressLineNumbers w:val="0"/>
              <w:spacing w:before="0" w:beforeAutospacing="0" w:after="0" w:afterAutospacing="0" w:line="288" w:lineRule="auto"/>
              <w:ind w:left="5" w:leftChars="0" w:right="0" w:hanging="5" w:firstLineChars="0"/>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电工技术基础与技能</w:t>
            </w:r>
          </w:p>
          <w:p>
            <w:pPr>
              <w:keepNext w:val="0"/>
              <w:keepLines w:val="0"/>
              <w:numPr>
                <w:ilvl w:val="0"/>
                <w:numId w:val="16"/>
              </w:numPr>
              <w:suppressLineNumbers w:val="0"/>
              <w:spacing w:before="0" w:beforeAutospacing="0" w:after="0" w:afterAutospacing="0" w:line="288" w:lineRule="auto"/>
              <w:ind w:left="5" w:leftChars="0" w:right="0" w:hanging="5" w:firstLineChars="0"/>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电子技术基础与技能</w:t>
            </w:r>
          </w:p>
          <w:p>
            <w:pPr>
              <w:keepNext w:val="0"/>
              <w:keepLines w:val="0"/>
              <w:numPr>
                <w:ilvl w:val="0"/>
                <w:numId w:val="16"/>
              </w:numPr>
              <w:suppressLineNumbers w:val="0"/>
              <w:spacing w:before="0" w:beforeAutospacing="0" w:after="0" w:afterAutospacing="0" w:line="288" w:lineRule="auto"/>
              <w:ind w:left="5" w:leftChars="0" w:right="0" w:hanging="5" w:firstLineChars="0"/>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机械常识与钳工实训</w:t>
            </w:r>
          </w:p>
          <w:p>
            <w:pPr>
              <w:keepNext w:val="0"/>
              <w:keepLines w:val="0"/>
              <w:numPr>
                <w:ilvl w:val="0"/>
                <w:numId w:val="16"/>
              </w:numPr>
              <w:suppressLineNumbers w:val="0"/>
              <w:spacing w:before="0" w:beforeAutospacing="0" w:after="0" w:afterAutospacing="0" w:line="288" w:lineRule="auto"/>
              <w:ind w:left="5" w:leftChars="0" w:right="0" w:hanging="5" w:firstLineChars="0"/>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电气控制线路安装与检修</w:t>
            </w:r>
          </w:p>
          <w:p>
            <w:pPr>
              <w:keepNext w:val="0"/>
              <w:keepLines w:val="0"/>
              <w:numPr>
                <w:ilvl w:val="0"/>
                <w:numId w:val="16"/>
              </w:numPr>
              <w:suppressLineNumbers w:val="0"/>
              <w:spacing w:before="0" w:beforeAutospacing="0" w:after="0" w:afterAutospacing="0" w:line="288" w:lineRule="auto"/>
              <w:ind w:left="5" w:leftChars="0" w:right="0" w:hanging="5" w:firstLineChars="0"/>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PLC技术应用</w:t>
            </w:r>
          </w:p>
          <w:p>
            <w:pPr>
              <w:keepNext w:val="0"/>
              <w:keepLines w:val="0"/>
              <w:numPr>
                <w:ilvl w:val="0"/>
                <w:numId w:val="16"/>
              </w:numPr>
              <w:suppressLineNumbers w:val="0"/>
              <w:spacing w:before="0" w:beforeAutospacing="0" w:after="0" w:afterAutospacing="0" w:line="288" w:lineRule="auto"/>
              <w:ind w:left="5" w:leftChars="0" w:right="0" w:hanging="5" w:firstLineChars="0"/>
              <w:rPr>
                <w:rFonts w:hint="default"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液压与气压传动技术</w:t>
            </w:r>
          </w:p>
        </w:tc>
        <w:tc>
          <w:tcPr>
            <w:tcW w:w="917" w:type="pct"/>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电工电子技术（模拟电路、数字电路）</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程序语言设计基础</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单片机原理及应用</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电气控制与PLC应用</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智能传感与检测技术</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控制工程</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液压与气压传动</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工业机器人技术</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智能生产计划管理（MES/ERP/MOM）</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工业物联网（物联网技术与应用）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240" w:firstLineChars="100"/>
              <w:textAlignment w:val="auto"/>
              <w:rPr>
                <w:rFonts w:hint="default" w:ascii="Calibri" w:hAnsi="Calibri" w:eastAsia="宋体" w:cstheme="minorBidi"/>
                <w:color w:val="000000" w:themeColor="text1"/>
                <w:kern w:val="0"/>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集成电路应用人才</w:t>
            </w:r>
          </w:p>
        </w:tc>
        <w:tc>
          <w:tcPr>
            <w:tcW w:w="889" w:type="pct"/>
            <w:vAlign w:val="top"/>
          </w:tcPr>
          <w:p>
            <w:pPr>
              <w:pStyle w:val="10"/>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设计和开发集成电路产</w:t>
            </w:r>
            <w:r>
              <w:rPr>
                <w:rFonts w:hint="eastAsia" w:ascii="宋体" w:hAnsi="宋体" w:cs="宋体"/>
                <w:color w:val="000000" w:themeColor="text1"/>
                <w:sz w:val="24"/>
                <w:highlight w:val="none"/>
                <w:lang w:val="en-US" w:eastAsia="zh-CN"/>
                <w14:textFill>
                  <w14:solidFill>
                    <w14:schemeClr w14:val="tx1"/>
                  </w14:solidFill>
                </w14:textFill>
              </w:rPr>
              <w:t>品。</w:t>
            </w:r>
          </w:p>
          <w:p>
            <w:pPr>
              <w:pStyle w:val="10"/>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测试和验证集成电路性能</w:t>
            </w:r>
            <w:r>
              <w:rPr>
                <w:rFonts w:hint="eastAsia" w:ascii="宋体" w:hAnsi="宋体" w:cs="宋体"/>
                <w:color w:val="000000" w:themeColor="text1"/>
                <w:sz w:val="24"/>
                <w:highlight w:val="none"/>
                <w:lang w:eastAsia="zh-CN"/>
                <w14:textFill>
                  <w14:solidFill>
                    <w14:schemeClr w14:val="tx1"/>
                  </w14:solidFill>
                </w14:textFill>
              </w:rPr>
              <w:t>。</w:t>
            </w:r>
          </w:p>
          <w:p>
            <w:pPr>
              <w:pStyle w:val="10"/>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故障诊断和维修集成电路</w:t>
            </w:r>
          </w:p>
          <w:p>
            <w:pPr>
              <w:pStyle w:val="10"/>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集成电路制造工艺的开发和优化</w:t>
            </w:r>
            <w:r>
              <w:rPr>
                <w:rFonts w:hint="eastAsia" w:ascii="宋体" w:hAnsi="宋体" w:cs="宋体"/>
                <w:color w:val="000000" w:themeColor="text1"/>
                <w:sz w:val="24"/>
                <w:highlight w:val="none"/>
                <w:lang w:eastAsia="zh-CN"/>
                <w14:textFill>
                  <w14:solidFill>
                    <w14:schemeClr w14:val="tx1"/>
                  </w14:solidFill>
                </w14:textFill>
              </w:rPr>
              <w:t>。</w:t>
            </w:r>
          </w:p>
          <w:p>
            <w:pPr>
              <w:pStyle w:val="10"/>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0" w:firstLineChars="0"/>
              <w:textAlignment w:val="auto"/>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集成电路应用方案的设计和实施</w:t>
            </w:r>
            <w:r>
              <w:rPr>
                <w:rFonts w:hint="eastAsia" w:ascii="宋体" w:hAnsi="宋体" w:cs="宋体"/>
                <w:color w:val="000000" w:themeColor="text1"/>
                <w:sz w:val="24"/>
                <w:highlight w:val="none"/>
                <w:lang w:eastAsia="zh-CN"/>
                <w14:textFill>
                  <w14:solidFill>
                    <w14:schemeClr w14:val="tx1"/>
                  </w14:solidFill>
                </w14:textFill>
              </w:rPr>
              <w:t>。</w:t>
            </w:r>
          </w:p>
        </w:tc>
        <w:tc>
          <w:tcPr>
            <w:tcW w:w="769" w:type="pct"/>
            <w:vAlign w:val="center"/>
          </w:tcPr>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熟悉产业界专业焊接工具使用技巧</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具备量测、验证、查核及检修能力</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产业界热风拆焊机的操作技巧</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可依线路要求完成样品制作</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了解各种电子零件线路接脚</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具备布线及拉线焊接标准观念</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直插及贴片焊接技能。</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养成专业拆焊流程正确方式。</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QFP封装IC拆焊技术。</w:t>
            </w:r>
          </w:p>
        </w:tc>
        <w:tc>
          <w:tcPr>
            <w:tcW w:w="1154"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1.掌握集成电路设计原理、熟练使用EDA工具进行电路设计和仿真、了解半导体器件特性和制造工艺流程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2.能够进行集成电路的性能测试、分析和解决测试过程中的问题、编写测试报告和性能评估文档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3.对集成电路进行故障分析和定位、维修和更换损坏的电路元件、优化电路性能和可靠性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4.熟悉集成电路制造工艺、能够设计和改进生产工艺流程、监控和提升制造质量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5.根据客户需求设计集成电路应用方案、指导和协助客户实施应用方案、提供技术支持和服务。</w:t>
            </w:r>
          </w:p>
        </w:tc>
        <w:tc>
          <w:tcPr>
            <w:tcW w:w="834" w:type="pct"/>
            <w:vAlign w:val="center"/>
          </w:tcPr>
          <w:p>
            <w:pPr>
              <w:keepNext w:val="0"/>
              <w:keepLines w:val="0"/>
              <w:numPr>
                <w:ilvl w:val="0"/>
                <w:numId w:val="19"/>
              </w:numPr>
              <w:suppressLineNumbers w:val="0"/>
              <w:spacing w:before="0" w:beforeAutospacing="0" w:after="0" w:afterAutospacing="0" w:line="288" w:lineRule="auto"/>
              <w:ind w:left="0" w:leftChars="0" w:right="0" w:firstLine="0" w:firstLineChars="0"/>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电工技术基础与技能</w:t>
            </w:r>
          </w:p>
          <w:p>
            <w:pPr>
              <w:keepNext w:val="0"/>
              <w:keepLines w:val="0"/>
              <w:numPr>
                <w:ilvl w:val="0"/>
                <w:numId w:val="19"/>
              </w:numPr>
              <w:suppressLineNumbers w:val="0"/>
              <w:spacing w:before="0" w:beforeAutospacing="0" w:after="0" w:afterAutospacing="0" w:line="288" w:lineRule="auto"/>
              <w:ind w:left="0" w:leftChars="0" w:right="0" w:firstLine="0" w:firstLineChars="0"/>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电子技术基础与技能</w:t>
            </w:r>
          </w:p>
          <w:p>
            <w:pPr>
              <w:keepNext w:val="0"/>
              <w:keepLines w:val="0"/>
              <w:numPr>
                <w:ilvl w:val="0"/>
                <w:numId w:val="19"/>
              </w:numPr>
              <w:suppressLineNumbers w:val="0"/>
              <w:spacing w:before="0" w:beforeAutospacing="0" w:after="0" w:afterAutospacing="0" w:line="288" w:lineRule="auto"/>
              <w:ind w:left="0" w:leftChars="0" w:right="0" w:firstLine="0" w:firstLineChars="0"/>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单片机应用</w:t>
            </w:r>
          </w:p>
          <w:p>
            <w:pPr>
              <w:keepNext w:val="0"/>
              <w:keepLines w:val="0"/>
              <w:numPr>
                <w:ilvl w:val="0"/>
                <w:numId w:val="19"/>
              </w:numPr>
              <w:suppressLineNumbers w:val="0"/>
              <w:spacing w:before="0" w:beforeAutospacing="0" w:after="0" w:afterAutospacing="0" w:line="288" w:lineRule="auto"/>
              <w:ind w:left="0" w:leftChars="0" w:right="0" w:firstLine="0" w:firstLineChars="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highlight w:val="none"/>
                <w:lang w:val="en-US" w:eastAsia="zh-CN" w:bidi="ar"/>
                <w14:textFill>
                  <w14:solidFill>
                    <w14:schemeClr w14:val="tx1"/>
                  </w14:solidFill>
                </w14:textFill>
              </w:rPr>
              <w:t>电子元件拆与焊能力认证（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初</w:t>
            </w:r>
            <w:r>
              <w:rPr>
                <w:rFonts w:hint="default" w:ascii="宋体" w:hAnsi="宋体" w:eastAsia="宋体" w:cs="宋体"/>
                <w:color w:val="000000" w:themeColor="text1"/>
                <w:kern w:val="0"/>
                <w:sz w:val="24"/>
                <w:highlight w:val="none"/>
                <w:lang w:val="en-US" w:eastAsia="zh-CN" w:bidi="ar"/>
                <w14:textFill>
                  <w14:solidFill>
                    <w14:schemeClr w14:val="tx1"/>
                  </w14:solidFill>
                </w14:textFill>
              </w:rPr>
              <w:t>级）</w:t>
            </w:r>
          </w:p>
          <w:p>
            <w:pPr>
              <w:keepNext w:val="0"/>
              <w:keepLines w:val="0"/>
              <w:numPr>
                <w:ilvl w:val="0"/>
                <w:numId w:val="19"/>
              </w:numPr>
              <w:suppressLineNumbers w:val="0"/>
              <w:spacing w:before="0" w:beforeAutospacing="0" w:after="0" w:afterAutospacing="0" w:line="288" w:lineRule="auto"/>
              <w:ind w:left="0" w:leftChars="0" w:right="0" w:firstLine="0" w:firstLineChars="0"/>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highlight w:val="none"/>
                <w:lang w:val="en-US" w:eastAsia="zh-CN" w:bidi="ar"/>
                <w14:textFill>
                  <w14:solidFill>
                    <w14:schemeClr w14:val="tx1"/>
                  </w14:solidFill>
                </w14:textFill>
              </w:rPr>
              <w:t>单芯片能力认证（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初</w:t>
            </w:r>
            <w:r>
              <w:rPr>
                <w:rFonts w:hint="default" w:ascii="宋体" w:hAnsi="宋体" w:eastAsia="宋体" w:cs="宋体"/>
                <w:color w:val="000000" w:themeColor="text1"/>
                <w:kern w:val="0"/>
                <w:sz w:val="24"/>
                <w:highlight w:val="none"/>
                <w:lang w:val="en-US" w:eastAsia="zh-CN" w:bidi="ar"/>
                <w14:textFill>
                  <w14:solidFill>
                    <w14:schemeClr w14:val="tx1"/>
                  </w14:solidFill>
                </w14:textFill>
              </w:rPr>
              <w:t>级）</w:t>
            </w:r>
          </w:p>
        </w:tc>
        <w:tc>
          <w:tcPr>
            <w:tcW w:w="917" w:type="pct"/>
            <w:vAlign w:val="top"/>
          </w:tcPr>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电工电子技术</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程序语言设计基础</w:t>
            </w:r>
          </w:p>
          <w:p>
            <w:pPr>
              <w:keepNext w:val="0"/>
              <w:keepLines w:val="0"/>
              <w:numPr>
                <w:ilvl w:val="0"/>
                <w:numId w:val="19"/>
              </w:numPr>
              <w:suppressLineNumbers w:val="0"/>
              <w:spacing w:before="0" w:beforeAutospacing="0" w:after="0" w:afterAutospacing="0" w:line="288" w:lineRule="auto"/>
              <w:ind w:left="0" w:leftChars="0" w:right="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电气控制与PLC应用</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单芯片能力认证（专家级）</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数字逻辑设计能力认证（实用级）</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电路板设计国际能力认证（初级）</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电路板设计国际能力认证（专家级）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leftChars="0" w:right="0" w:rightChars="0" w:firstLine="0" w:firstLineChars="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p>
        </w:tc>
      </w:tr>
    </w:tbl>
    <w:p>
      <w:pPr>
        <w:numPr>
          <w:ilvl w:val="0"/>
          <w:numId w:val="21"/>
        </w:numPr>
        <w:spacing w:line="560" w:lineRule="exact"/>
        <w:ind w:left="420"/>
        <w:contextualSpacing/>
        <w:rPr>
          <w:rFonts w:ascii="楷体" w:hAnsi="楷体" w:eastAsia="楷体" w:cs="楷体"/>
          <w:b/>
          <w:bCs/>
          <w:color w:val="000000" w:themeColor="text1"/>
          <w:kern w:val="0"/>
          <w:sz w:val="32"/>
          <w:szCs w:val="32"/>
          <w:highlight w:val="none"/>
          <w14:textFill>
            <w14:solidFill>
              <w14:schemeClr w14:val="tx1"/>
            </w14:solidFill>
          </w14:textFill>
        </w:rPr>
        <w:sectPr>
          <w:pgSz w:w="11905" w:h="16838"/>
          <w:pgMar w:top="1417" w:right="1247" w:bottom="1417" w:left="1247" w:header="851" w:footer="992" w:gutter="0"/>
          <w:pgBorders>
            <w:top w:val="none" w:sz="0" w:space="0"/>
            <w:left w:val="none" w:sz="0" w:space="0"/>
            <w:bottom w:val="none" w:sz="0" w:space="0"/>
            <w:right w:val="none" w:sz="0" w:space="0"/>
          </w:pgBorders>
          <w:cols w:space="0" w:num="1"/>
          <w:rtlGutter w:val="0"/>
          <w:docGrid w:type="lines" w:linePitch="313" w:charSpace="0"/>
        </w:sectPr>
      </w:pPr>
    </w:p>
    <w:p>
      <w:pPr>
        <w:numPr>
          <w:ilvl w:val="0"/>
          <w:numId w:val="21"/>
        </w:numPr>
        <w:spacing w:line="560" w:lineRule="exact"/>
        <w:ind w:left="420"/>
        <w:contextualSpacing/>
        <w:rPr>
          <w:rFonts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七年一贯制</w:t>
      </w:r>
      <w:r>
        <w:rPr>
          <w:rFonts w:hint="eastAsia" w:ascii="楷体" w:hAnsi="楷体" w:eastAsia="楷体" w:cs="楷体"/>
          <w:b/>
          <w:bCs/>
          <w:color w:val="000000" w:themeColor="text1"/>
          <w:kern w:val="0"/>
          <w:sz w:val="32"/>
          <w:szCs w:val="32"/>
          <w:highlight w:val="none"/>
          <w14:textFill>
            <w14:solidFill>
              <w14:schemeClr w14:val="tx1"/>
            </w14:solidFill>
          </w14:textFill>
        </w:rPr>
        <w:t>课程地图</w:t>
      </w: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详见附件）</w:t>
      </w:r>
    </w:p>
    <w:p>
      <w:pPr>
        <w:pStyle w:val="3"/>
        <w:ind w:firstLine="640"/>
        <w:jc w:val="center"/>
        <w:rPr>
          <w:rFonts w:hint="default" w:ascii="仿宋" w:hAnsi="仿宋" w:eastAsia="仿宋" w:cs="仿宋"/>
          <w:color w:val="000000" w:themeColor="text1"/>
          <w:sz w:val="32"/>
          <w:szCs w:val="32"/>
          <w:highlight w:val="none"/>
          <w:lang w:val="en-US"/>
          <w14:textFill>
            <w14:solidFill>
              <w14:schemeClr w14:val="tx1"/>
            </w14:solidFill>
          </w14:textFill>
        </w:rPr>
      </w:pPr>
      <w:r>
        <w:drawing>
          <wp:inline distT="0" distB="0" distL="114300" distR="114300">
            <wp:extent cx="8889365" cy="3472815"/>
            <wp:effectExtent l="0" t="0" r="10795" b="19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8889365" cy="3472815"/>
                    </a:xfrm>
                    <a:prstGeom prst="rect">
                      <a:avLst/>
                    </a:prstGeom>
                    <a:noFill/>
                    <a:ln>
                      <a:noFill/>
                    </a:ln>
                  </pic:spPr>
                </pic:pic>
              </a:graphicData>
            </a:graphic>
          </wp:inline>
        </w:drawing>
      </w:r>
    </w:p>
    <w:p>
      <w:pPr>
        <w:pStyle w:val="3"/>
        <w:ind w:firstLine="0" w:firstLineChars="0"/>
        <w:rPr>
          <w:rFonts w:ascii="仿宋" w:hAnsi="仿宋" w:eastAsia="仿宋" w:cs="仿宋"/>
          <w:color w:val="000000" w:themeColor="text1"/>
          <w:sz w:val="32"/>
          <w:szCs w:val="32"/>
          <w:highlight w:val="none"/>
          <w14:textFill>
            <w14:solidFill>
              <w14:schemeClr w14:val="tx1"/>
            </w14:solidFill>
          </w14:textFill>
        </w:rPr>
      </w:pPr>
    </w:p>
    <w:p>
      <w:pPr>
        <w:pStyle w:val="3"/>
        <w:ind w:firstLine="0" w:firstLineChars="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3"/>
        <w:ind w:firstLine="0" w:firstLineChars="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3"/>
        <w:ind w:firstLine="643" w:firstLineChars="200"/>
        <w:rPr>
          <w:rFonts w:hint="eastAsia" w:ascii="仿宋" w:hAnsi="仿宋" w:eastAsia="仿宋" w:cs="仿宋"/>
          <w:b/>
          <w:bCs/>
          <w:color w:val="000000" w:themeColor="text1"/>
          <w:sz w:val="32"/>
          <w:szCs w:val="32"/>
          <w:highlight w:val="none"/>
          <w:lang w:val="en-US" w:eastAsia="zh-CN"/>
          <w14:textFill>
            <w14:solidFill>
              <w14:schemeClr w14:val="tx1"/>
            </w14:solidFill>
          </w14:textFill>
        </w:rPr>
        <w:sectPr>
          <w:pgSz w:w="16838" w:h="11905" w:orient="landscape"/>
          <w:pgMar w:top="1247" w:right="1417" w:bottom="1247" w:left="1417" w:header="851" w:footer="992" w:gutter="0"/>
          <w:pgBorders>
            <w:top w:val="none" w:sz="0" w:space="0"/>
            <w:left w:val="none" w:sz="0" w:space="0"/>
            <w:bottom w:val="none" w:sz="0" w:space="0"/>
            <w:right w:val="none" w:sz="0" w:space="0"/>
          </w:pgBorders>
          <w:cols w:space="0" w:num="1"/>
          <w:rtlGutter w:val="0"/>
          <w:docGrid w:type="lines" w:linePitch="313" w:charSpace="0"/>
        </w:sectPr>
      </w:pPr>
    </w:p>
    <w:p>
      <w:pPr>
        <w:spacing w:line="560" w:lineRule="exact"/>
        <w:ind w:firstLine="643" w:firstLineChars="200"/>
        <w:contextualSpacing/>
        <w:outlineLvl w:val="1"/>
        <w:rPr>
          <w:rFonts w:ascii="黑体" w:hAnsi="黑体" w:eastAsia="黑体" w:cs="黑体"/>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14:textFill>
            <w14:solidFill>
              <w14:schemeClr w14:val="tx1"/>
            </w14:solidFill>
          </w14:textFill>
        </w:rPr>
        <w:t>（三）课程设置及教学进程表</w:t>
      </w:r>
    </w:p>
    <w:tbl>
      <w:tblPr>
        <w:tblStyle w:val="12"/>
        <w:tblpPr w:leftFromText="180" w:rightFromText="180" w:vertAnchor="text" w:tblpX="15529" w:tblpY="18073"/>
        <w:tblOverlap w:val="never"/>
        <w:tblW w:w="3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pStyle w:val="3"/>
              <w:keepNext w:val="0"/>
              <w:keepLines w:val="0"/>
              <w:suppressLineNumbers w:val="0"/>
              <w:spacing w:before="0" w:beforeAutospacing="0" w:after="0" w:afterAutospacing="0" w:line="560" w:lineRule="exact"/>
              <w:ind w:left="0" w:right="0"/>
              <w:rPr>
                <w:rFonts w:hint="eastAsia" w:ascii="宋体" w:hAnsi="宋体" w:cs="宋体"/>
                <w:color w:val="000000" w:themeColor="text1"/>
                <w:sz w:val="24"/>
                <w:szCs w:val="24"/>
                <w:highlight w:val="none"/>
                <w:vertAlign w:val="baseline"/>
                <w14:textFill>
                  <w14:solidFill>
                    <w14:schemeClr w14:val="tx1"/>
                  </w14:solidFill>
                </w14:textFill>
              </w:rPr>
            </w:pPr>
          </w:p>
        </w:tc>
      </w:tr>
    </w:tbl>
    <w:tbl>
      <w:tblPr>
        <w:tblStyle w:val="11"/>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0"/>
        <w:gridCol w:w="1450"/>
        <w:gridCol w:w="971"/>
        <w:gridCol w:w="756"/>
        <w:gridCol w:w="2921"/>
        <w:gridCol w:w="861"/>
        <w:gridCol w:w="1119"/>
        <w:gridCol w:w="949"/>
        <w:gridCol w:w="1052"/>
        <w:gridCol w:w="1039"/>
        <w:gridCol w:w="756"/>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9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阶段</w:t>
            </w:r>
          </w:p>
        </w:tc>
        <w:tc>
          <w:tcPr>
            <w:tcW w:w="14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课程类别</w:t>
            </w:r>
          </w:p>
        </w:tc>
        <w:tc>
          <w:tcPr>
            <w:tcW w:w="971"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课程</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性质</w:t>
            </w:r>
          </w:p>
        </w:tc>
        <w:tc>
          <w:tcPr>
            <w:tcW w:w="75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序号</w:t>
            </w:r>
          </w:p>
        </w:tc>
        <w:tc>
          <w:tcPr>
            <w:tcW w:w="2921"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课程名称</w:t>
            </w:r>
          </w:p>
        </w:tc>
        <w:tc>
          <w:tcPr>
            <w:tcW w:w="861"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学分</w:t>
            </w:r>
          </w:p>
        </w:tc>
        <w:tc>
          <w:tcPr>
            <w:tcW w:w="3120" w:type="dxa"/>
            <w:gridSpan w:val="3"/>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学时</w:t>
            </w:r>
          </w:p>
        </w:tc>
        <w:tc>
          <w:tcPr>
            <w:tcW w:w="103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考核方式</w:t>
            </w:r>
          </w:p>
        </w:tc>
        <w:tc>
          <w:tcPr>
            <w:tcW w:w="75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开课学期</w:t>
            </w:r>
          </w:p>
        </w:tc>
        <w:tc>
          <w:tcPr>
            <w:tcW w:w="219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70"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1"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56"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921"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61"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119"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小计</w:t>
            </w:r>
          </w:p>
        </w:tc>
        <w:tc>
          <w:tcPr>
            <w:tcW w:w="949"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理论</w:t>
            </w:r>
          </w:p>
        </w:tc>
        <w:tc>
          <w:tcPr>
            <w:tcW w:w="1052"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实践</w:t>
            </w:r>
          </w:p>
        </w:tc>
        <w:tc>
          <w:tcPr>
            <w:tcW w:w="1039"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56"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193" w:type="dxa"/>
            <w:vMerge w:val="continue"/>
            <w:tcBorders>
              <w:top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阶段</w:t>
            </w:r>
          </w:p>
        </w:tc>
        <w:tc>
          <w:tcPr>
            <w:tcW w:w="145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公共基础课</w:t>
            </w: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必修</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中国特色社会主义</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哲学与人生</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职业道德与法治</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语文</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320</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数学</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440</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英语</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历史</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物理</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化学</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信息技术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体育与健康</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180</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考核</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劳动教育</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考核</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写作与表达</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考核</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1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auto"/>
                <w:kern w:val="0"/>
                <w:sz w:val="22"/>
                <w:szCs w:val="22"/>
                <w:u w:val="none"/>
                <w:lang w:val="en-US" w:eastAsia="zh-CN" w:bidi="ar"/>
              </w:rPr>
              <w:t>选修</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艺术（必选）</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考核</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任选2个学期</w:t>
            </w: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92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中职相关选修课2门（4学分）</w:t>
            </w:r>
          </w:p>
        </w:tc>
        <w:tc>
          <w:tcPr>
            <w:tcW w:w="86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1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292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6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1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共6学分，必选2学分+任选4学分。</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39" w:type="dxa"/>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48"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105</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1590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550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专业基础课</w:t>
            </w: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必修</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工程导论</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机械制图与计算机绘图</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机械基础</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电工技术基础与技能</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39"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电子技术基础与技能</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机械常识与钳工实训</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电气控制线路安装与检修</w:t>
            </w:r>
            <w:r>
              <w:rPr>
                <w:rFonts w:hint="default" w:ascii="微软雅黑" w:hAnsi="微软雅黑" w:eastAsia="微软雅黑" w:cs="微软雅黑"/>
                <w:i w:val="0"/>
                <w:iCs w:val="0"/>
                <w:color w:val="000000"/>
                <w:kern w:val="0"/>
                <w:sz w:val="22"/>
                <w:szCs w:val="22"/>
                <w:u w:val="none"/>
                <w:lang w:val="en-US" w:eastAsia="zh-CN" w:bidi="ar"/>
              </w:rPr>
              <w:t>★</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PLC技术应用★</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液压与气压传动技术基础★</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传感器应用技术★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电子元件拆与焊能力认证（初级）</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引入台湾认证体系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电子元件拆与焊能力认证（高级）</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引入台湾认证体系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单芯片能力认证（应用级）</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引入台湾认证体系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机械三维设计与应用</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960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专业岗位课</w:t>
            </w: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必修</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单片机应用★</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典型机电设备安装与调试★</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机械装拆技能实训</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19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安海职业中专学校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98"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合计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189</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3820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1910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1910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97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职业本科阶段</w:t>
            </w:r>
          </w:p>
        </w:tc>
        <w:tc>
          <w:tcPr>
            <w:tcW w:w="145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公共基础课</w:t>
            </w: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必修</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思想道德与法治</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193"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中国近现代史纲要</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马克思主义基本原理</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毛泽东思想和中国特色社会主义理论体系概论</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习近平新时代中国特色社会主义思想概论</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思想政治理论课综合实践1</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1W（24）</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思想政治理论课综合实践2</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1W（24）</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9-10</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形势与政策</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7-13</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国防教育与军事理论</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105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193"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泉州职业技术大学通识教育学院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军事训练（含入学教育）</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2W（48）</w:t>
            </w:r>
          </w:p>
        </w:tc>
        <w:tc>
          <w:tcPr>
            <w:tcW w:w="94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职业生涯规划与就业指导</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7和13</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大学英语</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144</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96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中华优秀传统文化</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7或9</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7"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创新创业基础</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7或9</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大学体育</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144</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7-10</w:t>
            </w:r>
          </w:p>
        </w:tc>
        <w:tc>
          <w:tcPr>
            <w:tcW w:w="2193"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大学生心理健康与发展</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2193"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大学信息技术基础</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7或8</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泉州职业技术大学联合创新学院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劳动教育</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7理论，8-14实践</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依据《泉州职业技术大学劳动教育实施方案》开展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51</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922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562</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360</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选修</w:t>
            </w: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共8学分，线下课程6学分+线上课程2学分；包括科技与技能类、人文与社科类、美育与艺术类、体育与健康类、创新与创业类五大类，必选美育与艺术类课程≥2学分。</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3"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2"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48"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59</w:t>
            </w:r>
          </w:p>
        </w:tc>
        <w:tc>
          <w:tcPr>
            <w:tcW w:w="111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专业群平台课</w:t>
            </w: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必修</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高等数学</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泉州职业技术大学通识学院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线性代数</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1052" w:type="dxa"/>
            <w:shd w:val="clear" w:color="auto" w:fill="auto"/>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泉州职业技术大学通识学院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概率论与数理统计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1052" w:type="dxa"/>
            <w:shd w:val="clear" w:color="auto" w:fill="auto"/>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泉州职业技术大学通识学院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大学物理</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8-9</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高级程序语言设计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240</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188</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52</w:t>
            </w:r>
          </w:p>
        </w:tc>
        <w:tc>
          <w:tcPr>
            <w:tcW w:w="1039" w:type="dxa"/>
            <w:shd w:val="clear" w:color="auto" w:fill="auto"/>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专业基础课</w:t>
            </w: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必修</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电工电子技术（模电、数电）</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96</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工程材料与成型方法</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工程力学</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互换性与技术测量★</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机械原理</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液压与气压传动★</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企业岗位认知见习</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数字逻辑设计能力认证</w:t>
            </w:r>
          </w:p>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（初级）▲</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2W（48）</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机械原理课程设计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2W（48）</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228</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204</w:t>
            </w:r>
          </w:p>
        </w:tc>
        <w:tc>
          <w:tcPr>
            <w:tcW w:w="1039" w:type="dxa"/>
            <w:shd w:val="clear" w:color="auto" w:fill="auto"/>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专业岗位课</w:t>
            </w: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机械产品和设计</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机械设计★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机械系统设计★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机械设计课程设计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3W（72）</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92</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机械制造工艺</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机械制造技术★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数控加工技术及工艺编程★</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数字化制造技术★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144</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54</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自动控制工程</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机电传动与控制★</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电气控制与PLC应用★</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智能传感与检测技术★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考试</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机电整合系统设计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2W（48）</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1"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108</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专业拓展课（12选6）</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单芯片能力认证（高级）▲</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数字逻辑设计能力认证（高级）▲</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电路板设计国际能力认证（初）▲</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电路板设计国际能力认证（高级）▲</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机械创新设计●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有限元技术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模具设计与制造技术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工业机器人技术</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智能生产计划管理（MES/ERP/MOM）</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工业物联网（物联网技术与应用）</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工业企业管理</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29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市场营销</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考查</w:t>
            </w: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泉州职业技术大学商学院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p>
        </w:tc>
        <w:tc>
          <w:tcPr>
            <w:tcW w:w="2421" w:type="dxa"/>
            <w:gridSpan w:val="2"/>
            <w:vMerge w:val="continue"/>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3677"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224</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160</w:t>
            </w:r>
          </w:p>
        </w:tc>
        <w:tc>
          <w:tcPr>
            <w:tcW w:w="1039" w:type="dxa"/>
            <w:shd w:val="clear" w:color="auto" w:fill="auto"/>
            <w:vAlign w:val="bottom"/>
          </w:tcPr>
          <w:p>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6098"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毕业设计（论文）</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13</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8"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6098"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岗位实习2</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7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13、14</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泉州职业技术大学工学院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4"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6098"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86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1344</w:t>
            </w:r>
          </w:p>
        </w:tc>
        <w:tc>
          <w:tcPr>
            <w:tcW w:w="949" w:type="dxa"/>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052"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p>
        </w:tc>
        <w:tc>
          <w:tcPr>
            <w:tcW w:w="103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4" w:hRule="atLeast"/>
          <w:jc w:val="center"/>
        </w:trPr>
        <w:tc>
          <w:tcPr>
            <w:tcW w:w="970"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6098"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86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11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3778</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1340</w:t>
            </w:r>
          </w:p>
        </w:tc>
        <w:tc>
          <w:tcPr>
            <w:tcW w:w="10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2438</w:t>
            </w:r>
          </w:p>
        </w:tc>
        <w:tc>
          <w:tcPr>
            <w:tcW w:w="1039" w:type="dxa"/>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75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p>
        </w:tc>
        <w:tc>
          <w:tcPr>
            <w:tcW w:w="219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0" w:hRule="atLeast"/>
          <w:jc w:val="center"/>
        </w:trPr>
        <w:tc>
          <w:tcPr>
            <w:tcW w:w="15037" w:type="dxa"/>
            <w:gridSpan w:val="12"/>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1.本专业总学分358，其中中职阶段189学分、职业本科阶段169学分。</w:t>
            </w:r>
          </w:p>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①中职阶段应修183学分必修课程、6学分选修课程；总学时3820，课内学时1910；实践学时1910，占总学时比例50%；</w:t>
            </w:r>
          </w:p>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②职业本科阶段应修149学分必修课程、20学分选修课程，总学时3778，课内学时1340，毕业设计（论文）、岗位实习48周；实践学时2438，占总学时比例64.5%。</w:t>
            </w:r>
          </w:p>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公共基础课按照教育部相关文件对中职、职业本科阶段的要求学时和学分执行；中职阶段课程按每20学时折合1学分；职业本科阶段其余理论课和理实一体化课程每16学时折合1学分；纯实践课程按1周1学分、24学时计算；毕业设计（论文）原则上安排在第13学期，按8周、8学分、192学时计；岗位实习不少于6个月，原则上安排在第13、14学期，按48周、24学分、576学时计；学分计算的最小单位为0.5</w:t>
            </w:r>
            <w:bookmarkStart w:id="0" w:name="_GoBack"/>
            <w:bookmarkEnd w:id="0"/>
            <w:r>
              <w:rPr>
                <w:rFonts w:hint="eastAsia" w:ascii="宋体" w:hAnsi="宋体" w:eastAsia="宋体" w:cs="宋体"/>
                <w:i w:val="0"/>
                <w:iCs w:val="0"/>
                <w:color w:val="000000"/>
                <w:kern w:val="0"/>
                <w:sz w:val="22"/>
                <w:szCs w:val="22"/>
                <w:u w:val="none"/>
                <w:lang w:val="en-US" w:eastAsia="zh-CN" w:bidi="ar"/>
              </w:rPr>
              <w:t>。</w:t>
            </w:r>
          </w:p>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3.课程标注：专业核心课★，课证融合课程▲，校企合作开发课程◆，专创融合课程●。</w:t>
            </w:r>
          </w:p>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4.如有专业方向、模块课程，则说明专业方向、模块课程逻辑关系，学生的选修方式。</w:t>
            </w:r>
          </w:p>
        </w:tc>
      </w:tr>
    </w:tbl>
    <w:p>
      <w:pPr>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14:textFill>
            <w14:solidFill>
              <w14:schemeClr w14:val="tx1"/>
            </w14:solidFill>
          </w14:textFill>
        </w:rPr>
        <w:br w:type="page"/>
      </w:r>
    </w:p>
    <w:p>
      <w:pPr>
        <w:spacing w:line="560" w:lineRule="exact"/>
        <w:ind w:firstLine="643" w:firstLineChars="200"/>
        <w:contextualSpacing/>
        <w:outlineLvl w:val="1"/>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14:textFill>
            <w14:solidFill>
              <w14:schemeClr w14:val="tx1"/>
            </w14:solidFill>
          </w14:textFill>
        </w:rPr>
        <w:t>（四）各类课程及每学期学时占比汇总表</w:t>
      </w:r>
    </w:p>
    <w:p>
      <w:pPr>
        <w:keepNext w:val="0"/>
        <w:keepLines w:val="0"/>
        <w:widowControl/>
        <w:suppressLineNumbers w:val="0"/>
        <w:spacing w:before="0" w:beforeAutospacing="0" w:after="0" w:afterAutospacing="0" w:line="560" w:lineRule="exact"/>
        <w:ind w:left="0" w:right="0" w:firstLine="643" w:firstLineChars="200"/>
        <w:jc w:val="left"/>
        <w:rPr>
          <w:rFonts w:hint="eastAsia" w:ascii="楷体" w:hAnsi="楷体" w:eastAsia="楷体" w:cs="楷体"/>
          <w:b/>
          <w:bCs/>
          <w:color w:val="000000" w:themeColor="text1"/>
          <w:kern w:val="2"/>
          <w:sz w:val="32"/>
          <w:szCs w:val="32"/>
          <w:highlight w:val="none"/>
          <w14:textFill>
            <w14:solidFill>
              <w14:schemeClr w14:val="tx1"/>
            </w14:solidFill>
          </w14:textFill>
        </w:rPr>
      </w:pPr>
      <w:r>
        <w:rPr>
          <w:rFonts w:hint="eastAsia" w:ascii="楷体" w:hAnsi="楷体" w:eastAsia="楷体" w:cs="楷体"/>
          <w:b/>
          <w:bCs/>
          <w:color w:val="000000" w:themeColor="text1"/>
          <w:kern w:val="2"/>
          <w:sz w:val="32"/>
          <w:szCs w:val="32"/>
          <w:highlight w:val="none"/>
          <w:lang w:val="en-US" w:eastAsia="zh-CN" w:bidi="ar"/>
          <w14:textFill>
            <w14:solidFill>
              <w14:schemeClr w14:val="tx1"/>
            </w14:solidFill>
          </w14:textFill>
        </w:rPr>
        <w:t>1.中职阶段</w:t>
      </w:r>
    </w:p>
    <w:tbl>
      <w:tblPr>
        <w:tblStyle w:val="11"/>
        <w:tblW w:w="11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5"/>
        <w:gridCol w:w="661"/>
        <w:gridCol w:w="896"/>
        <w:gridCol w:w="852"/>
        <w:gridCol w:w="1389"/>
        <w:gridCol w:w="1389"/>
        <w:gridCol w:w="1389"/>
        <w:gridCol w:w="1389"/>
        <w:gridCol w:w="1389"/>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4" w:hRule="atLeast"/>
          <w:jc w:val="center"/>
        </w:trPr>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课程类别</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学时</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占比</w:t>
            </w:r>
          </w:p>
        </w:tc>
        <w:tc>
          <w:tcPr>
            <w:tcW w:w="8338"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每学期学时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9" w:hRule="atLeast"/>
          <w:jc w:val="center"/>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第一学期</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第二学期</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第三学期</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第四学期</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第五学期</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第六学期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公共</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课</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必</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2020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160</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选</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40</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专业</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平台课</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必</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3"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专业</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课</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必</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专业</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岗位课</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模块一</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440</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模块二</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专业拓展课</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选修</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4" w:hRule="atLeast"/>
          <w:jc w:val="center"/>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合计/占比</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总学时3820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700/18%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660/17%</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670/18%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610/16%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680/18%</w:t>
            </w:r>
          </w:p>
        </w:tc>
        <w:tc>
          <w:tcPr>
            <w:tcW w:w="1393" w:type="dxa"/>
            <w:tcBorders>
              <w:top w:val="single" w:color="000000" w:sz="4" w:space="0"/>
              <w:left w:val="single" w:color="000000" w:sz="4" w:space="0"/>
              <w:bottom w:val="single" w:color="000000" w:sz="4" w:space="0"/>
              <w:right w:val="out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500/13%</w:t>
            </w:r>
          </w:p>
        </w:tc>
      </w:tr>
    </w:tbl>
    <w:p>
      <w:pPr>
        <w:keepNext w:val="0"/>
        <w:keepLines w:val="0"/>
        <w:widowControl/>
        <w:suppressLineNumbers w:val="0"/>
        <w:spacing w:before="0" w:beforeAutospacing="0" w:after="0" w:afterAutospacing="0" w:line="560" w:lineRule="exact"/>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560" w:lineRule="exact"/>
        <w:ind w:left="420" w:right="0"/>
        <w:jc w:val="both"/>
        <w:rPr>
          <w:rFonts w:hint="default" w:ascii="楷体" w:hAnsi="楷体" w:eastAsia="楷体" w:cs="楷体"/>
          <w:b/>
          <w:bCs/>
          <w:color w:val="000000" w:themeColor="text1"/>
          <w:kern w:val="2"/>
          <w:sz w:val="32"/>
          <w:szCs w:val="32"/>
          <w:highlight w:val="none"/>
          <w:lang w:val="en-US"/>
          <w14:textFill>
            <w14:solidFill>
              <w14:schemeClr w14:val="tx1"/>
            </w14:solidFill>
          </w14:textFill>
        </w:rPr>
      </w:pPr>
      <w:r>
        <w:rPr>
          <w:rFonts w:hint="eastAsia" w:ascii="楷体" w:hAnsi="楷体" w:eastAsia="楷体" w:cs="楷体"/>
          <w:b/>
          <w:bCs/>
          <w:color w:val="000000" w:themeColor="text1"/>
          <w:kern w:val="2"/>
          <w:sz w:val="32"/>
          <w:szCs w:val="32"/>
          <w:highlight w:val="none"/>
          <w:lang w:val="en-US" w:eastAsia="zh-CN" w:bidi="ar"/>
          <w14:textFill>
            <w14:solidFill>
              <w14:schemeClr w14:val="tx1"/>
            </w14:solidFill>
          </w14:textFill>
        </w:rPr>
        <w:t>2.职业本科阶段</w:t>
      </w:r>
    </w:p>
    <w:tbl>
      <w:tblPr>
        <w:tblStyle w:val="11"/>
        <w:tblW w:w="14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9"/>
        <w:gridCol w:w="664"/>
        <w:gridCol w:w="900"/>
        <w:gridCol w:w="856"/>
        <w:gridCol w:w="1356"/>
        <w:gridCol w:w="1356"/>
        <w:gridCol w:w="1356"/>
        <w:gridCol w:w="1357"/>
        <w:gridCol w:w="1356"/>
        <w:gridCol w:w="1356"/>
        <w:gridCol w:w="1356"/>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2" w:hRule="atLeast"/>
          <w:jc w:val="center"/>
        </w:trPr>
        <w:tc>
          <w:tcPr>
            <w:tcW w:w="1623" w:type="dxa"/>
            <w:gridSpan w:val="2"/>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课程类别</w:t>
            </w:r>
          </w:p>
        </w:tc>
        <w:tc>
          <w:tcPr>
            <w:tcW w:w="90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学时</w:t>
            </w:r>
          </w:p>
        </w:tc>
        <w:tc>
          <w:tcPr>
            <w:tcW w:w="85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占比</w:t>
            </w:r>
          </w:p>
        </w:tc>
        <w:tc>
          <w:tcPr>
            <w:tcW w:w="108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各学期学时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5" w:hRule="atLeast"/>
          <w:jc w:val="center"/>
        </w:trPr>
        <w:tc>
          <w:tcPr>
            <w:tcW w:w="1623"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9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5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七</w:t>
            </w:r>
            <w:r>
              <w:rPr>
                <w:rFonts w:hint="eastAsia" w:ascii="宋体" w:hAnsi="宋体" w:eastAsia="宋体" w:cs="宋体"/>
                <w:color w:val="000000" w:themeColor="text1"/>
                <w:kern w:val="0"/>
                <w:sz w:val="24"/>
                <w:highlight w:val="none"/>
                <w14:textFill>
                  <w14:solidFill>
                    <w14:schemeClr w14:val="tx1"/>
                  </w14:solidFill>
                </w14:textFill>
              </w:rPr>
              <w:t>学期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八</w:t>
            </w:r>
            <w:r>
              <w:rPr>
                <w:rFonts w:hint="eastAsia" w:ascii="宋体" w:hAnsi="宋体" w:eastAsia="宋体" w:cs="宋体"/>
                <w:color w:val="000000" w:themeColor="text1"/>
                <w:kern w:val="0"/>
                <w:sz w:val="24"/>
                <w:highlight w:val="none"/>
                <w14:textFill>
                  <w14:solidFill>
                    <w14:schemeClr w14:val="tx1"/>
                  </w14:solidFill>
                </w14:textFill>
              </w:rPr>
              <w:t>学期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九</w:t>
            </w:r>
            <w:r>
              <w:rPr>
                <w:rFonts w:hint="eastAsia" w:ascii="宋体" w:hAnsi="宋体" w:eastAsia="宋体" w:cs="宋体"/>
                <w:color w:val="000000" w:themeColor="text1"/>
                <w:kern w:val="0"/>
                <w:sz w:val="24"/>
                <w:highlight w:val="none"/>
                <w14:textFill>
                  <w14:solidFill>
                    <w14:schemeClr w14:val="tx1"/>
                  </w14:solidFill>
                </w14:textFill>
              </w:rPr>
              <w:t>学期</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十</w:t>
            </w:r>
            <w:r>
              <w:rPr>
                <w:rFonts w:hint="eastAsia" w:ascii="宋体" w:hAnsi="宋体" w:eastAsia="宋体" w:cs="宋体"/>
                <w:color w:val="000000" w:themeColor="text1"/>
                <w:kern w:val="0"/>
                <w:sz w:val="24"/>
                <w:highlight w:val="none"/>
                <w14:textFill>
                  <w14:solidFill>
                    <w14:schemeClr w14:val="tx1"/>
                  </w14:solidFill>
                </w14:textFill>
              </w:rPr>
              <w:t>学期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十一</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学期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十二</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学期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十三</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学期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eastAsia="宋体" w:cs="宋体"/>
                <w:color w:val="000000" w:themeColor="text1"/>
                <w:kern w:val="0"/>
                <w:sz w:val="24"/>
                <w:highlight w:val="none"/>
                <w:lang w:val="en-US" w:eastAsia="zh-CN"/>
                <w14:textFill>
                  <w14:solidFill>
                    <w14:schemeClr w14:val="tx1"/>
                  </w14:solidFill>
                </w14:textFill>
              </w:rPr>
              <w:t>十四</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3" w:hRule="atLeast"/>
          <w:jc w:val="center"/>
        </w:trPr>
        <w:tc>
          <w:tcPr>
            <w:tcW w:w="9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公共</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课</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必</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1" w:hRule="atLeast"/>
          <w:jc w:val="center"/>
        </w:trPr>
        <w:tc>
          <w:tcPr>
            <w:tcW w:w="9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选</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专业</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群平</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台课</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必</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专业</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课</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必</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业</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模</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块</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课</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模块一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模块二</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2"/>
                <w:szCs w:val="22"/>
                <w:highlight w:val="none"/>
                <w14:textFill>
                  <w14:solidFill>
                    <w14:schemeClr w14:val="tx1"/>
                  </w14:solidFill>
                </w14:textFill>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2"/>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模块三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专业拓展课</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选修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224</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毕业设计</w:t>
            </w:r>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（论文）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jc w:val="center"/>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岗位实习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4" w:hRule="atLeast"/>
          <w:jc w:val="center"/>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合计/占比</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总学时3778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475/13%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444/12%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360/10%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312/8%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352/9%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331/9%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768/20%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576/15%</w:t>
            </w:r>
          </w:p>
        </w:tc>
      </w:tr>
    </w:tbl>
    <w:p>
      <w:pPr>
        <w:rPr>
          <w:rFonts w:hint="eastAsia" w:ascii="楷体" w:hAnsi="楷体" w:eastAsia="楷体" w:cs="楷体"/>
          <w:b/>
          <w:bCs/>
          <w:color w:val="000000" w:themeColor="text1"/>
          <w:sz w:val="32"/>
          <w:szCs w:val="32"/>
          <w:highlight w:val="none"/>
          <w14:textFill>
            <w14:solidFill>
              <w14:schemeClr w14:val="tx1"/>
            </w14:solidFill>
          </w14:textFill>
        </w:rPr>
        <w:sectPr>
          <w:pgSz w:w="16838" w:h="11905" w:orient="landscape"/>
          <w:pgMar w:top="1247" w:right="1417" w:bottom="1247" w:left="1417" w:header="851" w:footer="992" w:gutter="0"/>
          <w:pgBorders>
            <w:top w:val="none" w:sz="0" w:space="0"/>
            <w:left w:val="none" w:sz="0" w:space="0"/>
            <w:bottom w:val="none" w:sz="0" w:space="0"/>
            <w:right w:val="none" w:sz="0" w:space="0"/>
          </w:pgBorders>
          <w:cols w:space="0" w:num="1"/>
          <w:rtlGutter w:val="0"/>
          <w:docGrid w:type="lines" w:linePitch="313" w:charSpace="0"/>
        </w:sectPr>
      </w:pPr>
      <w:r>
        <w:rPr>
          <w:rFonts w:hint="eastAsia" w:ascii="楷体" w:hAnsi="楷体" w:eastAsia="楷体" w:cs="楷体"/>
          <w:b/>
          <w:bCs/>
          <w:color w:val="000000" w:themeColor="text1"/>
          <w:sz w:val="32"/>
          <w:szCs w:val="32"/>
          <w:highlight w:val="none"/>
          <w14:textFill>
            <w14:solidFill>
              <w14:schemeClr w14:val="tx1"/>
            </w14:solidFill>
          </w14:textFill>
        </w:rPr>
        <w:br w:type="page"/>
      </w:r>
    </w:p>
    <w:p>
      <w:pPr>
        <w:numPr>
          <w:ilvl w:val="255"/>
          <w:numId w:val="0"/>
        </w:numPr>
        <w:spacing w:line="560" w:lineRule="exact"/>
        <w:ind w:left="0" w:firstLine="643" w:firstLineChars="200"/>
        <w:outlineLvl w:val="1"/>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t>（五）课程教学内容与要求</w:t>
      </w:r>
    </w:p>
    <w:p>
      <w:pPr>
        <w:numPr>
          <w:ilvl w:val="255"/>
          <w:numId w:val="0"/>
        </w:numPr>
        <w:spacing w:line="560" w:lineRule="exact"/>
        <w:ind w:left="420"/>
        <w:outlineLvl w:val="2"/>
        <w:rPr>
          <w:rFonts w:hint="default"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1.中职阶段</w:t>
      </w:r>
    </w:p>
    <w:p>
      <w:pPr>
        <w:spacing w:line="400" w:lineRule="exact"/>
        <w:ind w:firstLine="560" w:firstLineChars="200"/>
        <w:jc w:val="left"/>
        <w:rPr>
          <w:rFonts w:hint="eastAsia"/>
          <w:b w:val="0"/>
          <w:bCs/>
          <w:color w:val="000000" w:themeColor="text1"/>
          <w:sz w:val="28"/>
          <w:szCs w:val="28"/>
          <w:highlight w:val="none"/>
          <w14:textFill>
            <w14:solidFill>
              <w14:schemeClr w14:val="tx1"/>
            </w14:solidFill>
          </w14:textFill>
        </w:rPr>
      </w:pPr>
      <w:r>
        <w:rPr>
          <w:rFonts w:hint="eastAsia"/>
          <w:b w:val="0"/>
          <w:bCs/>
          <w:color w:val="000000" w:themeColor="text1"/>
          <w:sz w:val="28"/>
          <w:szCs w:val="28"/>
          <w:highlight w:val="none"/>
          <w14:textFill>
            <w14:solidFill>
              <w14:schemeClr w14:val="tx1"/>
            </w14:solidFill>
          </w14:textFill>
        </w:rPr>
        <w:t>（一）专业</w:t>
      </w:r>
      <w:r>
        <w:rPr>
          <w:rFonts w:hint="eastAsia"/>
          <w:b w:val="0"/>
          <w:bCs/>
          <w:color w:val="000000" w:themeColor="text1"/>
          <w:sz w:val="28"/>
          <w:szCs w:val="28"/>
          <w:highlight w:val="none"/>
          <w:lang w:val="en-US" w:eastAsia="zh-CN"/>
          <w14:textFill>
            <w14:solidFill>
              <w14:schemeClr w14:val="tx1"/>
            </w14:solidFill>
          </w14:textFill>
        </w:rPr>
        <w:t>基础</w:t>
      </w:r>
      <w:r>
        <w:rPr>
          <w:rFonts w:hint="eastAsia"/>
          <w:b w:val="0"/>
          <w:bCs/>
          <w:color w:val="000000" w:themeColor="text1"/>
          <w:sz w:val="28"/>
          <w:szCs w:val="28"/>
          <w:highlight w:val="none"/>
          <w14:textFill>
            <w14:solidFill>
              <w14:schemeClr w14:val="tx1"/>
            </w14:solidFill>
          </w14:textFill>
        </w:rPr>
        <w:t>课程</w:t>
      </w:r>
    </w:p>
    <w:p>
      <w:pPr>
        <w:spacing w:line="400" w:lineRule="exact"/>
        <w:ind w:firstLine="3865" w:firstLineChars="1375"/>
        <w:rPr>
          <w:rFonts w:hint="eastAsia" w:eastAsiaTheme="minorEastAsia"/>
          <w:b/>
          <w:color w:val="000000" w:themeColor="text1"/>
          <w:sz w:val="28"/>
          <w:szCs w:val="28"/>
          <w:highlight w:val="none"/>
          <w:lang w:eastAsia="zh-CN"/>
          <w14:textFill>
            <w14:solidFill>
              <w14:schemeClr w14:val="tx1"/>
            </w14:solidFill>
          </w14:textFill>
        </w:rPr>
      </w:pPr>
    </w:p>
    <w:tbl>
      <w:tblPr>
        <w:tblStyle w:val="11"/>
        <w:tblW w:w="0" w:type="auto"/>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53"/>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top"/>
          </w:tcPr>
          <w:p>
            <w:pPr>
              <w:keepNext w:val="0"/>
              <w:keepLines w:val="0"/>
              <w:suppressLineNumbers w:val="0"/>
              <w:spacing w:before="0" w:beforeAutospacing="0" w:after="0" w:afterAutospacing="0" w:line="400" w:lineRule="exact"/>
              <w:ind w:left="0" w:right="0"/>
              <w:jc w:val="center"/>
              <w:rPr>
                <w:rFonts w:hint="default"/>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序号</w:t>
            </w:r>
          </w:p>
        </w:tc>
        <w:tc>
          <w:tcPr>
            <w:tcW w:w="2053" w:type="dxa"/>
            <w:noWrap w:val="0"/>
            <w:vAlign w:val="top"/>
          </w:tcPr>
          <w:p>
            <w:pPr>
              <w:keepNext w:val="0"/>
              <w:keepLines w:val="0"/>
              <w:suppressLineNumbers w:val="0"/>
              <w:spacing w:before="0" w:beforeAutospacing="0" w:after="0" w:afterAutospacing="0" w:line="400" w:lineRule="exact"/>
              <w:ind w:left="0" w:right="0"/>
              <w:jc w:val="center"/>
              <w:rPr>
                <w:rFonts w:hint="default"/>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课程名称</w:t>
            </w:r>
          </w:p>
        </w:tc>
        <w:tc>
          <w:tcPr>
            <w:tcW w:w="6080" w:type="dxa"/>
            <w:noWrap w:val="0"/>
            <w:vAlign w:val="top"/>
          </w:tcPr>
          <w:p>
            <w:pPr>
              <w:keepNext w:val="0"/>
              <w:keepLines w:val="0"/>
              <w:suppressLineNumbers w:val="0"/>
              <w:spacing w:before="0" w:beforeAutospacing="0" w:after="0" w:afterAutospacing="0" w:line="400" w:lineRule="exact"/>
              <w:ind w:left="0" w:right="0"/>
              <w:jc w:val="center"/>
              <w:rPr>
                <w:rFonts w:hint="eastAsia" w:eastAsiaTheme="minorEastAsia"/>
                <w:b/>
                <w:color w:val="000000" w:themeColor="text1"/>
                <w:sz w:val="24"/>
                <w:szCs w:val="24"/>
                <w:highlight w:val="none"/>
                <w:lang w:val="en-US" w:eastAsia="zh-CN"/>
                <w14:textFill>
                  <w14:solidFill>
                    <w14:schemeClr w14:val="tx1"/>
                  </w14:solidFill>
                </w14:textFill>
              </w:rPr>
            </w:pPr>
            <w:r>
              <w:rPr>
                <w:rFonts w:hint="eastAsia"/>
                <w:b/>
                <w:color w:val="000000" w:themeColor="text1"/>
                <w:sz w:val="24"/>
                <w:szCs w:val="24"/>
                <w:highlight w:val="none"/>
                <w14:textFill>
                  <w14:solidFill>
                    <w14:schemeClr w14:val="tx1"/>
                  </w14:solidFill>
                </w14:textFill>
              </w:rPr>
              <w:t>主要教学内容</w:t>
            </w:r>
            <w:r>
              <w:rPr>
                <w:rFonts w:hint="eastAsia"/>
                <w:b/>
                <w:color w:val="000000" w:themeColor="text1"/>
                <w:sz w:val="24"/>
                <w:szCs w:val="24"/>
                <w:highlight w:val="none"/>
                <w:lang w:val="en-US" w:eastAsia="zh-CN"/>
                <w14:textFill>
                  <w14:solidFill>
                    <w14:schemeClr w14:val="tx1"/>
                  </w14:solidFill>
                </w14:textFill>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机械制图</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与计算机绘图</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0"/>
                <w:sz w:val="24"/>
                <w:szCs w:val="24"/>
                <w:highlight w:val="none"/>
                <w:lang w:val="en-US" w:eastAsia="zh-CN" w:bidi="ar"/>
                <w14:textFill>
                  <w14:solidFill>
                    <w14:schemeClr w14:val="tx1"/>
                  </w14:solidFill>
                </w14:textFill>
              </w:rPr>
            </w:pP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课程主要讲授机械制图和国家制图标准的基本知识。重点讲解三视图、零件图、装配图绘图与识图，公差配合和国家标准知识。强调机械零件图、装配图的识读能力培养，使学生能正确地阅读和绘制机械零件图和中等复杂程度的装配图。掌握机械零件配合关系，能查阅机械零件手册和有关的国家标准，学会尺寸、公差配合与表面粗糙度等符号的标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机械基础</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课程是中等职业学校工程技术类相关专业的一门基础课程。其任务是：使学生掌握必备的机械基本知识和基本技能，懂得机械工作原理，了解机械工程材料性能，准确表达机械技术要求，正确操作和维护机械设备；培养学生分析问题和解决问题的能力，使其形成良好的学习习惯，具备继续学习专业技术的能力；对学生进行职业意识培养和职业道德教育，使其形成严谨、敬业的工作作风，为今后解决生产实际问题和职业生涯的发展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电工技术基础与技能</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掌握基本的电路概念和基本的定律，电阻、电容、电感等各种电子元器件的特性与作用；理解简单电路的基本原理与特性；理解电路的各种分析方法，能对给定的电路进行电压、电流、功率等参数的计算。结合实际，学会电路的连接和常用电工检测仪器仪表的使用，会对电压、电流、功率和频率进行测量和数据处理。有一定的分析和排除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电子技术基础与技能</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通过本课程的学习，使学生掌握半导体基本器件的原理、特性及其选用，了解和掌握常用模拟集成器件的特性及其应用，掌握基本单元电路的组成包括放大电路、振荡电路、调制／解调电路等的工作原理及其重要性能指标的估算，具有一定的读图能力和初步设计电路的能力，具有一定的动手实践能力和解决问题的能力，为后续课程的学习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机械常识与钳工实训</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钳工实训培养学生钳工操作的基本技能，使学生初步具备安全生产和文明生产的良好意识，养成良好的职业道德。通过实训，使学生能正确使用和维护保养常用设备，懂得常用的工具、量具、夹具的结构，熟练掌握其使用、调整和维护保养方法，熟悉常用典型结构的装配工艺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电气控制线路</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安装与检修★</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课程是机电专业的一门主要专业课，它是实践性极强的课程。本课程介绍了电工操作技术基础；常用电动机的结构、工作原理和使用；常用低压电器的结构、工作原理、型号、选用、安装和维护保养；继电器—接触器式控制线路的基本环节；常用机床电气控制线路及其线路故障的分析、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PLC技术应用★</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课程主要研究以工业过程模型为被控对象、PLC为手段的工业计算机自动控制系统，是机电专业学生的重要专业课之一。本课程实践性强，与生产实际联系紧密，运用知识的覆盖面较宽，是强电与弱电的结合，通过实训使学生掌握用PLC控制系统替代继电器控制系统的方法；熟练运用梯形图语句进行编程，了解符号表语句的编程方法；初步具备对工业对象进行系统硬件设计、系统软件编程和调试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液压与气压传动技术</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基础</w:t>
            </w:r>
            <w:r>
              <w:rPr>
                <w:rFonts w:hint="eastAsia" w:ascii="宋体" w:hAnsi="宋体" w:cs="宋体"/>
                <w:color w:val="000000" w:themeColor="text1"/>
                <w:kern w:val="0"/>
                <w:sz w:val="24"/>
                <w:szCs w:val="24"/>
                <w:highlight w:val="none"/>
                <w:lang w:bidi="ar"/>
                <w14:textFill>
                  <w14:solidFill>
                    <w14:schemeClr w14:val="tx1"/>
                  </w14:solidFill>
                </w14:textFill>
              </w:rPr>
              <w:t>★</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液压与气动》课程主要介绍液压传动基本原理、液压动力元件及选用、液压执行元件及选用、控制元件作用及选用、辅助元件作用及选用、各种基本回路及选用、液压系统组成与分析、气动系统组成及应用。通过学习达到1.能够读懂液压、气动系统原理图；2.能够分析系统各执行件动作过程；3.能够判断系统出现故障的原因并提出解决问题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传感器应用技术★</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default"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val="en-US" w:eastAsia="zh-CN"/>
                <w14:textFill>
                  <w14:solidFill>
                    <w14:schemeClr w14:val="tx1"/>
                  </w14:solidFill>
                </w14:textFill>
              </w:rPr>
              <w:t>传感器是能够感受规定的被测量并按一定规律转换成可用输出信号的器件或装置的总称</w:t>
            </w:r>
            <w:r>
              <w:rPr>
                <w:rFonts w:hint="eastAsia" w:ascii="宋体" w:hAnsi="宋体"/>
                <w:color w:val="000000" w:themeColor="text1"/>
                <w:sz w:val="24"/>
                <w:szCs w:val="24"/>
                <w:highlight w:val="none"/>
                <w:lang w:val="en-US" w:eastAsia="zh-CN"/>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通常被测量是非电物理量，输出信号一般为电量</w:t>
            </w:r>
            <w:r>
              <w:rPr>
                <w:rFonts w:hint="eastAsia" w:ascii="宋体" w:hAnsi="宋体"/>
                <w:color w:val="000000" w:themeColor="text1"/>
                <w:sz w:val="24"/>
                <w:szCs w:val="24"/>
                <w:highlight w:val="none"/>
                <w:lang w:val="en-US" w:eastAsia="zh-CN"/>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当今世界正面临一场新的技术革命，这场革命的主要基础是信息技术，而传感器技术被认为是信息技术三大支柱之一</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教学</w:t>
            </w:r>
            <w:r>
              <w:rPr>
                <w:rFonts w:hint="eastAsia" w:ascii="宋体" w:hAnsi="宋体"/>
                <w:color w:val="000000" w:themeColor="text1"/>
                <w:sz w:val="24"/>
                <w:szCs w:val="24"/>
                <w:highlight w:val="none"/>
                <w14:textFill>
                  <w14:solidFill>
                    <w14:schemeClr w14:val="tx1"/>
                  </w14:solidFill>
                </w14:textFill>
              </w:rPr>
              <w:t>内容立足于机电行业生产环境，以“典型”“常用”传感器类型为重点，以企业实际生产环境为落脚点，围绕物料检测、生产状态检测、产品检验及包装检测、生产安全检测展开。</w:t>
            </w:r>
          </w:p>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电子元件拆与焊能力认证（实用级）</w:t>
            </w:r>
          </w:p>
        </w:tc>
        <w:tc>
          <w:tcPr>
            <w:tcW w:w="6080"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该课程</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与台湾嵌入式暨单晶片系统发展协会</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进行</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合作，引进初级相关专业认证课程，技能鉴定体系、竞赛体系等，促进两岸职教融合。</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主要内容包括：</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电子组件的基础知识、焊接工具与设备的使用、实际的焊接技术练习、元件的正确拆除方法、焊接质量的评估、安全培训以及故障排除与修复。这些综合教学内容旨在全面提升学员的焊接和拆卸技能，确保他们能够在电子制造或维修工作中达到专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2053" w:type="dxa"/>
            <w:noWrap w:val="0"/>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电子元件拆与焊能力认证（高级）</w:t>
            </w:r>
          </w:p>
        </w:tc>
        <w:tc>
          <w:tcPr>
            <w:tcW w:w="6080" w:type="dxa"/>
            <w:noWrap w:val="0"/>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该课程</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与台湾嵌入式暨单晶片系统发展协会</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进行</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合作，引进初级相关专业认证课程，技能鉴定体系、竞赛体系等，促进两岸职教融合。</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主要内容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聚焦于高级焊接技巧，包括精细的表面贴装技术（SMD）焊接、复杂电路板的多层焊接处理、高精度的元件拆除技术，以及高级焊接质量评估。此外，课程还涵盖了高级故障诊断与修复技能，强调安全和精密操作，旨在培养学员解决复杂电子制造和维修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12</w:t>
            </w:r>
          </w:p>
        </w:tc>
        <w:tc>
          <w:tcPr>
            <w:tcW w:w="205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单芯片能力认证（实用级）</w:t>
            </w:r>
          </w:p>
        </w:tc>
        <w:tc>
          <w:tcPr>
            <w:tcW w:w="6080" w:type="dxa"/>
            <w:noWrap w:val="0"/>
            <w:vAlign w:val="top"/>
          </w:tcPr>
          <w:p>
            <w:pPr>
              <w:keepNext w:val="0"/>
              <w:keepLines w:val="0"/>
              <w:suppressLineNumbers w:val="0"/>
              <w:spacing w:before="0" w:beforeAutospacing="0" w:after="0" w:afterAutospacing="0" w:line="400" w:lineRule="exact"/>
              <w:ind w:left="0" w:leftChars="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该课程</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与台湾嵌入式暨单晶片系统发展协会</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进行</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合作，引进初级相关专业认证课程，技能鉴定体系、竞赛体系等，促进两岸职教融合。</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主要内容包括：</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包括单芯片的基础理论、开发工具的使用、编程技巧、外设接口的掌握以及实际应用案例的开发。通过这些课程，学习者将学会单芯片系统的设计和开发，掌握从项目设计到系统集成测试的全过程，从而提升解决实际问题的能力。</w:t>
            </w:r>
          </w:p>
        </w:tc>
      </w:tr>
    </w:tbl>
    <w:p>
      <w:pPr>
        <w:spacing w:line="480" w:lineRule="exact"/>
        <w:ind w:firstLine="560" w:firstLineChars="200"/>
        <w:jc w:val="right"/>
        <w:rPr>
          <w:rFonts w:hint="eastAsia" w:ascii="宋体" w:hAnsi="宋体"/>
          <w:color w:val="000000" w:themeColor="text1"/>
          <w:sz w:val="28"/>
          <w:szCs w:val="28"/>
          <w:highlight w:val="none"/>
          <w14:textFill>
            <w14:solidFill>
              <w14:schemeClr w14:val="tx1"/>
            </w14:solidFill>
          </w14:textFill>
        </w:rPr>
      </w:pPr>
    </w:p>
    <w:p>
      <w:pPr>
        <w:rPr>
          <w:rFonts w:hint="eastAsia"/>
          <w:b w:val="0"/>
          <w:bCs/>
          <w:color w:val="000000" w:themeColor="text1"/>
          <w:sz w:val="28"/>
          <w:szCs w:val="28"/>
          <w:highlight w:val="none"/>
          <w14:textFill>
            <w14:solidFill>
              <w14:schemeClr w14:val="tx1"/>
            </w14:solidFill>
          </w14:textFill>
        </w:rPr>
      </w:pPr>
      <w:r>
        <w:rPr>
          <w:rFonts w:hint="eastAsia"/>
          <w:b w:val="0"/>
          <w:bCs/>
          <w:color w:val="000000" w:themeColor="text1"/>
          <w:sz w:val="28"/>
          <w:szCs w:val="28"/>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158" w:afterLines="50" w:line="400" w:lineRule="exact"/>
        <w:ind w:firstLine="560" w:firstLineChars="200"/>
        <w:jc w:val="left"/>
        <w:textAlignment w:val="auto"/>
        <w:rPr>
          <w:rFonts w:hint="eastAsia"/>
          <w:b w:val="0"/>
          <w:bCs/>
          <w:color w:val="000000" w:themeColor="text1"/>
          <w:sz w:val="28"/>
          <w:szCs w:val="28"/>
          <w:highlight w:val="none"/>
          <w14:textFill>
            <w14:solidFill>
              <w14:schemeClr w14:val="tx1"/>
            </w14:solidFill>
          </w14:textFill>
        </w:rPr>
      </w:pPr>
      <w:r>
        <w:rPr>
          <w:rFonts w:hint="eastAsia"/>
          <w:b w:val="0"/>
          <w:bCs/>
          <w:color w:val="000000" w:themeColor="text1"/>
          <w:sz w:val="28"/>
          <w:szCs w:val="28"/>
          <w:highlight w:val="none"/>
          <w14:textFill>
            <w14:solidFill>
              <w14:schemeClr w14:val="tx1"/>
            </w14:solidFill>
          </w14:textFill>
        </w:rPr>
        <w:t>（</w:t>
      </w:r>
      <w:r>
        <w:rPr>
          <w:rFonts w:hint="eastAsia"/>
          <w:b w:val="0"/>
          <w:bCs/>
          <w:color w:val="000000" w:themeColor="text1"/>
          <w:sz w:val="28"/>
          <w:szCs w:val="28"/>
          <w:highlight w:val="none"/>
          <w:lang w:val="en-US" w:eastAsia="zh-CN"/>
          <w14:textFill>
            <w14:solidFill>
              <w14:schemeClr w14:val="tx1"/>
            </w14:solidFill>
          </w14:textFill>
        </w:rPr>
        <w:t>二</w:t>
      </w:r>
      <w:r>
        <w:rPr>
          <w:rFonts w:hint="eastAsia"/>
          <w:b w:val="0"/>
          <w:bCs/>
          <w:color w:val="000000" w:themeColor="text1"/>
          <w:sz w:val="28"/>
          <w:szCs w:val="28"/>
          <w:highlight w:val="none"/>
          <w14:textFill>
            <w14:solidFill>
              <w14:schemeClr w14:val="tx1"/>
            </w14:solidFill>
          </w14:textFill>
        </w:rPr>
        <w:t>）专业</w:t>
      </w:r>
      <w:r>
        <w:rPr>
          <w:rFonts w:hint="eastAsia"/>
          <w:b w:val="0"/>
          <w:bCs/>
          <w:color w:val="000000" w:themeColor="text1"/>
          <w:sz w:val="28"/>
          <w:szCs w:val="28"/>
          <w:highlight w:val="none"/>
          <w:lang w:val="en-US" w:eastAsia="zh-CN"/>
          <w14:textFill>
            <w14:solidFill>
              <w14:schemeClr w14:val="tx1"/>
            </w14:solidFill>
          </w14:textFill>
        </w:rPr>
        <w:t>岗位</w:t>
      </w:r>
      <w:r>
        <w:rPr>
          <w:rFonts w:hint="eastAsia"/>
          <w:b w:val="0"/>
          <w:bCs/>
          <w:color w:val="000000" w:themeColor="text1"/>
          <w:sz w:val="28"/>
          <w:szCs w:val="28"/>
          <w:highlight w:val="none"/>
          <w14:textFill>
            <w14:solidFill>
              <w14:schemeClr w14:val="tx1"/>
            </w14:solidFill>
          </w14:textFill>
        </w:rPr>
        <w:t>课程</w:t>
      </w:r>
    </w:p>
    <w:tbl>
      <w:tblPr>
        <w:tblStyle w:val="11"/>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67"/>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keepNext w:val="0"/>
              <w:keepLines w:val="0"/>
              <w:suppressLineNumbers w:val="0"/>
              <w:spacing w:before="0" w:beforeAutospacing="0" w:after="0" w:afterAutospacing="0" w:line="400" w:lineRule="exact"/>
              <w:ind w:left="0" w:right="0"/>
              <w:jc w:val="center"/>
              <w:rPr>
                <w:rFonts w:hint="default"/>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序号</w:t>
            </w:r>
          </w:p>
        </w:tc>
        <w:tc>
          <w:tcPr>
            <w:tcW w:w="2067" w:type="dxa"/>
            <w:noWrap w:val="0"/>
            <w:vAlign w:val="top"/>
          </w:tcPr>
          <w:p>
            <w:pPr>
              <w:keepNext w:val="0"/>
              <w:keepLines w:val="0"/>
              <w:suppressLineNumbers w:val="0"/>
              <w:spacing w:before="0" w:beforeAutospacing="0" w:after="0" w:afterAutospacing="0" w:line="400" w:lineRule="exact"/>
              <w:ind w:left="0" w:right="0"/>
              <w:jc w:val="center"/>
              <w:rPr>
                <w:rFonts w:hint="default"/>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课程名称</w:t>
            </w:r>
          </w:p>
        </w:tc>
        <w:tc>
          <w:tcPr>
            <w:tcW w:w="6066" w:type="dxa"/>
            <w:noWrap w:val="0"/>
            <w:vAlign w:val="top"/>
          </w:tcPr>
          <w:p>
            <w:pPr>
              <w:keepNext w:val="0"/>
              <w:keepLines w:val="0"/>
              <w:suppressLineNumbers w:val="0"/>
              <w:spacing w:before="0" w:beforeAutospacing="0" w:after="0" w:afterAutospacing="0" w:line="400" w:lineRule="exact"/>
              <w:ind w:left="0" w:right="0"/>
              <w:jc w:val="center"/>
              <w:rPr>
                <w:rFonts w:hint="eastAsia" w:eastAsiaTheme="minorEastAsia"/>
                <w:b/>
                <w:color w:val="000000" w:themeColor="text1"/>
                <w:sz w:val="24"/>
                <w:szCs w:val="24"/>
                <w:highlight w:val="none"/>
                <w:lang w:val="en-US" w:eastAsia="zh-CN"/>
                <w14:textFill>
                  <w14:solidFill>
                    <w14:schemeClr w14:val="tx1"/>
                  </w14:solidFill>
                </w14:textFill>
              </w:rPr>
            </w:pPr>
            <w:r>
              <w:rPr>
                <w:rFonts w:hint="eastAsia"/>
                <w:b/>
                <w:color w:val="000000" w:themeColor="text1"/>
                <w:sz w:val="24"/>
                <w:szCs w:val="24"/>
                <w:highlight w:val="none"/>
                <w14:textFill>
                  <w14:solidFill>
                    <w14:schemeClr w14:val="tx1"/>
                  </w14:solidFill>
                </w14:textFill>
              </w:rPr>
              <w:t>主要教学内容</w:t>
            </w:r>
            <w:r>
              <w:rPr>
                <w:rFonts w:hint="eastAsia"/>
                <w:b/>
                <w:color w:val="000000" w:themeColor="text1"/>
                <w:sz w:val="24"/>
                <w:szCs w:val="24"/>
                <w:highlight w:val="none"/>
                <w:lang w:val="en-US" w:eastAsia="zh-CN"/>
                <w14:textFill>
                  <w14:solidFill>
                    <w14:schemeClr w14:val="tx1"/>
                  </w14:solidFill>
                </w14:textFill>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206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单片机</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应用★</w:t>
            </w:r>
          </w:p>
        </w:tc>
        <w:tc>
          <w:tcPr>
            <w:tcW w:w="6066" w:type="dxa"/>
            <w:noWrap w:val="0"/>
            <w:vAlign w:val="top"/>
          </w:tcPr>
          <w:p>
            <w:pPr>
              <w:keepNext w:val="0"/>
              <w:keepLines w:val="0"/>
              <w:widowControl/>
              <w:suppressLineNumbers w:val="0"/>
              <w:shd w:val="clear" w:color="auto" w:fill="FFFFFF"/>
              <w:spacing w:before="225" w:beforeAutospacing="0" w:after="75" w:afterAutospacing="0" w:line="360" w:lineRule="auto"/>
              <w:ind w:left="0" w:right="0" w:firstLine="42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shd w:val="clear" w:color="auto" w:fill="auto"/>
                <w:lang w:eastAsia="zh-CN"/>
                <w14:textFill>
                  <w14:solidFill>
                    <w14:schemeClr w14:val="tx1"/>
                  </w14:solidFill>
                </w14:textFill>
              </w:rPr>
              <w:t>机电设备操作与运维</w:t>
            </w:r>
            <w:r>
              <w:rPr>
                <w:rFonts w:hint="eastAsia" w:ascii="宋体" w:hAnsi="宋体"/>
                <w:color w:val="000000" w:themeColor="text1"/>
                <w:sz w:val="24"/>
                <w:szCs w:val="24"/>
                <w:highlight w:val="none"/>
                <w:shd w:val="clear" w:color="auto" w:fill="auto"/>
                <w14:textFill>
                  <w14:solidFill>
                    <w14:schemeClr w14:val="tx1"/>
                  </w14:solidFill>
                </w14:textFill>
              </w:rPr>
              <w:t>课程是一门培养学生具有使用</w:t>
            </w:r>
            <w:r>
              <w:rPr>
                <w:rFonts w:hint="eastAsia" w:ascii="宋体" w:hAnsi="宋体"/>
                <w:color w:val="000000" w:themeColor="text1"/>
                <w:sz w:val="24"/>
                <w:szCs w:val="24"/>
                <w:highlight w:val="none"/>
                <w:shd w:val="clear" w:color="auto" w:fill="auto"/>
                <w:lang w:eastAsia="zh-CN"/>
                <w14:textFill>
                  <w14:solidFill>
                    <w14:schemeClr w14:val="tx1"/>
                  </w14:solidFill>
                </w14:textFill>
              </w:rPr>
              <w:t>机电设备</w:t>
            </w:r>
            <w:r>
              <w:rPr>
                <w:rFonts w:hint="eastAsia" w:ascii="宋体" w:hAnsi="宋体"/>
                <w:color w:val="000000" w:themeColor="text1"/>
                <w:sz w:val="24"/>
                <w:szCs w:val="24"/>
                <w:highlight w:val="none"/>
                <w:shd w:val="clear" w:color="auto" w:fill="auto"/>
                <w14:textFill>
                  <w14:solidFill>
                    <w14:schemeClr w14:val="tx1"/>
                  </w14:solidFill>
                </w14:textFill>
              </w:rPr>
              <w:t>方面基础知识的专业核心课，本课程主要介绍</w:t>
            </w:r>
            <w:r>
              <w:rPr>
                <w:rFonts w:hint="eastAsia" w:ascii="宋体" w:hAnsi="宋体"/>
                <w:color w:val="000000" w:themeColor="text1"/>
                <w:sz w:val="24"/>
                <w:szCs w:val="24"/>
                <w:highlight w:val="none"/>
                <w:shd w:val="clear" w:color="auto" w:fill="auto"/>
                <w:lang w:eastAsia="zh-CN"/>
                <w14:textFill>
                  <w14:solidFill>
                    <w14:schemeClr w14:val="tx1"/>
                  </w14:solidFill>
                </w14:textFill>
              </w:rPr>
              <w:t>机电设备</w:t>
            </w:r>
            <w:r>
              <w:rPr>
                <w:rFonts w:hint="eastAsia" w:ascii="宋体" w:hAnsi="宋体"/>
                <w:color w:val="000000" w:themeColor="text1"/>
                <w:sz w:val="24"/>
                <w:szCs w:val="24"/>
                <w:highlight w:val="none"/>
                <w:shd w:val="clear" w:color="auto" w:fill="auto"/>
                <w14:textFill>
                  <w14:solidFill>
                    <w14:schemeClr w14:val="tx1"/>
                  </w14:solidFill>
                </w14:textFill>
              </w:rPr>
              <w:t>的认知、操作、维护和设计等。课程介绍了</w:t>
            </w:r>
            <w:r>
              <w:rPr>
                <w:rFonts w:hint="eastAsia" w:ascii="宋体" w:hAnsi="宋体"/>
                <w:color w:val="000000" w:themeColor="text1"/>
                <w:sz w:val="24"/>
                <w:szCs w:val="24"/>
                <w:highlight w:val="none"/>
                <w:shd w:val="clear" w:color="auto" w:fill="auto"/>
                <w:lang w:eastAsia="zh-CN"/>
                <w14:textFill>
                  <w14:solidFill>
                    <w14:schemeClr w14:val="tx1"/>
                  </w14:solidFill>
                </w14:textFill>
              </w:rPr>
              <w:t>机电设备</w:t>
            </w:r>
            <w:r>
              <w:rPr>
                <w:rFonts w:hint="eastAsia" w:ascii="宋体" w:hAnsi="宋体"/>
                <w:color w:val="000000" w:themeColor="text1"/>
                <w:sz w:val="24"/>
                <w:szCs w:val="24"/>
                <w:highlight w:val="none"/>
                <w:shd w:val="clear" w:color="auto" w:fill="auto"/>
                <w14:textFill>
                  <w14:solidFill>
                    <w14:schemeClr w14:val="tx1"/>
                  </w14:solidFill>
                </w14:textFill>
              </w:rPr>
              <w:t>的基本操作、在线示教、离线编程等内容，并通过具体的</w:t>
            </w:r>
            <w:r>
              <w:rPr>
                <w:rFonts w:hint="eastAsia" w:ascii="宋体" w:hAnsi="宋体"/>
                <w:color w:val="000000" w:themeColor="text1"/>
                <w:sz w:val="24"/>
                <w:szCs w:val="24"/>
                <w:highlight w:val="none"/>
                <w:shd w:val="clear" w:color="auto" w:fill="auto"/>
                <w:lang w:eastAsia="zh-CN"/>
                <w14:textFill>
                  <w14:solidFill>
                    <w14:schemeClr w14:val="tx1"/>
                  </w14:solidFill>
                </w14:textFill>
              </w:rPr>
              <w:t>机电设备</w:t>
            </w:r>
            <w:r>
              <w:rPr>
                <w:rFonts w:hint="eastAsia" w:ascii="宋体" w:hAnsi="宋体"/>
                <w:color w:val="000000" w:themeColor="text1"/>
                <w:sz w:val="24"/>
                <w:szCs w:val="24"/>
                <w:highlight w:val="none"/>
                <w:shd w:val="clear" w:color="auto" w:fill="auto"/>
                <w14:textFill>
                  <w14:solidFill>
                    <w14:schemeClr w14:val="tx1"/>
                  </w14:solidFill>
                </w14:textFill>
              </w:rPr>
              <w:t>应用典型案例的讲解，使学生学习和掌握</w:t>
            </w:r>
            <w:r>
              <w:rPr>
                <w:rFonts w:hint="eastAsia" w:ascii="宋体" w:hAnsi="宋体"/>
                <w:color w:val="000000" w:themeColor="text1"/>
                <w:sz w:val="24"/>
                <w:szCs w:val="24"/>
                <w:highlight w:val="none"/>
                <w:shd w:val="clear" w:color="auto" w:fill="auto"/>
                <w:lang w:eastAsia="zh-CN"/>
                <w14:textFill>
                  <w14:solidFill>
                    <w14:schemeClr w14:val="tx1"/>
                  </w14:solidFill>
                </w14:textFill>
              </w:rPr>
              <w:t>机电设备</w:t>
            </w:r>
            <w:r>
              <w:rPr>
                <w:rFonts w:hint="eastAsia" w:ascii="宋体" w:hAnsi="宋体"/>
                <w:color w:val="000000" w:themeColor="text1"/>
                <w:sz w:val="24"/>
                <w:szCs w:val="24"/>
                <w:highlight w:val="none"/>
                <w:shd w:val="clear" w:color="auto" w:fill="auto"/>
                <w14:textFill>
                  <w14:solidFill>
                    <w14:schemeClr w14:val="tx1"/>
                  </w14:solidFill>
                </w14:textFill>
              </w:rPr>
              <w:t>应用的方法与技巧。同时通过编程软件的讲解，使学生全面掌握</w:t>
            </w:r>
            <w:r>
              <w:rPr>
                <w:rFonts w:hint="eastAsia" w:ascii="宋体" w:hAnsi="宋体"/>
                <w:color w:val="000000" w:themeColor="text1"/>
                <w:sz w:val="24"/>
                <w:szCs w:val="24"/>
                <w:highlight w:val="none"/>
                <w:shd w:val="clear" w:color="auto" w:fill="auto"/>
                <w:lang w:eastAsia="zh-CN"/>
                <w14:textFill>
                  <w14:solidFill>
                    <w14:schemeClr w14:val="tx1"/>
                  </w14:solidFill>
                </w14:textFill>
              </w:rPr>
              <w:t>机电设备</w:t>
            </w:r>
            <w:r>
              <w:rPr>
                <w:rFonts w:hint="eastAsia" w:ascii="宋体" w:hAnsi="宋体"/>
                <w:color w:val="000000" w:themeColor="text1"/>
                <w:sz w:val="24"/>
                <w:szCs w:val="24"/>
                <w:highlight w:val="none"/>
                <w:shd w:val="clear" w:color="auto" w:fill="auto"/>
                <w14:textFill>
                  <w14:solidFill>
                    <w14:schemeClr w14:val="tx1"/>
                  </w14:solidFill>
                </w14:textFill>
              </w:rPr>
              <w:t>应用的安装、配置与调试方法</w:t>
            </w:r>
            <w:r>
              <w:rPr>
                <w:rFonts w:hint="eastAsia" w:ascii="宋体" w:hAnsi="宋体" w:cs="Calibri"/>
                <w:color w:val="000000" w:themeColor="text1"/>
                <w:sz w:val="24"/>
                <w:szCs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Theme="minorEastAsia"/>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p>
        </w:tc>
        <w:tc>
          <w:tcPr>
            <w:tcW w:w="20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典型</w:t>
            </w:r>
            <w:r>
              <w:rPr>
                <w:rFonts w:hint="eastAsia" w:ascii="宋体" w:hAnsi="宋体" w:cs="宋体"/>
                <w:color w:val="000000" w:themeColor="text1"/>
                <w:kern w:val="0"/>
                <w:sz w:val="24"/>
                <w:szCs w:val="24"/>
                <w:highlight w:val="none"/>
                <w:lang w:bidi="ar"/>
                <w14:textFill>
                  <w14:solidFill>
                    <w14:schemeClr w14:val="tx1"/>
                  </w14:solidFill>
                </w14:textFill>
              </w:rPr>
              <w:t>机电</w:t>
            </w:r>
            <w:r>
              <w:rPr>
                <w:rFonts w:hint="eastAsia" w:ascii="宋体" w:hAnsi="宋体" w:cs="宋体"/>
                <w:color w:val="000000" w:themeColor="text1"/>
                <w:kern w:val="0"/>
                <w:sz w:val="24"/>
                <w:szCs w:val="24"/>
                <w:highlight w:val="none"/>
                <w:lang w:eastAsia="zh-CN" w:bidi="ar"/>
                <w14:textFill>
                  <w14:solidFill>
                    <w14:schemeClr w14:val="tx1"/>
                  </w14:solidFill>
                </w14:textFill>
              </w:rPr>
              <w:t>设备安装与调试★</w:t>
            </w:r>
          </w:p>
        </w:tc>
        <w:tc>
          <w:tcPr>
            <w:tcW w:w="6066"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default" w:ascii="宋体" w:hAnsi="宋体"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课程是从“系统”的观点出发，利用机械技术、PLC控制技术和电子信息技术，构造最佳的系统。同时，能够使学生了解与熟悉一些典型的机电一体化系统，为培养具有调试、使用和维修等技能的电气自动化人才而打下坚实的基础，特别针对当前我国工业领域的转型与升级，体现了培养应用型人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p>
        </w:tc>
        <w:tc>
          <w:tcPr>
            <w:tcW w:w="20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机械装拆技能实训</w:t>
            </w:r>
          </w:p>
        </w:tc>
        <w:tc>
          <w:tcPr>
            <w:tcW w:w="6066" w:type="dxa"/>
            <w:noWrap w:val="0"/>
            <w:vAlign w:val="top"/>
          </w:tcPr>
          <w:p>
            <w:pPr>
              <w:keepNext w:val="0"/>
              <w:keepLines w:val="0"/>
              <w:suppressLineNumbers w:val="0"/>
              <w:spacing w:before="0" w:beforeAutospacing="0" w:after="0" w:afterAutospacing="0" w:line="400" w:lineRule="exact"/>
              <w:ind w:left="0" w:right="0" w:firstLine="480" w:firstLineChars="200"/>
              <w:jc w:val="left"/>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Arial" w:hAnsi="Arial" w:eastAsia="宋体" w:cs="Arial"/>
                <w:i w:val="0"/>
                <w:caps w:val="0"/>
                <w:color w:val="000000" w:themeColor="text1"/>
                <w:spacing w:val="0"/>
                <w:sz w:val="24"/>
                <w:szCs w:val="24"/>
                <w:highlight w:val="none"/>
                <w:shd w:val="clear" w:color="auto" w:fill="FFFFFF"/>
                <w:lang w:eastAsia="zh-CN"/>
                <w14:textFill>
                  <w14:solidFill>
                    <w14:schemeClr w14:val="tx1"/>
                  </w14:solidFill>
                </w14:textFill>
              </w:rPr>
              <w:t>本课程是</w:t>
            </w:r>
            <w:r>
              <w:rPr>
                <w:rFonts w:hint="eastAsia" w:ascii="Arial" w:hAnsi="Arial" w:eastAsia="宋体" w:cs="Arial"/>
                <w:i w:val="0"/>
                <w:caps w:val="0"/>
                <w:color w:val="000000" w:themeColor="text1"/>
                <w:spacing w:val="0"/>
                <w:sz w:val="24"/>
                <w:szCs w:val="24"/>
                <w:highlight w:val="none"/>
                <w:shd w:val="clear" w:color="auto" w:fill="FFFFFF"/>
                <w14:textFill>
                  <w14:solidFill>
                    <w14:schemeClr w14:val="tx1"/>
                  </w14:solidFill>
                </w14:textFill>
              </w:rPr>
              <w:t>指按照设计的技术要求实现机械零件或部件的连接，把机械零件或部件组合成机器。机械装配是机器制造和修理的重要环节，特别是对机械修理来说，由于提供装配的零件有利于机械制造时的情况，更使得装配工作具有特殊性。装配工作的好坏对机器的效能、修理的工期、工作的劳力和成本等都起着非常重要的作用。</w:t>
            </w:r>
          </w:p>
        </w:tc>
      </w:tr>
    </w:tbl>
    <w:p>
      <w:pPr>
        <w:numPr>
          <w:ilvl w:val="255"/>
          <w:numId w:val="0"/>
        </w:numPr>
        <w:spacing w:line="560" w:lineRule="exact"/>
        <w:ind w:left="420"/>
        <w:outlineLvl w:val="2"/>
        <w:rPr>
          <w:rFonts w:hint="default"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2.职业本科阶段</w:t>
      </w:r>
    </w:p>
    <w:p>
      <w:pPr>
        <w:numPr>
          <w:ilvl w:val="255"/>
          <w:numId w:val="0"/>
        </w:numPr>
        <w:spacing w:line="560" w:lineRule="exact"/>
        <w:ind w:left="420" w:firstLine="320" w:firstLineChars="1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专业群平台课程</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770"/>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序号</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课程名称</w:t>
            </w:r>
          </w:p>
        </w:tc>
        <w:tc>
          <w:tcPr>
            <w:tcW w:w="307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高等数学</w:t>
            </w:r>
          </w:p>
        </w:tc>
        <w:tc>
          <w:tcPr>
            <w:tcW w:w="3074"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本课程</w:t>
            </w:r>
            <w:r>
              <w:rPr>
                <w:rFonts w:hint="eastAsia" w:ascii="宋体" w:hAnsi="宋体" w:cs="宋体"/>
                <w:color w:val="000000" w:themeColor="text1"/>
                <w:sz w:val="24"/>
                <w:highlight w:val="none"/>
                <w:lang w:val="en-US" w:eastAsia="zh-CN"/>
                <w14:textFill>
                  <w14:solidFill>
                    <w14:schemeClr w14:val="tx1"/>
                  </w14:solidFill>
                </w14:textFill>
              </w:rPr>
              <w:t>主要包含两个部分，</w:t>
            </w:r>
            <w:r>
              <w:rPr>
                <w:rFonts w:hint="default" w:ascii="宋体" w:hAnsi="宋体" w:eastAsia="宋体" w:cs="宋体"/>
                <w:color w:val="000000" w:themeColor="text1"/>
                <w:sz w:val="24"/>
                <w:szCs w:val="24"/>
                <w:highlight w:val="none"/>
                <w14:textFill>
                  <w14:solidFill>
                    <w14:schemeClr w14:val="tx1"/>
                  </w14:solidFill>
                </w14:textFill>
              </w:rPr>
              <w:t>第一部分为一元函数微积分，即函数、极限与连续、导数与微分、微分中值定理及导数的应用、不定积分与定积分计算方法与应用和几种简单类型的微分方程的解法。第二部分为空间解析几何简介及多元函数的微分学、偏导数、全微分、多元复合函数求导、二重积分</w:t>
            </w:r>
            <w:r>
              <w:rPr>
                <w:rFonts w:hint="default" w:ascii="宋体" w:hAnsi="宋体" w:eastAsia="宋体" w:cs="宋体"/>
                <w:color w:val="000000" w:themeColor="text1"/>
                <w:sz w:val="24"/>
                <w:highlight w:val="none"/>
                <w14:textFill>
                  <w14:solidFill>
                    <w14:schemeClr w14:val="tx1"/>
                  </w14:solidFill>
                </w14:textFill>
              </w:rPr>
              <w:t>。</w:t>
            </w:r>
            <w:r>
              <w:rPr>
                <w:rFonts w:hint="default" w:ascii="宋体" w:hAnsi="宋体" w:eastAsia="宋体" w:cs="宋体"/>
                <w:color w:val="000000" w:themeColor="text1"/>
                <w:sz w:val="24"/>
                <w:szCs w:val="24"/>
                <w:highlight w:val="none"/>
                <w14:textFill>
                  <w14:solidFill>
                    <w14:schemeClr w14:val="tx1"/>
                  </w14:solidFill>
                </w14:textFill>
              </w:rPr>
              <w:t>其任务是使学生掌握必备的高等数学方面的基本理论、基本知识和基本技能，培养</w:t>
            </w:r>
            <w:r>
              <w:rPr>
                <w:rFonts w:hint="eastAsia" w:ascii="宋体" w:hAnsi="宋体" w:eastAsia="宋体" w:cs="宋体"/>
                <w:color w:val="000000" w:themeColor="text1"/>
                <w:sz w:val="24"/>
                <w:szCs w:val="24"/>
                <w:highlight w:val="none"/>
                <w:lang w:eastAsia="zh-CN"/>
                <w14:textFill>
                  <w14:solidFill>
                    <w14:schemeClr w14:val="tx1"/>
                  </w14:solidFill>
                </w14:textFill>
              </w:rPr>
              <w:t>学生对</w:t>
            </w:r>
            <w:r>
              <w:rPr>
                <w:rFonts w:hint="default" w:ascii="宋体" w:hAnsi="宋体" w:eastAsia="宋体" w:cs="宋体"/>
                <w:color w:val="000000" w:themeColor="text1"/>
                <w:sz w:val="24"/>
                <w:szCs w:val="24"/>
                <w:highlight w:val="none"/>
                <w14:textFill>
                  <w14:solidFill>
                    <w14:schemeClr w14:val="tx1"/>
                  </w14:solidFill>
                </w14:textFill>
              </w:rPr>
              <w:t>一元微积分运算能力、逻辑思维能力、空间想象能力，以及运用所学数学知识和方法，分析问题和解决问题的能力；为后继课程学习打下坚实的基础</w:t>
            </w:r>
            <w:r>
              <w:rPr>
                <w:rFonts w:hint="default"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线性代数</w:t>
            </w:r>
          </w:p>
        </w:tc>
        <w:tc>
          <w:tcPr>
            <w:tcW w:w="3074"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本课程主要讲授行列式、矩阵、向量空间、线性方程组、二次型理论</w:t>
            </w:r>
            <w:r>
              <w:rPr>
                <w:rFonts w:hint="eastAsia" w:ascii="宋体" w:hAnsi="宋体" w:cs="宋体"/>
                <w:color w:val="000000" w:themeColor="text1"/>
                <w:sz w:val="24"/>
                <w:highlight w:val="none"/>
                <w:lang w:val="en-US" w:eastAsia="zh-CN"/>
                <w14:textFill>
                  <w14:solidFill>
                    <w14:schemeClr w14:val="tx1"/>
                  </w14:solidFill>
                </w14:textFill>
              </w:rPr>
              <w:t>。通过该课程的学习，</w:t>
            </w:r>
            <w:r>
              <w:rPr>
                <w:rFonts w:hint="eastAsia" w:ascii="宋体" w:hAnsi="宋体" w:eastAsia="宋体" w:cs="宋体"/>
                <w:color w:val="000000" w:themeColor="text1"/>
                <w:sz w:val="24"/>
                <w:highlight w:val="none"/>
                <w:lang w:val="en-US" w:eastAsia="zh-CN"/>
                <w14:textFill>
                  <w14:solidFill>
                    <w14:schemeClr w14:val="tx1"/>
                  </w14:solidFill>
                </w14:textFill>
              </w:rPr>
              <w:t>使学生具有矩阵运算的能力及用矩阵方法解决一些实际问题的能力。培养学生的抽象思维与逻辑推理能力，为学生的专业课程学习奠定必要的线性代数基础。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概率论与数理统计</w:t>
            </w:r>
          </w:p>
        </w:tc>
        <w:tc>
          <w:tcPr>
            <w:tcW w:w="3074"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课程讲授的主要内容包括：概率论的基本概念，随机变量及其分布，多维随机变量，随机变量的数字特征，大数定律与中心极限定理等概率论基础知识；数理统计的基本概念，抽样分布，参数的点估计、区间估计与假设检验等数理统计基础知识；以及简单应用等</w:t>
            </w:r>
            <w:r>
              <w:rPr>
                <w:rFonts w:hint="eastAsia" w:ascii="宋体" w:hAnsi="宋体" w:cs="宋体"/>
                <w:color w:val="000000" w:themeColor="text1"/>
                <w:sz w:val="24"/>
                <w:highlight w:val="none"/>
                <w:lang w:val="en-US" w:eastAsia="zh-CN"/>
                <w14:textFill>
                  <w14:solidFill>
                    <w14:schemeClr w14:val="tx1"/>
                  </w14:solidFill>
                </w14:textFill>
              </w:rPr>
              <w:t>。使学生掌握概率论与数理统计的基本概念、基本理论和方法，引导学生从传统的确定性思维模式进入随机性思维模式，使学生掌握在工程技术、经济管理、人文社科以及科学研究中出现的随机问题的数学处理方法。努力培养学生的科学思维及创新能力，提高学生分析问题和解决问题的能力，为继续深造和从事社会实践工作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大学物理</w:t>
            </w:r>
          </w:p>
        </w:tc>
        <w:tc>
          <w:tcPr>
            <w:tcW w:w="3074"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本课程讲授的主要内容</w:t>
            </w:r>
            <w:r>
              <w:rPr>
                <w:rFonts w:hint="eastAsia" w:ascii="宋体" w:hAnsi="宋体" w:cs="宋体"/>
                <w:color w:val="000000" w:themeColor="text1"/>
                <w:sz w:val="24"/>
                <w:highlight w:val="none"/>
                <w:lang w:val="en-US" w:eastAsia="zh-CN"/>
                <w14:textFill>
                  <w14:solidFill>
                    <w14:schemeClr w14:val="tx1"/>
                  </w14:solidFill>
                </w14:textFill>
              </w:rPr>
              <w:t>为力学基础和电磁学，通过课程的学习，使学生熟悉自然界物质的结构，性质，相互作用及其运动的基本规律，为后继专业基础与专业课程的学习及进一步获取有关知识奠定必要的物理基础。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5"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高级程序语言设计</w:t>
            </w:r>
          </w:p>
        </w:tc>
        <w:tc>
          <w:tcPr>
            <w:tcW w:w="3074"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本课程讲授的主要内容</w:t>
            </w:r>
            <w:r>
              <w:rPr>
                <w:rFonts w:hint="eastAsia" w:ascii="宋体" w:hAnsi="宋体" w:cs="宋体"/>
                <w:color w:val="000000" w:themeColor="text1"/>
                <w:sz w:val="24"/>
                <w:highlight w:val="none"/>
                <w:lang w:val="en-US" w:eastAsia="zh-CN"/>
                <w14:textFill>
                  <w14:solidFill>
                    <w14:schemeClr w14:val="tx1"/>
                  </w14:solidFill>
                </w14:textFill>
              </w:rPr>
              <w:t>为C语言的语法规则、数据类型、数据运算、语句、系统函数、程序结构等，使学生能够运用C语言的基本语法概念、基本结构和简单算法，进行最基本的C程序设计，并能对程序设计过程中出现的基本问题进行初步的分析和解决。</w:t>
            </w:r>
          </w:p>
        </w:tc>
      </w:tr>
    </w:tbl>
    <w:p>
      <w:pPr>
        <w:pStyle w:val="3"/>
        <w:rPr>
          <w:rFonts w:hint="eastAsia"/>
          <w:color w:val="000000" w:themeColor="text1"/>
          <w:highlight w:val="none"/>
          <w14:textFill>
            <w14:solidFill>
              <w14:schemeClr w14:val="tx1"/>
            </w14:solidFill>
          </w14:textFill>
        </w:rPr>
      </w:pPr>
    </w:p>
    <w:p>
      <w:pPr>
        <w:numPr>
          <w:ilvl w:val="255"/>
          <w:numId w:val="0"/>
        </w:numPr>
        <w:spacing w:line="560" w:lineRule="exact"/>
        <w:ind w:left="420" w:firstLine="320" w:firstLineChars="1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专业基础课程</w:t>
      </w:r>
    </w:p>
    <w:tbl>
      <w:tblPr>
        <w:tblStyle w:val="1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769"/>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序号</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课程名称</w:t>
            </w:r>
          </w:p>
        </w:tc>
        <w:tc>
          <w:tcPr>
            <w:tcW w:w="3075"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电工电子技术模拟电路</w:t>
            </w:r>
          </w:p>
        </w:tc>
        <w:tc>
          <w:tcPr>
            <w:tcW w:w="3075"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w:t>
            </w:r>
            <w:r>
              <w:rPr>
                <w:rFonts w:hint="default" w:ascii="宋体" w:hAnsi="宋体" w:eastAsia="宋体" w:cs="宋体"/>
                <w:color w:val="000000" w:themeColor="text1"/>
                <w:sz w:val="24"/>
                <w:highlight w:val="none"/>
                <w14:textFill>
                  <w14:solidFill>
                    <w14:schemeClr w14:val="tx1"/>
                  </w14:solidFill>
                </w14:textFill>
              </w:rPr>
              <w:t>课程主要内容包括</w:t>
            </w:r>
            <w:r>
              <w:rPr>
                <w:rFonts w:hint="eastAsia" w:ascii="宋体" w:hAnsi="宋体" w:eastAsia="宋体" w:cs="宋体"/>
                <w:color w:val="000000" w:themeColor="text1"/>
                <w:sz w:val="24"/>
                <w:highlight w:val="none"/>
                <w:lang w:val="en-US" w:eastAsia="zh-CN"/>
                <w14:textFill>
                  <w14:solidFill>
                    <w14:schemeClr w14:val="tx1"/>
                  </w14:solidFill>
                </w14:textFill>
              </w:rPr>
              <w:t>直流与三相交流电路、模拟电路与数字电路分析三大部分。如：</w:t>
            </w:r>
            <w:r>
              <w:rPr>
                <w:rFonts w:hint="default" w:ascii="宋体" w:hAnsi="宋体" w:eastAsia="宋体" w:cs="宋体"/>
                <w:color w:val="000000" w:themeColor="text1"/>
                <w:sz w:val="24"/>
                <w:highlight w:val="none"/>
                <w14:textFill>
                  <w14:solidFill>
                    <w14:schemeClr w14:val="tx1"/>
                  </w14:solidFill>
                </w14:textFill>
              </w:rPr>
              <w:t>基尔霍夫定律、支路电流法、叠加定律、戴维宁定理、电源模型、电位的计算、正弦电路的相量分析</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以及</w:t>
            </w:r>
            <w:r>
              <w:rPr>
                <w:rFonts w:hint="default" w:ascii="宋体" w:hAnsi="宋体" w:eastAsia="宋体" w:cs="宋体"/>
                <w:color w:val="000000" w:themeColor="text1"/>
                <w:sz w:val="24"/>
                <w:highlight w:val="none"/>
                <w14:textFill>
                  <w14:solidFill>
                    <w14:schemeClr w14:val="tx1"/>
                  </w14:solidFill>
                </w14:textFill>
              </w:rPr>
              <w:t>三相电路的基本概念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default" w:ascii="宋体" w:hAnsi="宋体" w:eastAsia="宋体" w:cs="宋体"/>
                <w:color w:val="000000" w:themeColor="text1"/>
                <w:sz w:val="24"/>
                <w:highlight w:val="none"/>
                <w14:textFill>
                  <w14:solidFill>
                    <w14:schemeClr w14:val="tx1"/>
                  </w14:solidFill>
                </w14:textFill>
              </w:rPr>
              <w:t>电机、变压器的结构及原理、晶体管结构原理、放大电路、集成运算放大器、整流电路的组成及分析，门电路和组合逻辑电路分析，双稳态触发器组成及分析等内容。</w:t>
            </w:r>
            <w:r>
              <w:rPr>
                <w:rFonts w:hint="eastAsia" w:ascii="宋体" w:hAnsi="宋体" w:eastAsia="宋体" w:cs="宋体"/>
                <w:color w:val="000000" w:themeColor="text1"/>
                <w:sz w:val="24"/>
                <w:highlight w:val="none"/>
                <w:lang w:val="en-US" w:eastAsia="zh-CN"/>
                <w14:textFill>
                  <w14:solidFill>
                    <w14:schemeClr w14:val="tx1"/>
                  </w14:solidFill>
                </w14:textFill>
              </w:rPr>
              <w:t>使学生具备从事自动化相关</w:t>
            </w:r>
            <w:r>
              <w:rPr>
                <w:rFonts w:hint="default" w:ascii="宋体" w:hAnsi="宋体" w:eastAsia="宋体" w:cs="宋体"/>
                <w:color w:val="000000" w:themeColor="text1"/>
                <w:sz w:val="24"/>
                <w:highlight w:val="none"/>
                <w14:textFill>
                  <w14:solidFill>
                    <w14:schemeClr w14:val="tx1"/>
                  </w14:solidFill>
                </w14:textFill>
              </w:rPr>
              <w:t>工作岗位的</w:t>
            </w:r>
            <w:r>
              <w:rPr>
                <w:rFonts w:hint="eastAsia" w:ascii="宋体" w:hAnsi="宋体" w:eastAsia="宋体" w:cs="宋体"/>
                <w:color w:val="000000" w:themeColor="text1"/>
                <w:sz w:val="24"/>
                <w:highlight w:val="none"/>
                <w:lang w:val="en-US" w:eastAsia="zh-CN"/>
                <w14:textFill>
                  <w14:solidFill>
                    <w14:schemeClr w14:val="tx1"/>
                  </w14:solidFill>
                </w14:textFill>
              </w:rPr>
              <w:t>能力</w:t>
            </w:r>
            <w:r>
              <w:rPr>
                <w:rFonts w:hint="default" w:ascii="宋体" w:hAnsi="宋体" w:eastAsia="宋体" w:cs="宋体"/>
                <w:color w:val="000000" w:themeColor="text1"/>
                <w:sz w:val="24"/>
                <w:highlight w:val="none"/>
                <w14:textFill>
                  <w14:solidFill>
                    <w14:schemeClr w14:val="tx1"/>
                  </w14:solidFill>
                </w14:textFill>
              </w:rPr>
              <w:t>，并为进一步的专业深造打下坚实的基础。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工程材料与成型方法</w:t>
            </w:r>
          </w:p>
        </w:tc>
        <w:tc>
          <w:tcPr>
            <w:tcW w:w="3075"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课程主要阐述机械工程材料、机械毛坯制造、机械加工工艺三部分内容。课程具体内容包括：金属材料的成分、组织及性能之间的关系、常用金属材料的性能与用途、铸造、锻压、焊接、退火、正火、淬火、回火和表面热处理及金属切削加工知识。本课程还将重点培养学生的职业能力和职业素养，确保学生毕业后能够在机械制造行业中胜任专业工作，展现出高水平的专业技能和良好的职业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工程力学</w:t>
            </w:r>
          </w:p>
        </w:tc>
        <w:tc>
          <w:tcPr>
            <w:tcW w:w="3075"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w:t>
            </w:r>
            <w:r>
              <w:rPr>
                <w:rFonts w:hint="default" w:ascii="宋体" w:hAnsi="宋体" w:eastAsia="宋体" w:cs="宋体"/>
                <w:color w:val="000000" w:themeColor="text1"/>
                <w:sz w:val="24"/>
                <w:highlight w:val="none"/>
                <w:lang w:val="en-US" w:eastAsia="zh-CN"/>
                <w14:textFill>
                  <w14:solidFill>
                    <w14:schemeClr w14:val="tx1"/>
                  </w14:solidFill>
                </w14:textFill>
              </w:rPr>
              <w:t>课程主要内容包括：对质点、质点系和刚体的机械运动（包括平衡</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default" w:ascii="宋体" w:hAnsi="宋体" w:eastAsia="宋体" w:cs="宋体"/>
                <w:color w:val="000000" w:themeColor="text1"/>
                <w:sz w:val="24"/>
                <w:highlight w:val="none"/>
                <w:lang w:val="en-US" w:eastAsia="zh-CN"/>
                <w14:textFill>
                  <w14:solidFill>
                    <w14:schemeClr w14:val="tx1"/>
                  </w14:solidFill>
                </w14:textFill>
              </w:rPr>
              <w:t>的基本规律、静力学研究作用于物体上的力系的简化理论及力系平衡条件、动力学研究物体机械运动与受力的关系</w:t>
            </w:r>
            <w:r>
              <w:rPr>
                <w:rFonts w:hint="eastAsia" w:ascii="宋体" w:hAnsi="宋体" w:eastAsia="宋体" w:cs="宋体"/>
                <w:color w:val="000000" w:themeColor="text1"/>
                <w:sz w:val="24"/>
                <w:highlight w:val="none"/>
                <w:lang w:val="en-US" w:eastAsia="zh-CN"/>
                <w14:textFill>
                  <w14:solidFill>
                    <w14:schemeClr w14:val="tx1"/>
                  </w14:solidFill>
                </w14:textFill>
              </w:rPr>
              <w:t>；轴向拉压、剪切、扭转和弯曲四种基本变形的内力计算、强度计算；低碳钢和铸铁的力学性能；应力状态理论与强度理论；组合变形；压杆的稳定性计算。本课程还将重点培养学生的职业能力和职业素养，确保学生毕业后能够在机械制造行业中胜任专业工作，展现出高水平的专业技能和良好的职业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机械原理</w:t>
            </w:r>
          </w:p>
        </w:tc>
        <w:tc>
          <w:tcPr>
            <w:tcW w:w="3075"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包括：机构的结构分析，平面机构的运动分析，平面机构的力分析，机械的效率和自锁，机械的平衡，机械的运转及其速度波动的调节，连杆机构及其设计，凸轮机构及其设计，齿轮机构及其设计，齿轮系统及其设计和机械传动系统方案的设计等。通过本课程的学习，使学生掌握机构学和机器动力学的基本理论、基本知识和基本技能，学会常用机构的分析和综合方法，并具有进行机械系统运动方案设计的初步能力。培养学生具有一定机构分析和机构综合的能力，对今后从事机械设计和研究工作起到增强适应能力和开发创新能力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互换性与技术测量</w:t>
            </w:r>
          </w:p>
        </w:tc>
        <w:tc>
          <w:tcPr>
            <w:tcW w:w="3075"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包括：常用机械精度测量工具的结构、使用与维护，选择检测工具和量具、能对零件的尺寸精度、形位精度和表面质量精度进行检测并能正确判断零件的合格性，有关机械制造、精度测量、质量控制与生产管理等多方面的标准及技术知识。培养学生毕业后从事机械制造过程中零件质量检验检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液压与气压传动</w:t>
            </w:r>
          </w:p>
        </w:tc>
        <w:tc>
          <w:tcPr>
            <w:tcW w:w="3075"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包括：流体传动基础知识、液压元件的结构原理，以及方向控制回路、压力控制回路、速度控制回路、多缸工作控制回路等典型基本回路的软件仿真与分析，典型液压系统的分析，气动元件及气动基本回路，液压与气动系统基本设计方法等内容。培养学生毕业后能根据设备功能要求分析拟定液压系统设计方案；了解气压回路设计分析与安装调试方法；具备运用标准、规范、手册等技术资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1440"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数字逻辑设计能力认证（初级）</w:t>
            </w:r>
          </w:p>
        </w:tc>
        <w:tc>
          <w:tcPr>
            <w:tcW w:w="3075"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该课程</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与台湾嵌入式暨单晶片系统发展协会</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进行</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合作，引进初级相关专业认证课程，技能鉴定体系、竞赛体系等，促进两岸职教融合。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为：参考电路配置图设计逻辑电路、应用QuartusI电路设计及波形仿真、组合逻辑电路设计与实作、运用图形/文本编辑器设计逻辑电路、循序逻辑电路设计与实作、学习CMOSIC布局设计BCD码计数器、进阶CPLD专题设计与实作、运用CPLD实习板进行逻辑电路仿真。聚焦于学生数字逻辑电路化简原理与应用能力的养成。</w:t>
            </w:r>
          </w:p>
        </w:tc>
      </w:tr>
    </w:tbl>
    <w:p>
      <w:pPr>
        <w:numPr>
          <w:ilvl w:val="255"/>
          <w:numId w:val="0"/>
        </w:numPr>
        <w:spacing w:line="560" w:lineRule="exact"/>
        <w:ind w:left="420" w:firstLine="320" w:firstLine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.专业</w:t>
      </w:r>
      <w:r>
        <w:rPr>
          <w:rFonts w:hint="eastAsia" w:ascii="仿宋" w:hAnsi="仿宋" w:eastAsia="仿宋" w:cs="仿宋"/>
          <w:color w:val="000000" w:themeColor="text1"/>
          <w:sz w:val="32"/>
          <w:szCs w:val="32"/>
          <w:highlight w:val="none"/>
          <w:lang w:val="en-US" w:eastAsia="zh-CN"/>
          <w14:textFill>
            <w14:solidFill>
              <w14:schemeClr w14:val="tx1"/>
            </w14:solidFill>
          </w14:textFill>
        </w:rPr>
        <w:t>岗位</w:t>
      </w:r>
      <w:r>
        <w:rPr>
          <w:rFonts w:hint="eastAsia" w:ascii="仿宋" w:hAnsi="仿宋" w:eastAsia="仿宋" w:cs="仿宋"/>
          <w:color w:val="000000" w:themeColor="text1"/>
          <w:sz w:val="32"/>
          <w:szCs w:val="32"/>
          <w:highlight w:val="none"/>
          <w14:textFill>
            <w14:solidFill>
              <w14:schemeClr w14:val="tx1"/>
            </w14:solidFill>
          </w14:textFill>
        </w:rPr>
        <w:t>课程主要教学内容与要求</w:t>
      </w:r>
    </w:p>
    <w:tbl>
      <w:tblPr>
        <w:tblStyle w:val="1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8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keepNext w:val="0"/>
              <w:keepLines w:val="0"/>
              <w:suppressLineNumbers w:val="0"/>
              <w:overflowPunct w:val="0"/>
              <w:spacing w:before="0" w:beforeAutospacing="0" w:after="0" w:afterAutospacing="0" w:line="560" w:lineRule="exact"/>
              <w:ind w:left="0" w:right="0"/>
              <w:jc w:val="center"/>
              <w:rPr>
                <w:rFonts w:hint="default" w:ascii="Times New Roman" w:hAnsi="Times New Roman" w:eastAsia="宋体" w:cs="宋体"/>
                <w:bCs/>
                <w:color w:val="000000" w:themeColor="text1"/>
                <w:sz w:val="24"/>
                <w:highlight w:val="none"/>
                <w14:textFill>
                  <w14:solidFill>
                    <w14:schemeClr w14:val="tx1"/>
                  </w14:solidFill>
                </w14:textFill>
              </w:rPr>
            </w:pPr>
            <w:r>
              <w:rPr>
                <w:rFonts w:hint="eastAsia" w:ascii="Times New Roman" w:hAnsi="Times New Roman" w:eastAsia="宋体" w:cs="宋体"/>
                <w:bCs/>
                <w:color w:val="000000" w:themeColor="text1"/>
                <w:sz w:val="24"/>
                <w:highlight w:val="none"/>
                <w14:textFill>
                  <w14:solidFill>
                    <w14:schemeClr w14:val="tx1"/>
                  </w14:solidFill>
                </w14:textFill>
              </w:rPr>
              <w:t>序号</w:t>
            </w:r>
          </w:p>
        </w:tc>
        <w:tc>
          <w:tcPr>
            <w:tcW w:w="1346" w:type="pct"/>
            <w:vAlign w:val="center"/>
          </w:tcPr>
          <w:p>
            <w:pPr>
              <w:keepNext w:val="0"/>
              <w:keepLines w:val="0"/>
              <w:suppressLineNumbers w:val="0"/>
              <w:overflowPunct w:val="0"/>
              <w:spacing w:before="0" w:beforeAutospacing="0" w:after="0" w:afterAutospacing="0" w:line="560" w:lineRule="exact"/>
              <w:ind w:left="0" w:right="0"/>
              <w:jc w:val="center"/>
              <w:rPr>
                <w:rFonts w:hint="default" w:ascii="Times New Roman" w:hAnsi="Times New Roman" w:eastAsia="宋体" w:cs="宋体"/>
                <w:bCs/>
                <w:color w:val="000000" w:themeColor="text1"/>
                <w:sz w:val="24"/>
                <w:highlight w:val="none"/>
                <w14:textFill>
                  <w14:solidFill>
                    <w14:schemeClr w14:val="tx1"/>
                  </w14:solidFill>
                </w14:textFill>
              </w:rPr>
            </w:pPr>
            <w:r>
              <w:rPr>
                <w:rFonts w:hint="eastAsia" w:ascii="Times New Roman" w:hAnsi="Times New Roman" w:eastAsia="宋体" w:cs="宋体"/>
                <w:bCs/>
                <w:color w:val="000000" w:themeColor="text1"/>
                <w:sz w:val="24"/>
                <w:highlight w:val="none"/>
                <w14:textFill>
                  <w14:solidFill>
                    <w14:schemeClr w14:val="tx1"/>
                  </w14:solidFill>
                </w14:textFill>
              </w:rPr>
              <w:t>课程名称</w:t>
            </w:r>
          </w:p>
        </w:tc>
        <w:tc>
          <w:tcPr>
            <w:tcW w:w="3241" w:type="pct"/>
            <w:vAlign w:val="center"/>
          </w:tcPr>
          <w:p>
            <w:pPr>
              <w:keepNext w:val="0"/>
              <w:keepLines w:val="0"/>
              <w:suppressLineNumbers w:val="0"/>
              <w:overflowPunct w:val="0"/>
              <w:spacing w:before="0" w:beforeAutospacing="0" w:after="0" w:afterAutospacing="0" w:line="560" w:lineRule="exact"/>
              <w:ind w:left="0" w:right="0"/>
              <w:jc w:val="center"/>
              <w:rPr>
                <w:rFonts w:hint="default" w:ascii="Times New Roman" w:hAnsi="Times New Roman" w:eastAsia="宋体" w:cs="宋体"/>
                <w:bCs/>
                <w:color w:val="000000" w:themeColor="text1"/>
                <w:sz w:val="24"/>
                <w:highlight w:val="none"/>
                <w14:textFill>
                  <w14:solidFill>
                    <w14:schemeClr w14:val="tx1"/>
                  </w14:solidFill>
                </w14:textFill>
              </w:rPr>
            </w:pPr>
            <w:r>
              <w:rPr>
                <w:rFonts w:hint="eastAsia" w:ascii="Times New Roman" w:hAnsi="Times New Roman" w:eastAsia="宋体" w:cs="宋体"/>
                <w:bCs/>
                <w:color w:val="000000" w:themeColor="text1"/>
                <w:sz w:val="24"/>
                <w:highlight w:val="none"/>
                <w14:textFill>
                  <w14:solidFill>
                    <w14:schemeClr w14:val="tx1"/>
                  </w14:solidFill>
                </w14:textFill>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11"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1346"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机械设计</w:t>
            </w:r>
          </w:p>
        </w:tc>
        <w:tc>
          <w:tcPr>
            <w:tcW w:w="3241"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包括：螺纹连接，轴毂连接、带传动，链传动，齿轮传动，蜗杆传动、滑动轴承，滚动轴承，联轴器，离合器以及轴、弹簧，箱体，减速器等机械结构的设计方法。培养学生具有运用标准、规范、手册、图册和查阅有关技术资料的能力；能掌握通用零件的设计原理、方法和机械设计的一般规律，有正确的设计思想、掌握典型机械零件的实验方法；具有基本的实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eastAsia" w:ascii="Times New Roman" w:hAnsi="Times New Roman"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346"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电气控制与PLC应用</w:t>
            </w:r>
          </w:p>
        </w:tc>
        <w:tc>
          <w:tcPr>
            <w:tcW w:w="3241"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学习常用低压电器元件的动作原理、表示方法，三相异步电动机的基本控制环节、典型机床的电气控制、PLC的工作原理及程序的编写等知识。使学生掌握电气控制的基本原理，能看懂电气原理图，能运用继电-接触器控制理论完成基本电气控制系统的设计，能编写常用的PLC控制程序，能根据图样进行线路的连接及故障排除，正确分析典型机床电气控制电路以及使用PLC设计较复杂的控制电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eastAsia" w:ascii="Times New Roman" w:hAnsi="Times New Roman"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346"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机械制造技术</w:t>
            </w:r>
          </w:p>
        </w:tc>
        <w:tc>
          <w:tcPr>
            <w:tcW w:w="3241"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包含了机械加工方法、金属切削加工原理与刀具、机械加工工艺与夹具、现代加工设备、特种加工与先进制造技术等。该课程培养学生对制造活动总体的、全貌的了解与把握；使学生掌握机械加工的基本知识和金属切削过程的基本规律；能选择加工方法与机床、刀具、夹具及加工参数；具备制订工艺规程和设计机床夹具的能力；掌握机械加工精度和表面质量的基本理论和基本知识，初步具备分析解决现场工艺问题的能力；了解当今先进制造技术的发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eastAsia" w:ascii="Times New Roman" w:hAnsi="Times New Roman"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346" w:type="pct"/>
            <w:vAlign w:val="center"/>
          </w:tcPr>
          <w:p>
            <w:pPr>
              <w:keepNext w:val="0"/>
              <w:keepLines w:val="0"/>
              <w:widowControl/>
              <w:suppressLineNumbers w:val="0"/>
              <w:spacing w:before="0" w:beforeAutospacing="0" w:after="0" w:afterAutospacing="0"/>
              <w:ind w:left="0" w:leftChars="0" w:right="0" w:rightChars="0"/>
              <w:jc w:val="left"/>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智能传感与检测技术</w:t>
            </w:r>
          </w:p>
        </w:tc>
        <w:tc>
          <w:tcPr>
            <w:tcW w:w="3241"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是介绍机械工程动态测试中常用的传感器、中间变换电路及记录仪器的工作原理及其静、动态特性的评价方法和测试信号的分析、处理。本课程旨在培养学生正确分析、选用测试系统及装置的能力，使学生初步掌握进行动态测试所需要的基本知识和技能，并能了解掌握新时期测试技术的更新内容及发展动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eastAsia" w:ascii="Times New Roman" w:hAnsi="Times New Roman"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346" w:type="pct"/>
            <w:vAlign w:val="center"/>
          </w:tcPr>
          <w:p>
            <w:pPr>
              <w:keepNext w:val="0"/>
              <w:keepLines w:val="0"/>
              <w:suppressLineNumbers w:val="0"/>
              <w:overflowPunct w:val="0"/>
              <w:spacing w:before="0" w:beforeAutospacing="0" w:after="0" w:afterAutospacing="0" w:line="560" w:lineRule="exact"/>
              <w:ind w:left="0" w:leftChars="0" w:right="0" w:rightChars="0"/>
              <w:jc w:val="center"/>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数控加工技术及工艺编程</w:t>
            </w:r>
          </w:p>
        </w:tc>
        <w:tc>
          <w:tcPr>
            <w:tcW w:w="3241"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学习数控加工基本原理；数控车床和加工中心的类型、结构和坐标系；数控程序结构和基础指令；数控车削编程；数控铣削编程。培养学生毕业后能够正确识读中等复杂程度的零件图；能够对零件图进行数学处理（会基点、节点计算）；能够根据零件图选择加工设备、刀具、夹具和量具；能够手工编写数控加工程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keepNext w:val="0"/>
              <w:keepLines w:val="0"/>
              <w:suppressLineNumbers w:val="0"/>
              <w:overflowPunct w:val="0"/>
              <w:spacing w:before="0" w:beforeAutospacing="0" w:after="0" w:afterAutospacing="0" w:line="560" w:lineRule="exact"/>
              <w:ind w:left="0" w:right="0"/>
              <w:jc w:val="center"/>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6</w:t>
            </w:r>
          </w:p>
        </w:tc>
        <w:tc>
          <w:tcPr>
            <w:tcW w:w="1346" w:type="pct"/>
            <w:vAlign w:val="center"/>
          </w:tcPr>
          <w:p>
            <w:pPr>
              <w:keepNext w:val="0"/>
              <w:keepLines w:val="0"/>
              <w:suppressLineNumbers w:val="0"/>
              <w:overflowPunct w:val="0"/>
              <w:spacing w:before="0" w:beforeAutospacing="0" w:after="0" w:afterAutospacing="0" w:line="560" w:lineRule="exact"/>
              <w:ind w:left="0" w:right="0"/>
              <w:jc w:val="center"/>
              <w:rPr>
                <w:rFonts w:hint="default"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eastAsia="zh-CN"/>
                <w14:textFill>
                  <w14:solidFill>
                    <w14:schemeClr w14:val="tx1"/>
                  </w14:solidFill>
                </w14:textFill>
              </w:rPr>
              <w:t>数字化</w:t>
            </w:r>
            <w:r>
              <w:rPr>
                <w:rFonts w:hint="eastAsia" w:ascii="Times New Roman" w:hAnsi="Times New Roman" w:eastAsia="宋体" w:cs="宋体"/>
                <w:color w:val="000000" w:themeColor="text1"/>
                <w:sz w:val="24"/>
                <w:highlight w:val="none"/>
                <w:lang w:val="en-US" w:eastAsia="zh-CN"/>
                <w14:textFill>
                  <w14:solidFill>
                    <w14:schemeClr w14:val="tx1"/>
                  </w14:solidFill>
                </w14:textFill>
              </w:rPr>
              <w:t>制造技术</w:t>
            </w:r>
          </w:p>
        </w:tc>
        <w:tc>
          <w:tcPr>
            <w:tcW w:w="3241" w:type="pct"/>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Times New Roman" w:hAnsi="Times New Roman"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课程主要内容是教授对机械产品实现三维数字化设计和自动编程，它可以实现产品零件、装配体、工程图、自动编程的全相关设计制造全流程。培养学生三维数字化设计表达能力和计算机三维绘图能力、零件自动编程能力，为毕业后从事数字化设计与制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keepNext w:val="0"/>
              <w:keepLines w:val="0"/>
              <w:suppressLineNumbers w:val="0"/>
              <w:overflowPunct w:val="0"/>
              <w:spacing w:before="0" w:beforeAutospacing="0" w:after="0" w:afterAutospacing="0" w:line="560" w:lineRule="exact"/>
              <w:ind w:left="0" w:right="0"/>
              <w:jc w:val="center"/>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1346" w:type="pct"/>
            <w:vAlign w:val="center"/>
          </w:tcPr>
          <w:p>
            <w:pPr>
              <w:keepNext w:val="0"/>
              <w:keepLines w:val="0"/>
              <w:suppressLineNumbers w:val="0"/>
              <w:overflowPunct w:val="0"/>
              <w:spacing w:before="0" w:beforeAutospacing="0" w:after="0" w:afterAutospacing="0" w:line="560" w:lineRule="exact"/>
              <w:ind w:left="0" w:right="0"/>
              <w:jc w:val="center"/>
              <w:rPr>
                <w:rFonts w:hint="default"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机械系统设计</w:t>
            </w:r>
          </w:p>
        </w:tc>
        <w:tc>
          <w:tcPr>
            <w:tcW w:w="3241" w:type="pct"/>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宋体" w:cs="宋体"/>
                <w:color w:val="000000" w:themeColor="text1"/>
                <w:sz w:val="24"/>
                <w:highlight w:val="none"/>
                <w14:textFill>
                  <w14:solidFill>
                    <w14:schemeClr w14:val="tx1"/>
                  </w14:solidFill>
                </w14:textFill>
              </w:rPr>
            </w:pPr>
            <w:r>
              <w:rPr>
                <w:rFonts w:hint="default" w:ascii="Times New Roman" w:hAnsi="Times New Roman" w:eastAsia="宋体" w:cs="宋体"/>
                <w:color w:val="000000" w:themeColor="text1"/>
                <w:sz w:val="24"/>
                <w:highlight w:val="none"/>
                <w14:textFill>
                  <w14:solidFill>
                    <w14:schemeClr w14:val="tx1"/>
                  </w14:solidFill>
                </w14:textFill>
              </w:rPr>
              <w:t>本课程主要学习机械系统总体设计、执行系统设计、传动系统设计、支</w:t>
            </w:r>
            <w:r>
              <w:rPr>
                <w:rFonts w:hint="eastAsia" w:ascii="Times New Roman" w:hAnsi="Times New Roman" w:eastAsia="宋体" w:cs="宋体"/>
                <w:color w:val="000000" w:themeColor="text1"/>
                <w:sz w:val="24"/>
                <w:highlight w:val="none"/>
                <w:lang w:val="en-US" w:eastAsia="zh-CN"/>
                <w14:textFill>
                  <w14:solidFill>
                    <w14:schemeClr w14:val="tx1"/>
                  </w14:solidFill>
                </w14:textFill>
              </w:rPr>
              <w:t>撑</w:t>
            </w:r>
            <w:r>
              <w:rPr>
                <w:rFonts w:hint="default" w:ascii="Times New Roman" w:hAnsi="Times New Roman" w:eastAsia="宋体" w:cs="宋体"/>
                <w:color w:val="000000" w:themeColor="text1"/>
                <w:sz w:val="24"/>
                <w:highlight w:val="none"/>
                <w14:textFill>
                  <w14:solidFill>
                    <w14:schemeClr w14:val="tx1"/>
                  </w14:solidFill>
                </w14:textFill>
              </w:rPr>
              <w:t>系统设计、控制系统设计、操纵系统和安全系统设计、润滑系统及工艺过程冷却等内容。培养学生分析问题和解决问题的能力为主要目标，培养学生机械工程科学知识的应用能力；设计机械系统及各子系统的能力；对于机械工程问题进行系统表达、建立模型、分析求解和论证的能力；初步掌握并使用各种技术、技能和现代工程工具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2" w:type="dxa"/>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2589" w:type="dxa"/>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机电传动控制</w:t>
            </w:r>
          </w:p>
        </w:tc>
        <w:tc>
          <w:tcPr>
            <w:tcW w:w="6233" w:type="dxa"/>
            <w:vAlign w:val="center"/>
          </w:tcPr>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default" w:ascii="Times New Roman" w:hAnsi="Times New Roman"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课程主要教学内容包括：电机原理与特性、电机控制技术、控制系统建模与仿真、驱动系统、现代控制理论、机电一体化系统等内容，培养学生掌握电机驱动与控制的基础理论和应用技术，为学生未来在相关领域的工作和研究打下坚实的基础。</w:t>
            </w:r>
          </w:p>
        </w:tc>
      </w:tr>
    </w:tbl>
    <w:p>
      <w:pPr>
        <w:widowControl/>
        <w:spacing w:line="560" w:lineRule="exact"/>
        <w:ind w:firstLine="620" w:firstLineChars="200"/>
        <w:jc w:val="left"/>
        <w:outlineLvl w:val="0"/>
        <w:rPr>
          <w:rFonts w:hint="default" w:eastAsia="黑体"/>
          <w:color w:val="000000" w:themeColor="text1"/>
          <w:highlight w:val="none"/>
          <w:lang w:val="en-US" w:eastAsia="zh-CN"/>
          <w14:textFill>
            <w14:solidFill>
              <w14:schemeClr w14:val="tx1"/>
            </w14:solidFill>
          </w14:textFill>
        </w:rPr>
      </w:pPr>
      <w:r>
        <w:rPr>
          <w:rFonts w:ascii="黑体" w:hAnsi="宋体" w:eastAsia="黑体" w:cs="黑体"/>
          <w:color w:val="000000" w:themeColor="text1"/>
          <w:kern w:val="0"/>
          <w:sz w:val="31"/>
          <w:szCs w:val="31"/>
          <w:highlight w:val="none"/>
          <w:lang w:bidi="ar"/>
          <w14:textFill>
            <w14:solidFill>
              <w14:schemeClr w14:val="tx1"/>
            </w14:solidFill>
          </w14:textFill>
        </w:rPr>
        <w:t>八、实施保障</w:t>
      </w:r>
    </w:p>
    <w:p>
      <w:pPr>
        <w:widowControl/>
        <w:spacing w:line="560" w:lineRule="exact"/>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主要包括师资队伍、教学设施、教学资源、教学方法、学习评价、质量管理等方面。</w:t>
      </w:r>
    </w:p>
    <w:p>
      <w:pPr>
        <w:widowControl/>
        <w:spacing w:line="560" w:lineRule="exact"/>
        <w:ind w:firstLine="622" w:firstLineChars="200"/>
        <w:jc w:val="left"/>
        <w:outlineLvl w:val="1"/>
        <w:rPr>
          <w:rFonts w:ascii="楷体" w:hAnsi="楷体" w:eastAsia="楷体" w:cs="楷体"/>
          <w:b/>
          <w:bCs/>
          <w:color w:val="000000" w:themeColor="text1"/>
          <w:kern w:val="0"/>
          <w:sz w:val="31"/>
          <w:szCs w:val="31"/>
          <w:highlight w:val="none"/>
          <w:lang w:bidi="ar"/>
          <w14:textFill>
            <w14:solidFill>
              <w14:schemeClr w14:val="tx1"/>
            </w14:solidFill>
          </w14:textFill>
        </w:rPr>
      </w:pPr>
      <w:r>
        <w:rPr>
          <w:rFonts w:ascii="楷体" w:hAnsi="楷体" w:eastAsia="楷体" w:cs="楷体"/>
          <w:b/>
          <w:bCs/>
          <w:color w:val="000000" w:themeColor="text1"/>
          <w:kern w:val="0"/>
          <w:sz w:val="31"/>
          <w:szCs w:val="31"/>
          <w:highlight w:val="none"/>
          <w:lang w:bidi="ar"/>
          <w14:textFill>
            <w14:solidFill>
              <w14:schemeClr w14:val="tx1"/>
            </w14:solidFill>
          </w14:textFill>
        </w:rPr>
        <w:t>（一）师资队伍</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建立</w:t>
      </w:r>
      <w:r>
        <w:rPr>
          <w:rFonts w:hint="eastAsia" w:ascii="仿宋" w:hAnsi="仿宋" w:eastAsia="仿宋" w:cs="仿宋"/>
          <w:color w:val="000000" w:themeColor="text1"/>
          <w:sz w:val="32"/>
          <w:szCs w:val="32"/>
          <w:highlight w:val="none"/>
          <w:lang w:val="en-US" w:eastAsia="zh-CN"/>
          <w14:textFill>
            <w14:solidFill>
              <w14:schemeClr w14:val="tx1"/>
            </w14:solidFill>
          </w14:textFill>
        </w:rPr>
        <w:t>了</w:t>
      </w:r>
      <w:r>
        <w:rPr>
          <w:rFonts w:hint="eastAsia" w:ascii="仿宋" w:hAnsi="仿宋" w:eastAsia="仿宋" w:cs="仿宋"/>
          <w:color w:val="000000" w:themeColor="text1"/>
          <w:sz w:val="32"/>
          <w:szCs w:val="32"/>
          <w:highlight w:val="none"/>
          <w14:textFill>
            <w14:solidFill>
              <w14:schemeClr w14:val="tx1"/>
            </w14:solidFill>
          </w14:textFill>
        </w:rPr>
        <w:t>由专职和兼职教师组成的多元化教师团队</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由专职教师</w:t>
      </w:r>
      <w:r>
        <w:rPr>
          <w:rFonts w:hint="eastAsia" w:ascii="仿宋" w:hAnsi="仿宋" w:eastAsia="仿宋" w:cs="仿宋"/>
          <w:color w:val="000000" w:themeColor="text1"/>
          <w:sz w:val="32"/>
          <w:szCs w:val="32"/>
          <w:highlight w:val="none"/>
          <w14:textFill>
            <w14:solidFill>
              <w14:schemeClr w14:val="tx1"/>
            </w14:solidFill>
          </w14:textFill>
        </w:rPr>
        <w:t>保证教学和研究的连续性与深度</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兼职教师</w:t>
      </w:r>
      <w:r>
        <w:rPr>
          <w:rFonts w:hint="eastAsia" w:ascii="仿宋" w:hAnsi="仿宋" w:eastAsia="仿宋" w:cs="仿宋"/>
          <w:color w:val="000000" w:themeColor="text1"/>
          <w:sz w:val="32"/>
          <w:szCs w:val="32"/>
          <w:highlight w:val="none"/>
          <w:lang w:val="en-US" w:eastAsia="zh-CN"/>
          <w14:textFill>
            <w14:solidFill>
              <w14:schemeClr w14:val="tx1"/>
            </w14:solidFill>
          </w14:textFill>
        </w:rPr>
        <w:t>均</w:t>
      </w:r>
      <w:r>
        <w:rPr>
          <w:rFonts w:hint="eastAsia" w:ascii="仿宋" w:hAnsi="仿宋" w:eastAsia="仿宋" w:cs="仿宋"/>
          <w:color w:val="000000" w:themeColor="text1"/>
          <w:sz w:val="32"/>
          <w:szCs w:val="32"/>
          <w:highlight w:val="none"/>
          <w14:textFill>
            <w14:solidFill>
              <w14:schemeClr w14:val="tx1"/>
            </w14:solidFill>
          </w14:textFill>
        </w:rPr>
        <w:t>来自相关行业</w:t>
      </w:r>
      <w:r>
        <w:rPr>
          <w:rFonts w:hint="eastAsia" w:ascii="仿宋" w:hAnsi="仿宋" w:eastAsia="仿宋" w:cs="仿宋"/>
          <w:color w:val="000000" w:themeColor="text1"/>
          <w:sz w:val="32"/>
          <w:szCs w:val="32"/>
          <w:highlight w:val="none"/>
          <w:lang w:eastAsia="zh-CN"/>
          <w14:textFill>
            <w14:solidFill>
              <w14:schemeClr w14:val="tx1"/>
            </w14:solidFill>
          </w14:textFill>
        </w:rPr>
        <w:t>，增加教学的实用性和前瞻性。</w:t>
      </w:r>
      <w:r>
        <w:rPr>
          <w:rFonts w:hint="eastAsia" w:ascii="仿宋" w:hAnsi="仿宋" w:eastAsia="仿宋" w:cs="仿宋"/>
          <w:color w:val="000000" w:themeColor="text1"/>
          <w:sz w:val="32"/>
          <w:szCs w:val="32"/>
          <w:highlight w:val="none"/>
          <w14:textFill>
            <w14:solidFill>
              <w14:schemeClr w14:val="tx1"/>
            </w14:solidFill>
          </w14:textFill>
        </w:rPr>
        <w:t>所有教师</w:t>
      </w:r>
      <w:r>
        <w:rPr>
          <w:rFonts w:hint="eastAsia" w:ascii="仿宋" w:hAnsi="仿宋" w:eastAsia="仿宋" w:cs="仿宋"/>
          <w:color w:val="000000" w:themeColor="text1"/>
          <w:sz w:val="32"/>
          <w:szCs w:val="32"/>
          <w:highlight w:val="none"/>
          <w:lang w:val="en-US" w:eastAsia="zh-CN"/>
          <w14:textFill>
            <w14:solidFill>
              <w14:schemeClr w14:val="tx1"/>
            </w14:solidFill>
          </w14:textFill>
        </w:rPr>
        <w:t>均</w:t>
      </w:r>
      <w:r>
        <w:rPr>
          <w:rFonts w:hint="eastAsia" w:ascii="仿宋" w:hAnsi="仿宋" w:eastAsia="仿宋" w:cs="仿宋"/>
          <w:color w:val="000000" w:themeColor="text1"/>
          <w:sz w:val="32"/>
          <w:szCs w:val="32"/>
          <w:highlight w:val="none"/>
          <w14:textFill>
            <w14:solidFill>
              <w14:schemeClr w14:val="tx1"/>
            </w14:solidFill>
          </w14:textFill>
        </w:rPr>
        <w:t>具备相应的学术背景和专业资格，且应定期参加教育培训和专业发展活动，以保持教学方法和内容的现代性和相关性。</w:t>
      </w:r>
    </w:p>
    <w:p>
      <w:pPr>
        <w:widowControl/>
        <w:numPr>
          <w:ilvl w:val="0"/>
          <w:numId w:val="22"/>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中职阶段</w:t>
      </w:r>
    </w:p>
    <w:p>
      <w:pPr>
        <w:numPr>
          <w:ilvl w:val="0"/>
          <w:numId w:val="0"/>
        </w:numPr>
        <w:spacing w:line="400" w:lineRule="exact"/>
        <w:ind w:firstLine="560" w:firstLineChars="200"/>
        <w:rPr>
          <w:rFonts w:hint="eastAsia"/>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t>专任教师</w:t>
      </w:r>
    </w:p>
    <w:p>
      <w:pPr>
        <w:numPr>
          <w:ilvl w:val="0"/>
          <w:numId w:val="0"/>
        </w:numPr>
        <w:spacing w:line="400" w:lineRule="exact"/>
        <w:rPr>
          <w:rFonts w:hint="default" w:eastAsiaTheme="minorEastAsia"/>
          <w:color w:val="000000" w:themeColor="text1"/>
          <w:sz w:val="28"/>
          <w:szCs w:val="28"/>
          <w:highlight w:val="none"/>
          <w:lang w:val="en-US" w:eastAsia="zh-CN"/>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15"/>
        <w:gridCol w:w="1434"/>
        <w:gridCol w:w="1433"/>
        <w:gridCol w:w="10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教师姓名</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专业科</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学历</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职称</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技能证名称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黄源华</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黄家著</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施朝雄</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电气</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林振盛</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物理</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讲师</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林祥忠</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讲师</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吴鹏</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机电</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讲师</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机床装调维修技师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陈彬彬</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讲师</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许东波</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物理</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助讲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刘乒乒</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自动化</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助讲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张春梅</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机械</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讲师</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数控铣高级工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胡金莎</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机械</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助讲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加工中心操作工技师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钟丽端</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机械</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助讲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数控车高级工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32"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161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万会第</w:t>
            </w:r>
          </w:p>
        </w:tc>
        <w:tc>
          <w:tcPr>
            <w:tcW w:w="1434"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机械</w:t>
            </w:r>
          </w:p>
        </w:tc>
        <w:tc>
          <w:tcPr>
            <w:tcW w:w="1433"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本科</w:t>
            </w:r>
          </w:p>
        </w:tc>
        <w:tc>
          <w:tcPr>
            <w:tcW w:w="1076"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助讲</w:t>
            </w:r>
          </w:p>
        </w:tc>
        <w:tc>
          <w:tcPr>
            <w:tcW w:w="2835" w:type="dxa"/>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数控铣高级工</w:t>
            </w:r>
          </w:p>
        </w:tc>
      </w:tr>
    </w:tbl>
    <w:p>
      <w:pPr>
        <w:spacing w:line="400" w:lineRule="exact"/>
        <w:ind w:firstLine="840" w:firstLineChars="3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t>兼职教师</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8"/>
        <w:gridCol w:w="1278"/>
        <w:gridCol w:w="1036"/>
        <w:gridCol w:w="315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3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教师姓名</w:t>
            </w:r>
          </w:p>
        </w:tc>
        <w:tc>
          <w:tcPr>
            <w:tcW w:w="127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所在专业</w:t>
            </w:r>
          </w:p>
        </w:tc>
        <w:tc>
          <w:tcPr>
            <w:tcW w:w="103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315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所在企业</w:t>
            </w:r>
          </w:p>
        </w:tc>
        <w:tc>
          <w:tcPr>
            <w:tcW w:w="205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3"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3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董芳才</w:t>
            </w:r>
          </w:p>
        </w:tc>
        <w:tc>
          <w:tcPr>
            <w:tcW w:w="127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机电</w:t>
            </w:r>
          </w:p>
        </w:tc>
        <w:tc>
          <w:tcPr>
            <w:tcW w:w="103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中专</w:t>
            </w:r>
          </w:p>
        </w:tc>
        <w:tc>
          <w:tcPr>
            <w:tcW w:w="315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福建百宏集团有限公司</w:t>
            </w:r>
          </w:p>
        </w:tc>
        <w:tc>
          <w:tcPr>
            <w:tcW w:w="205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3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王忠达</w:t>
            </w:r>
          </w:p>
        </w:tc>
        <w:tc>
          <w:tcPr>
            <w:tcW w:w="127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机电设备</w:t>
            </w:r>
          </w:p>
        </w:tc>
        <w:tc>
          <w:tcPr>
            <w:tcW w:w="103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本科</w:t>
            </w:r>
          </w:p>
        </w:tc>
        <w:tc>
          <w:tcPr>
            <w:tcW w:w="315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泉州</w:t>
            </w:r>
            <w:r>
              <w:rPr>
                <w:rFonts w:hint="eastAsia" w:ascii="宋体" w:hAnsi="宋体" w:eastAsia="宋体" w:cs="宋体"/>
                <w:color w:val="000000" w:themeColor="text1"/>
                <w:sz w:val="24"/>
                <w:szCs w:val="24"/>
                <w:highlight w:val="none"/>
                <w:lang w:eastAsia="zh-CN"/>
                <w14:textFill>
                  <w14:solidFill>
                    <w14:schemeClr w14:val="tx1"/>
                  </w14:solidFill>
                </w14:textFill>
              </w:rPr>
              <w:t>华</w:t>
            </w:r>
            <w:r>
              <w:rPr>
                <w:rFonts w:hint="eastAsia" w:ascii="宋体" w:hAnsi="宋体" w:eastAsia="宋体" w:cs="宋体"/>
                <w:color w:val="000000" w:themeColor="text1"/>
                <w:sz w:val="24"/>
                <w:szCs w:val="24"/>
                <w:highlight w:val="none"/>
                <w14:textFill>
                  <w14:solidFill>
                    <w14:schemeClr w14:val="tx1"/>
                  </w14:solidFill>
                </w14:textFill>
              </w:rPr>
              <w:t>数机器人有限公司</w:t>
            </w:r>
          </w:p>
        </w:tc>
        <w:tc>
          <w:tcPr>
            <w:tcW w:w="205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23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黄传泽</w:t>
            </w:r>
          </w:p>
        </w:tc>
        <w:tc>
          <w:tcPr>
            <w:tcW w:w="127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机电一体化</w:t>
            </w:r>
          </w:p>
        </w:tc>
        <w:tc>
          <w:tcPr>
            <w:tcW w:w="103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中专</w:t>
            </w:r>
          </w:p>
        </w:tc>
        <w:tc>
          <w:tcPr>
            <w:tcW w:w="315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晋江港益纤维有限公司</w:t>
            </w:r>
          </w:p>
        </w:tc>
        <w:tc>
          <w:tcPr>
            <w:tcW w:w="205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23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张春荣</w:t>
            </w:r>
          </w:p>
        </w:tc>
        <w:tc>
          <w:tcPr>
            <w:tcW w:w="127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电气</w:t>
            </w:r>
          </w:p>
        </w:tc>
        <w:tc>
          <w:tcPr>
            <w:tcW w:w="103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大专</w:t>
            </w:r>
          </w:p>
        </w:tc>
        <w:tc>
          <w:tcPr>
            <w:tcW w:w="315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晋江</w:t>
            </w:r>
            <w:r>
              <w:rPr>
                <w:rFonts w:hint="eastAsia" w:ascii="宋体" w:hAnsi="宋体" w:eastAsia="宋体" w:cs="宋体"/>
                <w:color w:val="000000" w:themeColor="text1"/>
                <w:sz w:val="24"/>
                <w:szCs w:val="24"/>
                <w:highlight w:val="none"/>
                <w14:textFill>
                  <w14:solidFill>
                    <w14:schemeClr w14:val="tx1"/>
                  </w14:solidFill>
                </w14:textFill>
              </w:rPr>
              <w:t>兆泰机械工业有限公司</w:t>
            </w:r>
          </w:p>
        </w:tc>
        <w:tc>
          <w:tcPr>
            <w:tcW w:w="205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23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郑巨上</w:t>
            </w:r>
          </w:p>
        </w:tc>
        <w:tc>
          <w:tcPr>
            <w:tcW w:w="127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自动化</w:t>
            </w:r>
          </w:p>
        </w:tc>
        <w:tc>
          <w:tcPr>
            <w:tcW w:w="103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本科</w:t>
            </w:r>
          </w:p>
        </w:tc>
        <w:tc>
          <w:tcPr>
            <w:tcW w:w="315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亚龙</w:t>
            </w:r>
            <w:r>
              <w:rPr>
                <w:rFonts w:hint="eastAsia" w:ascii="宋体" w:hAnsi="宋体" w:eastAsia="宋体" w:cs="宋体"/>
                <w:color w:val="000000" w:themeColor="text1"/>
                <w:sz w:val="24"/>
                <w:szCs w:val="24"/>
                <w:highlight w:val="none"/>
                <w:lang w:eastAsia="zh-CN"/>
                <w14:textFill>
                  <w14:solidFill>
                    <w14:schemeClr w14:val="tx1"/>
                  </w14:solidFill>
                </w14:textFill>
              </w:rPr>
              <w:t>智能装备集团股份有限公司</w:t>
            </w:r>
          </w:p>
        </w:tc>
        <w:tc>
          <w:tcPr>
            <w:tcW w:w="205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电气工程师</w:t>
            </w:r>
          </w:p>
        </w:tc>
      </w:tr>
    </w:tbl>
    <w:p>
      <w:pPr>
        <w:widowControl/>
        <w:numPr>
          <w:ilvl w:val="0"/>
          <w:numId w:val="22"/>
        </w:numPr>
        <w:spacing w:line="560" w:lineRule="exact"/>
        <w:ind w:left="0" w:leftChars="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职业本科阶段</w:t>
      </w:r>
    </w:p>
    <w:p>
      <w:pPr>
        <w:widowControl/>
        <w:spacing w:line="560" w:lineRule="exact"/>
        <w:ind w:firstLine="640" w:firstLineChars="200"/>
        <w:jc w:val="left"/>
        <w:outlineLvl w:val="1"/>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本专业拥有一支年龄、职称、学历结构较为合理的师资队伍，</w:t>
      </w:r>
      <w:r>
        <w:rPr>
          <w:rFonts w:hint="eastAsia" w:ascii="仿宋" w:hAnsi="仿宋" w:eastAsia="仿宋" w:cs="仿宋"/>
          <w:color w:val="000000" w:themeColor="text1"/>
          <w:sz w:val="32"/>
          <w:szCs w:val="32"/>
          <w:highlight w:val="none"/>
          <w:lang w:val="en-US" w:eastAsia="zh-CN"/>
          <w14:textFill>
            <w14:solidFill>
              <w14:schemeClr w14:val="tx1"/>
            </w14:solidFill>
          </w14:textFill>
        </w:rPr>
        <w:t>现有</w:t>
      </w:r>
      <w:r>
        <w:rPr>
          <w:rFonts w:hint="eastAsia" w:ascii="仿宋" w:hAnsi="仿宋" w:eastAsia="仿宋" w:cs="仿宋"/>
          <w:color w:val="000000" w:themeColor="text1"/>
          <w:sz w:val="32"/>
          <w:szCs w:val="32"/>
          <w:highlight w:val="none"/>
          <w14:textFill>
            <w14:solidFill>
              <w14:schemeClr w14:val="tx1"/>
            </w14:solidFill>
          </w14:textFill>
        </w:rPr>
        <w:t>专任教师15人，</w:t>
      </w:r>
      <w:r>
        <w:rPr>
          <w:rFonts w:hint="eastAsia" w:ascii="仿宋" w:hAnsi="仿宋" w:eastAsia="仿宋" w:cs="仿宋"/>
          <w:color w:val="000000" w:themeColor="text1"/>
          <w:sz w:val="32"/>
          <w:szCs w:val="32"/>
          <w:highlight w:val="none"/>
          <w:lang w:val="en-US" w:eastAsia="zh-CN"/>
          <w14:textFill>
            <w14:solidFill>
              <w14:schemeClr w14:val="tx1"/>
            </w14:solidFill>
          </w14:textFill>
        </w:rPr>
        <w:t>其中</w:t>
      </w:r>
      <w:r>
        <w:rPr>
          <w:rFonts w:hint="eastAsia" w:ascii="仿宋" w:hAnsi="仿宋" w:eastAsia="仿宋" w:cs="仿宋"/>
          <w:color w:val="000000" w:themeColor="text1"/>
          <w:sz w:val="32"/>
          <w:szCs w:val="32"/>
          <w:highlight w:val="none"/>
          <w14:textFill>
            <w14:solidFill>
              <w14:schemeClr w14:val="tx1"/>
            </w14:solidFill>
          </w14:textFill>
        </w:rPr>
        <w:t>教授</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人，副教授</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人、高级工程师</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人，高级技师</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行业企业导师30人。本专业的教师团队近年来</w:t>
      </w:r>
      <w:r>
        <w:rPr>
          <w:rFonts w:hint="eastAsia" w:ascii="仿宋" w:hAnsi="仿宋" w:eastAsia="仿宋" w:cs="仿宋"/>
          <w:color w:val="000000" w:themeColor="text1"/>
          <w:sz w:val="32"/>
          <w:szCs w:val="32"/>
          <w:highlight w:val="none"/>
          <w14:textFill>
            <w14:solidFill>
              <w14:schemeClr w14:val="tx1"/>
            </w14:solidFill>
          </w14:textFill>
        </w:rPr>
        <w:t>获得国家专利</w:t>
      </w:r>
      <w:r>
        <w:rPr>
          <w:rFonts w:hint="eastAsia" w:ascii="仿宋" w:hAnsi="仿宋" w:eastAsia="仿宋" w:cs="仿宋"/>
          <w:color w:val="000000" w:themeColor="text1"/>
          <w:sz w:val="32"/>
          <w:szCs w:val="32"/>
          <w:highlight w:val="none"/>
          <w:lang w:val="en-US" w:eastAsia="zh-CN"/>
          <w14:textFill>
            <w14:solidFill>
              <w14:schemeClr w14:val="tx1"/>
            </w14:solidFill>
          </w14:textFill>
        </w:rPr>
        <w:t>近30</w:t>
      </w:r>
      <w:r>
        <w:rPr>
          <w:rFonts w:hint="eastAsia" w:ascii="仿宋" w:hAnsi="仿宋" w:eastAsia="仿宋" w:cs="仿宋"/>
          <w:color w:val="000000" w:themeColor="text1"/>
          <w:sz w:val="32"/>
          <w:szCs w:val="32"/>
          <w:highlight w:val="none"/>
          <w14:textFill>
            <w14:solidFill>
              <w14:schemeClr w14:val="tx1"/>
            </w14:solidFill>
          </w14:textFill>
        </w:rPr>
        <w:t>项，</w:t>
      </w:r>
      <w:r>
        <w:rPr>
          <w:rFonts w:hint="eastAsia" w:ascii="仿宋" w:hAnsi="仿宋" w:eastAsia="仿宋" w:cs="仿宋"/>
          <w:color w:val="000000" w:themeColor="text1"/>
          <w:sz w:val="32"/>
          <w:szCs w:val="32"/>
          <w:highlight w:val="none"/>
          <w:lang w:val="en-US" w:eastAsia="zh-CN"/>
          <w14:textFill>
            <w14:solidFill>
              <w14:schemeClr w14:val="tx1"/>
            </w14:solidFill>
          </w14:textFill>
        </w:rPr>
        <w:t>参与建设</w:t>
      </w:r>
      <w:r>
        <w:rPr>
          <w:rFonts w:hint="eastAsia" w:ascii="仿宋" w:hAnsi="仿宋" w:eastAsia="仿宋" w:cs="仿宋"/>
          <w:color w:val="000000" w:themeColor="text1"/>
          <w:sz w:val="32"/>
          <w:szCs w:val="32"/>
          <w:highlight w:val="none"/>
          <w14:textFill>
            <w14:solidFill>
              <w14:schemeClr w14:val="tx1"/>
            </w14:solidFill>
          </w14:textFill>
        </w:rPr>
        <w:t>省级精品课程2门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出版</w:t>
      </w:r>
      <w:r>
        <w:rPr>
          <w:rFonts w:hint="eastAsia" w:ascii="仿宋" w:hAnsi="仿宋" w:eastAsia="仿宋" w:cs="仿宋"/>
          <w:color w:val="000000" w:themeColor="text1"/>
          <w:sz w:val="32"/>
          <w:szCs w:val="32"/>
          <w:highlight w:val="none"/>
          <w:lang w:val="en-US" w:eastAsia="zh-CN"/>
          <w14:textFill>
            <w14:solidFill>
              <w14:schemeClr w14:val="tx1"/>
            </w14:solidFill>
          </w14:textFill>
        </w:rPr>
        <w:t>专业</w:t>
      </w:r>
      <w:r>
        <w:rPr>
          <w:rFonts w:hint="eastAsia" w:ascii="仿宋" w:hAnsi="仿宋" w:eastAsia="仿宋" w:cs="仿宋"/>
          <w:color w:val="000000" w:themeColor="text1"/>
          <w:sz w:val="32"/>
          <w:szCs w:val="32"/>
          <w:highlight w:val="none"/>
          <w14:textFill>
            <w14:solidFill>
              <w14:schemeClr w14:val="tx1"/>
            </w14:solidFill>
          </w14:textFill>
        </w:rPr>
        <w:t>教材</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部；立项科研项目10项</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教师们不仅在学术上取得了不菲的成就，还注重产学研融合，多名教师获批省级科技特派员，并于2022年获批省级科特派后补助项目，为本专业不断引入企业前沿的科技和理念，也为学生提供了较好地学习和真实的实训教学环境。</w:t>
      </w:r>
    </w:p>
    <w:p>
      <w:pPr>
        <w:rPr>
          <w:rFonts w:hint="eastAsia" w:ascii="楷体" w:hAnsi="楷体" w:eastAsia="楷体" w:cs="楷体"/>
          <w:b/>
          <w:bCs/>
          <w:color w:val="000000" w:themeColor="text1"/>
          <w:kern w:val="0"/>
          <w:sz w:val="31"/>
          <w:szCs w:val="31"/>
          <w:highlight w:val="none"/>
          <w:lang w:bidi="ar"/>
          <w14:textFill>
            <w14:solidFill>
              <w14:schemeClr w14:val="tx1"/>
            </w14:solidFill>
          </w14:textFill>
        </w:rPr>
      </w:pPr>
      <w:r>
        <w:rPr>
          <w:rFonts w:hint="eastAsia" w:ascii="楷体" w:hAnsi="楷体" w:eastAsia="楷体" w:cs="楷体"/>
          <w:b/>
          <w:bCs/>
          <w:color w:val="000000" w:themeColor="text1"/>
          <w:kern w:val="0"/>
          <w:sz w:val="31"/>
          <w:szCs w:val="31"/>
          <w:highlight w:val="none"/>
          <w:lang w:bidi="ar"/>
          <w14:textFill>
            <w14:solidFill>
              <w14:schemeClr w14:val="tx1"/>
            </w14:solidFill>
          </w14:textFill>
        </w:rPr>
        <w:br w:type="page"/>
      </w:r>
    </w:p>
    <w:p>
      <w:pPr>
        <w:widowControl/>
        <w:spacing w:line="560" w:lineRule="exact"/>
        <w:ind w:firstLine="622" w:firstLineChars="200"/>
        <w:jc w:val="left"/>
        <w:outlineLvl w:val="1"/>
        <w:rPr>
          <w:rFonts w:hint="eastAsia" w:ascii="楷体" w:hAnsi="楷体" w:eastAsia="楷体" w:cs="楷体"/>
          <w:b/>
          <w:bCs/>
          <w:color w:val="000000" w:themeColor="text1"/>
          <w:kern w:val="0"/>
          <w:sz w:val="31"/>
          <w:szCs w:val="31"/>
          <w:highlight w:val="none"/>
          <w:lang w:bidi="ar"/>
          <w14:textFill>
            <w14:solidFill>
              <w14:schemeClr w14:val="tx1"/>
            </w14:solidFill>
          </w14:textFill>
        </w:rPr>
      </w:pPr>
      <w:r>
        <w:rPr>
          <w:rFonts w:hint="eastAsia" w:ascii="楷体" w:hAnsi="楷体" w:eastAsia="楷体" w:cs="楷体"/>
          <w:b/>
          <w:bCs/>
          <w:color w:val="000000" w:themeColor="text1"/>
          <w:kern w:val="0"/>
          <w:sz w:val="31"/>
          <w:szCs w:val="31"/>
          <w:highlight w:val="none"/>
          <w:lang w:bidi="ar"/>
          <w14:textFill>
            <w14:solidFill>
              <w14:schemeClr w14:val="tx1"/>
            </w14:solidFill>
          </w14:textFill>
        </w:rPr>
        <w:t>（二）教学设施</w:t>
      </w:r>
    </w:p>
    <w:p>
      <w:pPr>
        <w:widowControl/>
        <w:numPr>
          <w:ilvl w:val="-1"/>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要包括能够满足正常的课程教学、实习实训所必需的专业教室、实训室和实训基地。</w:t>
      </w:r>
    </w:p>
    <w:p>
      <w:pPr>
        <w:widowControl/>
        <w:numPr>
          <w:ilvl w:val="-1"/>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1.中职阶段</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校内电气实训基地可完成维修电工实训、电工布线实训、PLC实训、电工电子实训等。拥有各种电工电子实训台17台，工位34余个；维修电工实训室3间，工位72余个；电工布线室2间；PLC实训室；亚龙YL235A有3台，亚龙YL135有17工位，</w:t>
      </w:r>
      <w:r>
        <w:rPr>
          <w:rFonts w:hint="eastAsia" w:ascii="仿宋" w:hAnsi="仿宋" w:eastAsia="仿宋" w:cs="仿宋"/>
          <w:color w:val="000000" w:themeColor="text1"/>
          <w:sz w:val="32"/>
          <w:szCs w:val="32"/>
          <w:highlight w:val="none"/>
          <w:lang w:eastAsia="zh-CN"/>
          <w14:textFill>
            <w14:solidFill>
              <w14:schemeClr w14:val="tx1"/>
            </w14:solidFill>
          </w14:textFill>
        </w:rPr>
        <w:t>机电设备操作与运维</w:t>
      </w:r>
      <w:r>
        <w:rPr>
          <w:rFonts w:hint="eastAsia" w:ascii="仿宋" w:hAnsi="仿宋" w:eastAsia="仿宋" w:cs="仿宋"/>
          <w:color w:val="000000" w:themeColor="text1"/>
          <w:sz w:val="32"/>
          <w:szCs w:val="32"/>
          <w:highlight w:val="none"/>
          <w14:textFill>
            <w14:solidFill>
              <w14:schemeClr w14:val="tx1"/>
            </w14:solidFill>
          </w14:textFill>
        </w:rPr>
        <w:t>2台，智能制造生产线等。</w:t>
      </w:r>
      <w:r>
        <w:rPr>
          <w:rFonts w:hint="eastAsia" w:ascii="仿宋" w:hAnsi="仿宋" w:eastAsia="仿宋" w:cs="仿宋"/>
          <w:color w:val="000000" w:themeColor="text1"/>
          <w:sz w:val="32"/>
          <w:szCs w:val="32"/>
          <w:highlight w:val="none"/>
          <w:lang w:val="en-US" w:eastAsia="zh-CN"/>
          <w14:textFill>
            <w14:solidFill>
              <w14:schemeClr w14:val="tx1"/>
            </w14:solidFill>
          </w14:textFill>
        </w:rPr>
        <w:t>校外实习基地如下表：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06"/>
        <w:gridCol w:w="2179"/>
        <w:gridCol w:w="194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60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校外实习基地名称</w:t>
            </w:r>
          </w:p>
        </w:tc>
        <w:tc>
          <w:tcPr>
            <w:tcW w:w="217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合作企业名称</w:t>
            </w:r>
          </w:p>
        </w:tc>
        <w:tc>
          <w:tcPr>
            <w:tcW w:w="194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用途</w:t>
            </w:r>
          </w:p>
        </w:tc>
        <w:tc>
          <w:tcPr>
            <w:tcW w:w="19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合作深度要求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0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机电设备</w:t>
            </w:r>
            <w:r>
              <w:rPr>
                <w:rFonts w:hint="eastAsia" w:ascii="宋体" w:hAnsi="宋体" w:eastAsia="宋体" w:cs="宋体"/>
                <w:color w:val="000000" w:themeColor="text1"/>
                <w:sz w:val="24"/>
                <w:szCs w:val="24"/>
                <w:highlight w:val="none"/>
                <w14:textFill>
                  <w14:solidFill>
                    <w14:schemeClr w14:val="tx1"/>
                  </w14:solidFill>
                </w14:textFill>
              </w:rPr>
              <w:t>调试</w:t>
            </w:r>
          </w:p>
        </w:tc>
        <w:tc>
          <w:tcPr>
            <w:tcW w:w="217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福建恒安集团有限公司</w:t>
            </w:r>
          </w:p>
        </w:tc>
        <w:tc>
          <w:tcPr>
            <w:tcW w:w="194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机电设备</w:t>
            </w:r>
            <w:r>
              <w:rPr>
                <w:rFonts w:hint="eastAsia" w:ascii="宋体" w:hAnsi="宋体" w:eastAsia="宋体" w:cs="宋体"/>
                <w:color w:val="000000" w:themeColor="text1"/>
                <w:sz w:val="24"/>
                <w:szCs w:val="24"/>
                <w:highlight w:val="none"/>
                <w14:textFill>
                  <w14:solidFill>
                    <w14:schemeClr w14:val="tx1"/>
                  </w14:solidFill>
                </w14:textFill>
              </w:rPr>
              <w:t>调试</w:t>
            </w:r>
          </w:p>
        </w:tc>
        <w:tc>
          <w:tcPr>
            <w:tcW w:w="19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60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机电设备</w:t>
            </w:r>
            <w:r>
              <w:rPr>
                <w:rFonts w:hint="eastAsia" w:ascii="宋体" w:hAnsi="宋体" w:eastAsia="宋体" w:cs="宋体"/>
                <w:color w:val="000000" w:themeColor="text1"/>
                <w:sz w:val="24"/>
                <w:szCs w:val="24"/>
                <w:highlight w:val="none"/>
                <w14:textFill>
                  <w14:solidFill>
                    <w14:schemeClr w14:val="tx1"/>
                  </w14:solidFill>
                </w14:textFill>
              </w:rPr>
              <w:t>应用</w:t>
            </w:r>
          </w:p>
        </w:tc>
        <w:tc>
          <w:tcPr>
            <w:tcW w:w="217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华数福建分公司</w:t>
            </w:r>
          </w:p>
        </w:tc>
        <w:tc>
          <w:tcPr>
            <w:tcW w:w="194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机电设备</w:t>
            </w:r>
            <w:r>
              <w:rPr>
                <w:rFonts w:hint="eastAsia" w:ascii="宋体" w:hAnsi="宋体" w:eastAsia="宋体" w:cs="宋体"/>
                <w:color w:val="000000" w:themeColor="text1"/>
                <w:sz w:val="24"/>
                <w:szCs w:val="24"/>
                <w:highlight w:val="none"/>
                <w14:textFill>
                  <w14:solidFill>
                    <w14:schemeClr w14:val="tx1"/>
                  </w14:solidFill>
                </w14:textFill>
              </w:rPr>
              <w:t>应用</w:t>
            </w:r>
          </w:p>
        </w:tc>
        <w:tc>
          <w:tcPr>
            <w:tcW w:w="191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深度</w:t>
            </w:r>
          </w:p>
        </w:tc>
      </w:tr>
    </w:tbl>
    <w:p>
      <w:pPr>
        <w:widowControl/>
        <w:numPr>
          <w:ilvl w:val="0"/>
          <w:numId w:val="23"/>
        </w:numPr>
        <w:spacing w:line="560" w:lineRule="exact"/>
        <w:ind w:left="0" w:leftChars="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职业本科阶段</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专业教室基本条件</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配备移动教室、白板、多媒体计算机、投影设备、音响设备，互联网接入环境，并具有网络安全防护措施。安装照明装置并保持良好状态，符合紧急疏散要求、保持逃生通道畅通无阻。</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校内实训室</w:t>
      </w:r>
    </w:p>
    <w:p>
      <w:pPr>
        <w:widowControl/>
        <w:spacing w:line="560" w:lineRule="exact"/>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前为了保证机械设计制造及自动化专业的建设，学院投入了800多万元，建设了为本专业提供实训条件的智能制造工程中心，该中心同时也是智能制造省级应用技术工程中心。中心以“服务学科建设、服务区域经济，服务本土企业，服务技术创新”为宗旨而建立的，集教学、科研、生产、培训、技能鉴定和技术服务等功能</w:t>
      </w:r>
      <w:r>
        <w:rPr>
          <w:rFonts w:hint="eastAsia" w:ascii="仿宋" w:hAnsi="仿宋" w:eastAsia="仿宋" w:cs="仿宋"/>
          <w:color w:val="000000" w:themeColor="text1"/>
          <w:sz w:val="32"/>
          <w:szCs w:val="32"/>
          <w:highlight w:val="none"/>
          <w:lang w:val="en-US" w:eastAsia="zh-CN"/>
          <w14:textFill>
            <w14:solidFill>
              <w14:schemeClr w14:val="tx1"/>
            </w14:solidFill>
          </w14:textFill>
        </w:rPr>
        <w:t>于</w:t>
      </w:r>
      <w:r>
        <w:rPr>
          <w:rFonts w:hint="eastAsia" w:ascii="仿宋" w:hAnsi="仿宋" w:eastAsia="仿宋" w:cs="仿宋"/>
          <w:color w:val="000000" w:themeColor="text1"/>
          <w:sz w:val="32"/>
          <w:szCs w:val="32"/>
          <w:highlight w:val="none"/>
          <w14:textFill>
            <w14:solidFill>
              <w14:schemeClr w14:val="tx1"/>
            </w14:solidFill>
          </w14:textFill>
        </w:rPr>
        <w:t>一体的实训基地。该中心由机加工、工业机器人、智能机器人、机电一体化技术、3D打印、卫品行业设备等6个区域组成，能够结合机械类专业相关课程，给学生提供工程训练、自主学习、课外科技活动、创新训练计划、毕业设计、工程项目实践等现代化教学实践服务。同时，结合我校所处晋江地区，强化区域智能制造工业特色，充分利用该实训中心的设备，可组织机械系教师组成科研团队，发挥示范辐射作用，为晋江地区制造产业提供生产设备智能化升级、改造服务。除此之外，本专业还密切与晋江、泉州等地的企业联系，根据就近就地、互惠互利的原则，建成多个校外实习基地，通过实习，扩大知识面，在生产实践中进一步提高动手能力，进行综合职业技能训练，为实际参加工作练就本领。</w:t>
      </w:r>
    </w:p>
    <w:p>
      <w:pPr>
        <w:widowControl/>
        <w:spacing w:line="560" w:lineRule="exact"/>
        <w:ind w:firstLine="622" w:firstLineChars="200"/>
        <w:jc w:val="left"/>
        <w:outlineLvl w:val="1"/>
        <w:rPr>
          <w:rFonts w:hint="eastAsia" w:ascii="楷体" w:hAnsi="楷体" w:eastAsia="楷体" w:cs="楷体"/>
          <w:b/>
          <w:bCs/>
          <w:color w:val="000000" w:themeColor="text1"/>
          <w:kern w:val="0"/>
          <w:sz w:val="31"/>
          <w:szCs w:val="31"/>
          <w:highlight w:val="none"/>
          <w:lang w:bidi="ar"/>
          <w14:textFill>
            <w14:solidFill>
              <w14:schemeClr w14:val="tx1"/>
            </w14:solidFill>
          </w14:textFill>
        </w:rPr>
      </w:pPr>
      <w:r>
        <w:rPr>
          <w:rFonts w:hint="eastAsia" w:ascii="楷体" w:hAnsi="楷体" w:eastAsia="楷体" w:cs="楷体"/>
          <w:b/>
          <w:bCs/>
          <w:color w:val="000000" w:themeColor="text1"/>
          <w:kern w:val="0"/>
          <w:sz w:val="31"/>
          <w:szCs w:val="31"/>
          <w:highlight w:val="none"/>
          <w:lang w:bidi="ar"/>
          <w14:textFill>
            <w14:solidFill>
              <w14:schemeClr w14:val="tx1"/>
            </w14:solidFill>
          </w14:textFill>
        </w:rPr>
        <w:t>（三）教学资源</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主要包括能够满足学生专业学习、教师专业教学研究和教学实施需要的教材、图书及数字资源等。</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1.教材选用基本要求</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按照国家规定选用优质教材，禁止不合格的教材进入课堂。建立由专业教师、行业专家和教研人员等参与的教材选用机构，完善教材选用制度，经过规范程序择优选用教材。</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2.图书文献配备基本要求</w:t>
      </w:r>
    </w:p>
    <w:p>
      <w:pPr>
        <w:widowControl/>
        <w:spacing w:line="560" w:lineRule="exact"/>
        <w:ind w:firstLine="640" w:firstLineChars="200"/>
        <w:jc w:val="left"/>
        <w:outlineLvl w:val="1"/>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学校图书馆存书520035册，电子存书量10万册，各种纸质期刊有323种。其中机械类图书5万余册。学校接入宽带网，师生在机房、宿舍和办公室可以检索CNKI等多种文献资料数据库，师生利用电子图书检索系统可检索到图书书目。</w:t>
      </w:r>
    </w:p>
    <w:p>
      <w:pPr>
        <w:rPr>
          <w:rFonts w:hint="eastAsia" w:ascii="楷体" w:hAnsi="楷体" w:eastAsia="楷体" w:cs="楷体"/>
          <w:b/>
          <w:bCs/>
          <w:color w:val="000000" w:themeColor="text1"/>
          <w:kern w:val="0"/>
          <w:sz w:val="31"/>
          <w:szCs w:val="31"/>
          <w:highlight w:val="none"/>
          <w:lang w:bidi="ar"/>
          <w14:textFill>
            <w14:solidFill>
              <w14:schemeClr w14:val="tx1"/>
            </w14:solidFill>
          </w14:textFill>
        </w:rPr>
      </w:pPr>
      <w:r>
        <w:rPr>
          <w:rFonts w:hint="eastAsia" w:ascii="楷体" w:hAnsi="楷体" w:eastAsia="楷体" w:cs="楷体"/>
          <w:b/>
          <w:bCs/>
          <w:color w:val="000000" w:themeColor="text1"/>
          <w:kern w:val="0"/>
          <w:sz w:val="31"/>
          <w:szCs w:val="31"/>
          <w:highlight w:val="none"/>
          <w:lang w:bidi="ar"/>
          <w14:textFill>
            <w14:solidFill>
              <w14:schemeClr w14:val="tx1"/>
            </w14:solidFill>
          </w14:textFill>
        </w:rPr>
        <w:br w:type="page"/>
      </w:r>
    </w:p>
    <w:p>
      <w:pPr>
        <w:widowControl/>
        <w:spacing w:line="560" w:lineRule="exact"/>
        <w:ind w:firstLine="622" w:firstLineChars="200"/>
        <w:jc w:val="left"/>
        <w:outlineLvl w:val="1"/>
        <w:rPr>
          <w:rFonts w:hint="eastAsia" w:ascii="楷体" w:hAnsi="楷体" w:eastAsia="楷体" w:cs="楷体"/>
          <w:b/>
          <w:bCs/>
          <w:color w:val="000000" w:themeColor="text1"/>
          <w:kern w:val="0"/>
          <w:sz w:val="31"/>
          <w:szCs w:val="31"/>
          <w:highlight w:val="none"/>
          <w:lang w:bidi="ar"/>
          <w14:textFill>
            <w14:solidFill>
              <w14:schemeClr w14:val="tx1"/>
            </w14:solidFill>
          </w14:textFill>
        </w:rPr>
      </w:pPr>
      <w:r>
        <w:rPr>
          <w:rFonts w:hint="eastAsia" w:ascii="楷体" w:hAnsi="楷体" w:eastAsia="楷体" w:cs="楷体"/>
          <w:b/>
          <w:bCs/>
          <w:color w:val="000000" w:themeColor="text1"/>
          <w:kern w:val="0"/>
          <w:sz w:val="31"/>
          <w:szCs w:val="31"/>
          <w:highlight w:val="none"/>
          <w:lang w:bidi="ar"/>
          <w14:textFill>
            <w14:solidFill>
              <w14:schemeClr w14:val="tx1"/>
            </w14:solidFill>
          </w14:textFill>
        </w:rPr>
        <w:t>（四）教学方法</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1.中职阶段</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采用常规教学方法的同时，强调实践技能的培养，采用任务驱动法和案例教学作为主要教学手段。通过将学生置于真实或模拟的工作环境中，让学生在完成具体任务的过程中学习和掌握必要的技能。此外，通过分组合作和现场教学的方式，不仅加强了学生之间的团队协作能力，还提升了他们的实际操作能力。模拟实训和定期举办技能竞赛，有效地激发了学生的学习兴趣和创新思维，使他们能够在竞争和合作中不断提升自我。</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2.职业本科阶段</w:t>
      </w:r>
    </w:p>
    <w:p>
      <w:pPr>
        <w:widowControl/>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实施教学指导建议，教师依据专业培养目标、课程教学要求、学生能力与教学资源，拟定了与教学课程相适应的教学方法，以达成预期教学目标。倡导因材施教、因需施教，鼓励创新教学方法和策略，采用理实一体化教学、案例教学、项目教学等方法，坚持学中做、做中学。</w:t>
      </w:r>
    </w:p>
    <w:p>
      <w:pPr>
        <w:widowControl/>
        <w:numPr>
          <w:ilvl w:val="-1"/>
          <w:numId w:val="0"/>
        </w:numPr>
        <w:spacing w:line="560" w:lineRule="exact"/>
        <w:ind w:firstLine="622" w:firstLineChars="200"/>
        <w:jc w:val="left"/>
        <w:outlineLvl w:val="1"/>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1"/>
          <w:szCs w:val="31"/>
          <w:highlight w:val="none"/>
          <w:lang w:bidi="ar"/>
          <w14:textFill>
            <w14:solidFill>
              <w14:schemeClr w14:val="tx1"/>
            </w14:solidFill>
          </w14:textFill>
        </w:rPr>
        <w:t>（五）学习评价</w:t>
      </w:r>
    </w:p>
    <w:p>
      <w:pPr>
        <w:widowControl/>
        <w:numPr>
          <w:ilvl w:val="-1"/>
          <w:numId w:val="0"/>
        </w:numPr>
        <w:spacing w:line="560" w:lineRule="exact"/>
        <w:ind w:firstLine="640" w:firstLineChars="200"/>
        <w:jc w:val="left"/>
        <w:outlineLvl w:val="1"/>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1.中职阶段</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以人才培养方案、教学实施、岗位实习落实情况、双证书获取率与获取质量、毕业生就业率与就业质量、生产性实训基地建设以及专兼结合专业教学团队建设为主要评价对象，开展全方位、多层面的教学质量评价。</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（1）课程考核采取综合评价办法，坚持过程评价与结果评价相结合、定性评价与定量评价相结合、主观评价与客观评价相结合的多元化评价原则。</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（2）实行理论考试、实训考核与日常操行表现评价相结合的评价方式，以利于学生综合职业能力的发展。</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（3）理论部分的考核可以采用课堂综合表现评价、作业评价、学习效果课堂展示、综合笔试等多元评价方法。笔试主要针对各部分的基本知识进行命题。</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实践部分采用过程性评价和成果考核相结合的方式。实践考试要设计便于操作的考题和细化的评分标准。实训课程成绩评定由平时成绩结合考核成绩综合确定。实训课程规定的实训项目，学生应全部完成，凡缺做三分之一实训项目者必须在本课程考核前补做，否则实训课程为不合格。</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（5）考查课程的成绩评定以过程控制为主，由任课教师综合评定。其成绩结合课堂出勤、平时作业、小测验、实验报告、课程总结、笔试、口试、答辩、上机操作等综合衡量。</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要根据课程的特点，注重评价内容的整体性，既要关注学生对知识的理解、技能的掌握和能力的提高，又要关注学生养成规范操作、安全操作的良好习惯，以及爱护设备、节约能源、保护环境等意识与观念的形成。</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（7）岗位实习考核主要由企业评价与岗位实习报告两部分组成。</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2.职业本科阶段</w:t>
      </w:r>
    </w:p>
    <w:p>
      <w:pPr>
        <w:widowControl/>
        <w:spacing w:line="560" w:lineRule="exact"/>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构建基于职业能力导向的多元评价体系。加强对教学过程的质量监控，改革传统的教学评价标准和方法，对学生的学业考核评价内容采用线上线下结合，并量化到各具体指标，如：资源浏览、前置作业、课前提问、话题讨论、课后作业、拓展阅读、课堂笔记、案例讨论、业务分析、随堂作业、课业报告等。树立基于学生能力培养和素质提升的学业评价导向，实施多样化课程考核评价方式，大力推行形成性评价与终结性评价相结合的学业评价方法。</w:t>
      </w:r>
    </w:p>
    <w:p>
      <w:pPr>
        <w:widowControl/>
        <w:spacing w:line="560" w:lineRule="exact"/>
        <w:ind w:firstLine="622" w:firstLineChars="200"/>
        <w:jc w:val="left"/>
        <w:outlineLvl w:val="1"/>
        <w:rPr>
          <w:rFonts w:hint="eastAsia" w:ascii="楷体" w:hAnsi="楷体" w:eastAsia="楷体" w:cs="楷体"/>
          <w:b/>
          <w:bCs/>
          <w:color w:val="000000" w:themeColor="text1"/>
          <w:kern w:val="0"/>
          <w:sz w:val="31"/>
          <w:szCs w:val="31"/>
          <w:highlight w:val="none"/>
          <w:lang w:bidi="ar"/>
          <w14:textFill>
            <w14:solidFill>
              <w14:schemeClr w14:val="tx1"/>
            </w14:solidFill>
          </w14:textFill>
        </w:rPr>
      </w:pPr>
      <w:r>
        <w:rPr>
          <w:rFonts w:hint="eastAsia" w:ascii="楷体" w:hAnsi="楷体" w:eastAsia="楷体" w:cs="楷体"/>
          <w:b/>
          <w:bCs/>
          <w:color w:val="000000" w:themeColor="text1"/>
          <w:kern w:val="0"/>
          <w:sz w:val="31"/>
          <w:szCs w:val="31"/>
          <w:highlight w:val="none"/>
          <w:lang w:bidi="ar"/>
          <w14:textFill>
            <w14:solidFill>
              <w14:schemeClr w14:val="tx1"/>
            </w14:solidFill>
          </w14:textFill>
        </w:rPr>
        <w:t>（六）质量管理</w:t>
      </w:r>
    </w:p>
    <w:p>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为</w:t>
      </w:r>
      <w:r>
        <w:rPr>
          <w:rFonts w:hint="eastAsia" w:ascii="仿宋" w:hAnsi="仿宋" w:eastAsia="仿宋" w:cs="仿宋"/>
          <w:color w:val="000000" w:themeColor="text1"/>
          <w:sz w:val="32"/>
          <w:szCs w:val="32"/>
          <w:highlight w:val="none"/>
          <w14:textFill>
            <w14:solidFill>
              <w14:schemeClr w14:val="tx1"/>
            </w14:solidFill>
          </w14:textFill>
        </w:rPr>
        <w:t>确保教学活动和教育成果达到既定教育目标和质量标准的过程</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现</w:t>
      </w:r>
      <w:r>
        <w:rPr>
          <w:rFonts w:ascii="仿宋" w:hAnsi="仿宋" w:eastAsia="仿宋" w:cs="仿宋"/>
          <w:color w:val="000000" w:themeColor="text1"/>
          <w:sz w:val="32"/>
          <w:szCs w:val="32"/>
          <w:highlight w:val="none"/>
          <w14:textFill>
            <w14:solidFill>
              <w14:schemeClr w14:val="tx1"/>
            </w14:solidFill>
          </w14:textFill>
        </w:rPr>
        <w:t>对专业人才培养的质量管理提出要求。</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1.中职阶段</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（1）优化教学质量管理体系：成立企业及学校主要领导在内的领导工作小组，组建工作专班，聘请企业能工巧匠全面负责教学质量管理过程在决策、实施、监控与评价。</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优化教学质量标准体系：与企业共同优化专业教学质量标准体系，制定专业教学标准、课程标准。严格执行学校规定教师教学工作规范、教材选用、授课计划编写、教案编写、课堂教学、辅导答疑、作业批改、课程考试与成绩评定，以及实训、实习、毕业论文（设计）等环节质量标准，并制定符合专业人才培养计划的实施细则。</w:t>
      </w:r>
    </w:p>
    <w:p>
      <w:pPr>
        <w:widowControl/>
        <w:numPr>
          <w:ilvl w:val="0"/>
          <w:numId w:val="0"/>
        </w:numPr>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（3）优化教学质量监控体系：与企业共同制定《座谈会制度》《教学检查制度》《听课制度》《学生教学信息员制度》《专兼教师考核制度》《考试管理制度》和《岗位实习管理实施细则》等。</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2.职业本科阶段</w:t>
      </w:r>
    </w:p>
    <w:p>
      <w:pPr>
        <w:widowControl/>
        <w:spacing w:line="560" w:lineRule="exact"/>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学院不断加强和改进教学管理，先后出台了教学工作规范、教师进修管理办法、学籍管理办法、课程考核办法、考场规则、实习</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实训</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教学管理办法、毕业设计</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论文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、毕业</w:t>
      </w:r>
      <w:r>
        <w:rPr>
          <w:rFonts w:hint="eastAsia" w:ascii="仿宋" w:hAnsi="仿宋" w:eastAsia="仿宋" w:cs="仿宋"/>
          <w:color w:val="000000" w:themeColor="text1"/>
          <w:sz w:val="32"/>
          <w:szCs w:val="32"/>
          <w:highlight w:val="none"/>
          <w:lang w:eastAsia="zh-CN"/>
          <w14:textFill>
            <w14:solidFill>
              <w14:schemeClr w14:val="tx1"/>
            </w14:solidFill>
          </w14:textFill>
        </w:rPr>
        <w:t>岗位实习</w:t>
      </w:r>
      <w:r>
        <w:rPr>
          <w:rFonts w:hint="eastAsia" w:ascii="仿宋" w:hAnsi="仿宋" w:eastAsia="仿宋" w:cs="仿宋"/>
          <w:color w:val="000000" w:themeColor="text1"/>
          <w:sz w:val="32"/>
          <w:szCs w:val="32"/>
          <w:highlight w:val="none"/>
          <w14:textFill>
            <w14:solidFill>
              <w14:schemeClr w14:val="tx1"/>
            </w14:solidFill>
          </w14:textFill>
        </w:rPr>
        <w:t>管理办法、科研管理办法、院级科研项目管理办法等规章制度，形成了比较系统的教学科研管理规章制度体系。学院还建立了完善的教学质量保证体系，制定各主要教学环节的质量标准，同时采取有效措施严格执行，落实到位</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教学质量监控体系完善、运行良好，较好地保障了教学质量。</w:t>
      </w:r>
    </w:p>
    <w:p>
      <w:pPr>
        <w:spacing w:line="560" w:lineRule="exact"/>
        <w:ind w:firstLine="640" w:firstLineChars="200"/>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九、第二课堂活动</w:t>
      </w:r>
    </w:p>
    <w:p>
      <w:pPr>
        <w:widowControl/>
        <w:spacing w:line="560" w:lineRule="exact"/>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1.中职阶段</w:t>
      </w:r>
    </w:p>
    <w:p>
      <w:pPr>
        <w:widowControl/>
        <w:spacing w:line="560" w:lineRule="exact"/>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为丰富学生的校园生活，提升学生的综合素质，促进学生全面发展，开展第二课堂活动。</w:t>
      </w:r>
    </w:p>
    <w:p>
      <w:pPr>
        <w:widowControl/>
        <w:spacing w:line="560" w:lineRule="exact"/>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2.职业本科阶段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将德育、智育、体育、美育、劳动教育、三创教育等第二课堂活动贯穿人才培养全过程，学生在校期间素质拓展积分应达到《泉州职业技术大学生手册》要求。</w:t>
      </w:r>
    </w:p>
    <w:p>
      <w:pPr>
        <w:spacing w:line="560" w:lineRule="exact"/>
        <w:ind w:firstLine="640" w:firstLineChars="200"/>
        <w:outlineLvl w:val="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十、毕业要求</w:t>
      </w:r>
    </w:p>
    <w:p>
      <w:pPr>
        <w:spacing w:line="560" w:lineRule="exact"/>
        <w:ind w:firstLine="640" w:firstLineChars="200"/>
        <w:contextualSpacing/>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中职阶段</w:t>
      </w:r>
      <w:r>
        <w:rPr>
          <w:rFonts w:hint="eastAsia" w:ascii="仿宋" w:hAnsi="仿宋" w:eastAsia="仿宋" w:cs="仿宋"/>
          <w:color w:val="000000" w:themeColor="text1"/>
          <w:kern w:val="0"/>
          <w:sz w:val="32"/>
          <w:szCs w:val="32"/>
          <w:highlight w:val="none"/>
          <w14:textFill>
            <w14:solidFill>
              <w14:schemeClr w14:val="tx1"/>
            </w14:solidFill>
          </w14:textFill>
        </w:rPr>
        <w:t>在规定的学习年限内修完专业教学计划规定的全部课程，完成各教育教学环节，考核成绩合格，修满教学计划</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189</w:t>
      </w:r>
      <w:r>
        <w:rPr>
          <w:rFonts w:hint="eastAsia" w:ascii="仿宋" w:hAnsi="仿宋" w:eastAsia="仿宋" w:cs="仿宋"/>
          <w:color w:val="000000" w:themeColor="text1"/>
          <w:kern w:val="0"/>
          <w:sz w:val="32"/>
          <w:szCs w:val="32"/>
          <w:highlight w:val="none"/>
          <w14:textFill>
            <w14:solidFill>
              <w14:schemeClr w14:val="tx1"/>
            </w14:solidFill>
          </w14:textFill>
        </w:rPr>
        <w:t>学分，获得电工中级职业资格证书</w:t>
      </w:r>
      <w:r>
        <w:rPr>
          <w:rFonts w:hint="eastAsia" w:ascii="仿宋" w:hAnsi="仿宋" w:eastAsia="仿宋" w:cs="仿宋"/>
          <w:color w:val="000000" w:themeColor="text1"/>
          <w:kern w:val="0"/>
          <w:sz w:val="32"/>
          <w:szCs w:val="32"/>
          <w:highlight w:val="none"/>
          <w:lang w:eastAsia="zh-CN"/>
          <w14:textFill>
            <w14:solidFill>
              <w14:schemeClr w14:val="tx1"/>
            </w14:solidFill>
          </w14:textFill>
        </w:rPr>
        <w:t>、1+X工业机器人操作与运维初级</w:t>
      </w:r>
      <w:r>
        <w:rPr>
          <w:rFonts w:hint="eastAsia" w:ascii="仿宋" w:hAnsi="仿宋" w:eastAsia="仿宋" w:cs="仿宋"/>
          <w:color w:val="000000" w:themeColor="text1"/>
          <w:kern w:val="0"/>
          <w:sz w:val="32"/>
          <w:szCs w:val="32"/>
          <w:highlight w:val="none"/>
          <w14:textFill>
            <w14:solidFill>
              <w14:schemeClr w14:val="tx1"/>
            </w14:solidFill>
          </w14:textFill>
        </w:rPr>
        <w:t>证书</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之一；按要求参加</w:t>
      </w:r>
      <w:r>
        <w:rPr>
          <w:rFonts w:hint="eastAsia" w:ascii="仿宋" w:hAnsi="仿宋" w:eastAsia="仿宋" w:cs="仿宋"/>
          <w:color w:val="000000" w:themeColor="text1"/>
          <w:kern w:val="0"/>
          <w:sz w:val="32"/>
          <w:szCs w:val="32"/>
          <w:highlight w:val="none"/>
          <w14:textFill>
            <w14:solidFill>
              <w14:schemeClr w14:val="tx1"/>
            </w14:solidFill>
          </w14:textFill>
        </w:rPr>
        <w:t>转段考试</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通过后，方可进入职业本科学习。</w:t>
      </w:r>
    </w:p>
    <w:p>
      <w:pPr>
        <w:spacing w:line="560" w:lineRule="exact"/>
        <w:ind w:firstLine="640" w:firstLineChars="200"/>
        <w:contextualSpacing/>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职业本科阶段</w:t>
      </w:r>
      <w:r>
        <w:rPr>
          <w:rFonts w:hint="eastAsia" w:ascii="仿宋" w:hAnsi="仿宋" w:eastAsia="仿宋" w:cs="仿宋"/>
          <w:color w:val="000000" w:themeColor="text1"/>
          <w:kern w:val="0"/>
          <w:sz w:val="32"/>
          <w:szCs w:val="32"/>
          <w:highlight w:val="none"/>
          <w14:textFill>
            <w14:solidFill>
              <w14:schemeClr w14:val="tx1"/>
            </w14:solidFill>
          </w14:textFill>
        </w:rPr>
        <w:t>在规定的学习年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限内修完</w:t>
      </w:r>
      <w:r>
        <w:rPr>
          <w:rFonts w:hint="eastAsia" w:ascii="仿宋" w:hAnsi="仿宋" w:eastAsia="仿宋" w:cs="仿宋"/>
          <w:color w:val="000000" w:themeColor="text1"/>
          <w:kern w:val="0"/>
          <w:sz w:val="32"/>
          <w:szCs w:val="32"/>
          <w:highlight w:val="none"/>
          <w14:textFill>
            <w14:solidFill>
              <w14:schemeClr w14:val="tx1"/>
            </w14:solidFill>
          </w14:textFill>
        </w:rPr>
        <w:t>专业教学计划规定的全部课程，完成各教育教学环节，考核成绩合格，修满教学计划</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169</w:t>
      </w:r>
      <w:r>
        <w:rPr>
          <w:rFonts w:hint="eastAsia" w:ascii="仿宋" w:hAnsi="仿宋" w:eastAsia="仿宋" w:cs="仿宋"/>
          <w:color w:val="000000" w:themeColor="text1"/>
          <w:kern w:val="0"/>
          <w:sz w:val="32"/>
          <w:szCs w:val="32"/>
          <w:highlight w:val="none"/>
          <w14:textFill>
            <w14:solidFill>
              <w14:schemeClr w14:val="tx1"/>
            </w14:solidFill>
          </w14:textFill>
        </w:rPr>
        <w:t>学分，获得</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一本专业</w:t>
      </w:r>
      <w:r>
        <w:rPr>
          <w:rFonts w:hint="eastAsia" w:ascii="仿宋" w:hAnsi="仿宋" w:eastAsia="仿宋" w:cs="仿宋"/>
          <w:color w:val="000000" w:themeColor="text1"/>
          <w:kern w:val="0"/>
          <w:sz w:val="32"/>
          <w:szCs w:val="32"/>
          <w:highlight w:val="none"/>
          <w14:textFill>
            <w14:solidFill>
              <w14:schemeClr w14:val="tx1"/>
            </w14:solidFill>
          </w14:textFill>
        </w:rPr>
        <w:t>证书</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高级电工证或高级CAD绘图员证）</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方可毕业。</w:t>
      </w:r>
    </w:p>
    <w:p>
      <w:pPr>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before="312" w:beforeLines="100" w:after="312" w:afterLines="100" w:line="56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机械设计制造及自动化专业人才培养方案</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专家论证意见表</w:t>
      </w:r>
    </w:p>
    <w:tbl>
      <w:tblPr>
        <w:tblStyle w:val="11"/>
        <w:tblW w:w="914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4937"/>
        <w:gridCol w:w="145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7" w:hRule="atLeast"/>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专家</w:t>
            </w:r>
          </w:p>
          <w:p>
            <w:pPr>
              <w:keepNext w:val="0"/>
              <w:keepLines w:val="0"/>
              <w:suppressLineNumbers w:val="0"/>
              <w:spacing w:before="0" w:beforeAutospacing="0" w:after="0" w:afterAutospacing="0" w:line="480" w:lineRule="exact"/>
              <w:ind w:left="0" w:right="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论证</w:t>
            </w:r>
          </w:p>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意见</w:t>
            </w:r>
          </w:p>
        </w:tc>
        <w:tc>
          <w:tcPr>
            <w:tcW w:w="777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该3+4人才培养方案定位明确，知识体系完整，逻辑关系合理，按照职业岗位，以典型工作任务优化整合课程设置，强化基础知识的培养，突出职业能力的提高，体现泉州职业技术大学办学特色，具有较好的前瞻性和实用性，能够适用于中职本科贯通的高层次技术人才培养，符合人才培养规律，培养方案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1.中职课程设置进一步强化基础、培养工程规范和工程意识上下功夫。以便与职业本科对接时更好地衔接。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2.本科的专业基础课要进行优化整合。如机械制图、互换性与技术测量以及相关软件工具等，不要单独安排，整合重构，突出实战和应用，体现职业特色。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设置和优化特色模块课程。针对当地机械行业和企业，结合专业核心课程，如机械设计或机械制造工艺，按照企业每一个产品如减速器，进行设计或工艺优化，用真实项目来实现学生基础和能力的提高。落实该专业“以社会需求为导向、职业能力培养为核心，素质技能提升为目标”的职业本科办学特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4.在机械制造工艺技术人员岗位面向的课程设置上，金属切削的内容可以减少，增加设备维护与故障诊断的内容。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在自动控制工程技术人员和集成电路应用人才岗位面向上，可以整合，因为该方案已有四个岗位面向了，不易太多。且与培养目标上“从事机械设计制造、智能产线自动化控制、机电设备运行与维护管理等方面工作的高层次技术技能人才”匹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6.本人对本专业设置集成电路方向保留意见，因为此方向属于电子信息工程专业，建议设置智能控制技术方向。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课程体系所含学分数、学时数、周课时数有点偏高，应给学生留出适当自主学习的时间，可将部分课程作为选修课程。为突出专业核心能力培养，可适当减少部分拓展课程，增强与行业、企业、就业等工程技术实用课程的教学，提升学生岗位职业能力，更好地就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8.中职阶段要补充学习高中物理知识，建议将历史课程调为物理课程。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9.培养规格中高职阶段提出的“具有一定国际视野，能够结合专业运用一门外语进行跨文化交流”这一要求，现根据工程专业认证及评估情况，今后需要有相关安排和证明。因此请综合考虑如何表达和实现。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《工程导论》</w:t>
            </w:r>
            <w:r>
              <w:rPr>
                <w:rFonts w:hint="eastAsia" w:ascii="仿宋" w:hAnsi="仿宋" w:eastAsia="仿宋" w:cs="仿宋"/>
                <w:color w:val="000000" w:themeColor="text1"/>
                <w:sz w:val="24"/>
                <w:highlight w:val="none"/>
                <w:lang w:val="en-US" w:eastAsia="zh-CN"/>
                <w14:textFill>
                  <w14:solidFill>
                    <w14:schemeClr w14:val="tx1"/>
                  </w14:solidFill>
                </w14:textFill>
              </w:rPr>
              <w:t>可以由泉州职业技术大学进行</w:t>
            </w:r>
            <w:r>
              <w:rPr>
                <w:rFonts w:hint="eastAsia" w:ascii="仿宋" w:hAnsi="仿宋" w:eastAsia="仿宋" w:cs="仿宋"/>
                <w:color w:val="000000" w:themeColor="text1"/>
                <w:sz w:val="24"/>
                <w:highlight w:val="none"/>
                <w14:textFill>
                  <w14:solidFill>
                    <w14:schemeClr w14:val="tx1"/>
                  </w14:solidFill>
                </w14:textFill>
              </w:rPr>
              <w:t>开课</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根据晋江地区产业特点，开设一些相关专业选修课程</w:t>
            </w:r>
            <w:r>
              <w:rPr>
                <w:rFonts w:hint="eastAsia" w:ascii="仿宋" w:hAnsi="仿宋" w:eastAsia="仿宋" w:cs="仿宋"/>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专家</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姓名</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单位</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职务</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职称</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陈虹微</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龙岩学院机电与工程学院原院长</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教授</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87"/>
              </w:tabs>
              <w:spacing w:before="0" w:beforeAutospacing="0" w:after="0" w:afterAutospacing="0" w:line="480" w:lineRule="exact"/>
              <w:ind w:left="0" w:right="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19050</wp:posOffset>
                  </wp:positionH>
                  <wp:positionV relativeFrom="paragraph">
                    <wp:posOffset>13335</wp:posOffset>
                  </wp:positionV>
                  <wp:extent cx="724535" cy="362585"/>
                  <wp:effectExtent l="0" t="0" r="6985"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724535" cy="36258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黄鸿鸿</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原闽江学院副总督学</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教授</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87"/>
              </w:tabs>
              <w:spacing w:before="0" w:beforeAutospacing="0" w:after="0" w:afterAutospacing="0" w:line="240" w:lineRule="auto"/>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745490" cy="363855"/>
                  <wp:effectExtent l="0" t="0" r="127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r:link="rId8"/>
                          <a:stretch>
                            <a:fillRect/>
                          </a:stretch>
                        </pic:blipFill>
                        <pic:spPr>
                          <a:xfrm>
                            <a:off x="0" y="0"/>
                            <a:ext cx="745490" cy="36385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程智宾</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福建信息职业技术学院教务处处长</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副教授</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87"/>
              </w:tabs>
              <w:spacing w:before="0" w:beforeAutospacing="0" w:after="0" w:afterAutospacing="0" w:line="480" w:lineRule="exact"/>
              <w:ind w:left="0" w:right="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573405" cy="284480"/>
                  <wp:effectExtent l="0" t="0" r="5715" b="5080"/>
                  <wp:docPr id="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pic:cNvPicPr>
                            <a:picLocks noChangeAspect="1"/>
                          </pic:cNvPicPr>
                        </pic:nvPicPr>
                        <pic:blipFill>
                          <a:blip r:embed="rId9">
                            <a:lum bright="12000" contrast="23999"/>
                          </a:blip>
                          <a:stretch>
                            <a:fillRect/>
                          </a:stretch>
                        </pic:blipFill>
                        <pic:spPr>
                          <a:xfrm>
                            <a:off x="0" y="0"/>
                            <a:ext cx="573405" cy="28448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zh-CN"/>
                <w14:textFill>
                  <w14:solidFill>
                    <w14:schemeClr w14:val="tx1"/>
                  </w14:solidFill>
                </w14:textFill>
              </w:rPr>
              <w:t>尹振</w:t>
            </w:r>
            <w:r>
              <w:rPr>
                <w:rFonts w:hint="eastAsia" w:ascii="仿宋" w:hAnsi="仿宋" w:eastAsia="仿宋" w:cs="仿宋"/>
                <w:color w:val="000000" w:themeColor="text1"/>
                <w:sz w:val="24"/>
                <w:highlight w:val="none"/>
                <w:lang w:val="en-US" w:eastAsia="zh-CN"/>
                <w14:textFill>
                  <w14:solidFill>
                    <w14:schemeClr w14:val="tx1"/>
                  </w14:solidFill>
                </w14:textFill>
              </w:rPr>
              <w:t>乾</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晋江安海职业中专学校</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智能制造部主任，教务处副主任</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825500</wp:posOffset>
                  </wp:positionH>
                  <wp:positionV relativeFrom="paragraph">
                    <wp:posOffset>48895</wp:posOffset>
                  </wp:positionV>
                  <wp:extent cx="877570" cy="444500"/>
                  <wp:effectExtent l="0" t="0" r="0" b="0"/>
                  <wp:wrapNone/>
                  <wp:docPr id="1" name="图片 1" descr="e6138fd26199fb3d08f208154da0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138fd26199fb3d08f208154da03f6"/>
                          <pic:cNvPicPr>
                            <a:picLocks noChangeAspect="1"/>
                          </pic:cNvPicPr>
                        </pic:nvPicPr>
                        <pic:blipFill>
                          <a:blip r:embed="rId10">
                            <a:biLevel thresh="50000"/>
                          </a:blip>
                          <a:srcRect l="14534" t="14478" r="18967" b="18182"/>
                          <a:stretch>
                            <a:fillRect/>
                          </a:stretch>
                        </pic:blipFill>
                        <pic:spPr>
                          <a:xfrm>
                            <a:off x="0" y="0"/>
                            <a:ext cx="877570" cy="444500"/>
                          </a:xfrm>
                          <a:prstGeom prst="rect">
                            <a:avLst/>
                          </a:prstGeom>
                        </pic:spPr>
                      </pic:pic>
                    </a:graphicData>
                  </a:graphic>
                </wp:anchor>
              </w:drawing>
            </w:r>
            <w:r>
              <w:rPr>
                <w:rFonts w:hint="eastAsia" w:ascii="仿宋" w:hAnsi="仿宋" w:eastAsia="仿宋" w:cs="仿宋"/>
                <w:color w:val="000000" w:themeColor="text1"/>
                <w:sz w:val="24"/>
                <w:highlight w:val="none"/>
                <w14:textFill>
                  <w14:solidFill>
                    <w14:schemeClr w14:val="tx1"/>
                  </w14:solidFill>
                </w14:textFill>
              </w:rPr>
              <w:t>高级讲师</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87"/>
              </w:tabs>
              <w:spacing w:before="0" w:beforeAutospacing="0" w:after="0" w:afterAutospacing="0" w:line="480" w:lineRule="exact"/>
              <w:ind w:left="0" w:right="0"/>
              <w:jc w:val="left"/>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张国民</w:t>
            </w:r>
          </w:p>
        </w:tc>
        <w:tc>
          <w:tcPr>
            <w:tcW w:w="4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福建力霸机械科技股份有限公司，总工程师</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1035050</wp:posOffset>
                  </wp:positionH>
                  <wp:positionV relativeFrom="paragraph">
                    <wp:posOffset>-427990</wp:posOffset>
                  </wp:positionV>
                  <wp:extent cx="735330" cy="1143635"/>
                  <wp:effectExtent l="0" t="0" r="0" b="0"/>
                  <wp:wrapNone/>
                  <wp:docPr id="2" name="图片 2" descr="5054e4e8daf1a9748ceb610f501a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54e4e8daf1a9748ceb610f501a790"/>
                          <pic:cNvPicPr>
                            <a:picLocks noChangeAspect="1"/>
                          </pic:cNvPicPr>
                        </pic:nvPicPr>
                        <pic:blipFill>
                          <a:blip r:embed="rId11">
                            <a:lum bright="18000" contrast="72000"/>
                          </a:blip>
                          <a:srcRect l="10475" t="38622" r="66525" b="24067"/>
                          <a:stretch>
                            <a:fillRect/>
                          </a:stretch>
                        </pic:blipFill>
                        <pic:spPr>
                          <a:xfrm rot="5400000">
                            <a:off x="0" y="0"/>
                            <a:ext cx="735330" cy="1143635"/>
                          </a:xfrm>
                          <a:prstGeom prst="rect">
                            <a:avLst/>
                          </a:prstGeom>
                        </pic:spPr>
                      </pic:pic>
                    </a:graphicData>
                  </a:graphic>
                </wp:anchor>
              </w:drawing>
            </w:r>
            <w:r>
              <w:rPr>
                <w:rFonts w:hint="eastAsia" w:ascii="仿宋" w:hAnsi="仿宋" w:eastAsia="仿宋" w:cs="仿宋"/>
                <w:color w:val="000000" w:themeColor="text1"/>
                <w:sz w:val="24"/>
                <w:highlight w:val="none"/>
                <w14:textFill>
                  <w14:solidFill>
                    <w14:schemeClr w14:val="tx1"/>
                  </w14:solidFill>
                </w14:textFill>
              </w:rPr>
              <w:t>高级工程师</w:t>
            </w:r>
          </w:p>
        </w:tc>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87"/>
              </w:tabs>
              <w:spacing w:before="0" w:beforeAutospacing="0" w:after="0" w:afterAutospacing="0" w:line="480" w:lineRule="exact"/>
              <w:ind w:left="0" w:right="0"/>
              <w:jc w:val="left"/>
              <w:rPr>
                <w:rFonts w:hint="eastAsia" w:ascii="仿宋" w:hAnsi="仿宋" w:eastAsia="仿宋" w:cs="仿宋"/>
                <w:color w:val="000000" w:themeColor="text1"/>
                <w:sz w:val="24"/>
                <w:highlight w:val="none"/>
                <w:lang w:eastAsia="zh-CN"/>
                <w14:textFill>
                  <w14:solidFill>
                    <w14:schemeClr w14:val="tx1"/>
                  </w14:solidFill>
                </w14:textFill>
              </w:rPr>
            </w:pPr>
          </w:p>
        </w:tc>
      </w:tr>
    </w:tbl>
    <w:p>
      <w:pPr>
        <w:bidi w:val="0"/>
        <w:jc w:val="left"/>
        <w:rPr>
          <w:rFonts w:hint="default"/>
          <w:lang w:val="en-US" w:eastAsia="zh-CN"/>
        </w:rPr>
      </w:pPr>
    </w:p>
    <w:sectPr>
      <w:footerReference r:id="rId3" w:type="default"/>
      <w:pgSz w:w="11905" w:h="16838"/>
      <w:pgMar w:top="1417" w:right="1247" w:bottom="1417" w:left="1247" w:header="851" w:footer="992" w:gutter="0"/>
      <w:pgBorders>
        <w:top w:val="none" w:sz="0" w:space="0"/>
        <w:left w:val="none" w:sz="0" w:space="0"/>
        <w:bottom w:val="none" w:sz="0" w:space="0"/>
        <w:right w:val="none" w:sz="0" w:space="0"/>
      </w:pgBorders>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21B309-E958-44ED-8F8C-DD9F717ECFD9}"/>
  </w:font>
  <w:font w:name="黑体">
    <w:panose1 w:val="02010609060101010101"/>
    <w:charset w:val="86"/>
    <w:family w:val="auto"/>
    <w:pitch w:val="default"/>
    <w:sig w:usb0="800002BF" w:usb1="38CF7CFA" w:usb2="00000016" w:usb3="00000000" w:csb0="00040001" w:csb1="00000000"/>
    <w:embedRegular r:id="rId2" w:fontKey="{A07FD62A-AB0B-4448-BE87-A38851E8D8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AE446AE-978A-465E-AE0B-BB1967ADF506}"/>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26C92F4A-2AB3-4950-9958-4369F6202C28}"/>
  </w:font>
  <w:font w:name="仿宋">
    <w:panose1 w:val="02010609060101010101"/>
    <w:charset w:val="86"/>
    <w:family w:val="modern"/>
    <w:pitch w:val="default"/>
    <w:sig w:usb0="800002BF" w:usb1="38CF7CFA" w:usb2="00000016" w:usb3="00000000" w:csb0="00040001" w:csb1="00000000"/>
    <w:embedRegular r:id="rId5" w:fontKey="{FA19EDA9-FF08-442D-BC09-C34918CF6B6C}"/>
  </w:font>
  <w:font w:name="楷体">
    <w:panose1 w:val="02010609060101010101"/>
    <w:charset w:val="86"/>
    <w:family w:val="modern"/>
    <w:pitch w:val="default"/>
    <w:sig w:usb0="800002BF" w:usb1="38CF7CFA" w:usb2="00000016" w:usb3="00000000" w:csb0="00040001" w:csb1="00000000"/>
    <w:embedRegular r:id="rId6" w:fontKey="{4660BFDD-BD66-4D02-A71E-41A3036271CB}"/>
  </w:font>
  <w:font w:name="Segoe UI">
    <w:panose1 w:val="020B0502040204020203"/>
    <w:charset w:val="00"/>
    <w:family w:val="auto"/>
    <w:pitch w:val="default"/>
    <w:sig w:usb0="E4002EFF" w:usb1="C000E47F" w:usb2="00000009" w:usb3="00000000" w:csb0="200001FF" w:csb1="00000000"/>
    <w:embedRegular r:id="rId7" w:fontKey="{52565FC9-C994-4C52-8506-F7DCCA7AC546}"/>
  </w:font>
  <w:font w:name="方正小标宋简体">
    <w:panose1 w:val="03000509000000000000"/>
    <w:charset w:val="86"/>
    <w:family w:val="auto"/>
    <w:pitch w:val="default"/>
    <w:sig w:usb0="00000001" w:usb1="080E0000" w:usb2="00000000" w:usb3="00000000" w:csb0="00040000" w:csb1="00000000"/>
    <w:embedRegular r:id="rId8" w:fontKey="{CCB7F7AC-98E9-4914-9742-0FEDF726BDE1}"/>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23B28"/>
    <w:multiLevelType w:val="singleLevel"/>
    <w:tmpl w:val="8D023B28"/>
    <w:lvl w:ilvl="0" w:tentative="0">
      <w:start w:val="1"/>
      <w:numFmt w:val="decimal"/>
      <w:suff w:val="nothing"/>
      <w:lvlText w:val="%1．"/>
      <w:lvlJc w:val="left"/>
      <w:pPr>
        <w:ind w:left="0" w:firstLine="400"/>
      </w:pPr>
      <w:rPr>
        <w:rFonts w:hint="default"/>
      </w:rPr>
    </w:lvl>
  </w:abstractNum>
  <w:abstractNum w:abstractNumId="1">
    <w:nsid w:val="A390CE18"/>
    <w:multiLevelType w:val="singleLevel"/>
    <w:tmpl w:val="A390CE18"/>
    <w:lvl w:ilvl="0" w:tentative="0">
      <w:start w:val="1"/>
      <w:numFmt w:val="decimal"/>
      <w:suff w:val="nothing"/>
      <w:lvlText w:val="%1．"/>
      <w:lvlJc w:val="left"/>
      <w:pPr>
        <w:ind w:left="0" w:firstLine="400"/>
      </w:pPr>
      <w:rPr>
        <w:rFonts w:hint="default"/>
      </w:rPr>
    </w:lvl>
  </w:abstractNum>
  <w:abstractNum w:abstractNumId="2">
    <w:nsid w:val="A3ADB9E3"/>
    <w:multiLevelType w:val="singleLevel"/>
    <w:tmpl w:val="A3ADB9E3"/>
    <w:lvl w:ilvl="0" w:tentative="0">
      <w:start w:val="1"/>
      <w:numFmt w:val="decimal"/>
      <w:suff w:val="nothing"/>
      <w:lvlText w:val="%1．"/>
      <w:lvlJc w:val="left"/>
      <w:pPr>
        <w:ind w:left="0" w:firstLine="400"/>
      </w:pPr>
      <w:rPr>
        <w:rFonts w:hint="default"/>
      </w:rPr>
    </w:lvl>
  </w:abstractNum>
  <w:abstractNum w:abstractNumId="3">
    <w:nsid w:val="B0CE37AA"/>
    <w:multiLevelType w:val="singleLevel"/>
    <w:tmpl w:val="B0CE37AA"/>
    <w:lvl w:ilvl="0" w:tentative="0">
      <w:start w:val="1"/>
      <w:numFmt w:val="decimal"/>
      <w:suff w:val="nothing"/>
      <w:lvlText w:val="%1．"/>
      <w:lvlJc w:val="left"/>
      <w:pPr>
        <w:ind w:left="0" w:firstLine="400"/>
      </w:pPr>
      <w:rPr>
        <w:rFonts w:hint="default"/>
      </w:rPr>
    </w:lvl>
  </w:abstractNum>
  <w:abstractNum w:abstractNumId="4">
    <w:nsid w:val="C1668F21"/>
    <w:multiLevelType w:val="singleLevel"/>
    <w:tmpl w:val="C1668F21"/>
    <w:lvl w:ilvl="0" w:tentative="0">
      <w:start w:val="1"/>
      <w:numFmt w:val="decimal"/>
      <w:lvlText w:val="%1."/>
      <w:lvlJc w:val="left"/>
      <w:pPr>
        <w:ind w:left="425" w:hanging="425"/>
      </w:pPr>
      <w:rPr>
        <w:rFonts w:hint="default"/>
      </w:rPr>
    </w:lvl>
  </w:abstractNum>
  <w:abstractNum w:abstractNumId="5">
    <w:nsid w:val="CADFD94A"/>
    <w:multiLevelType w:val="singleLevel"/>
    <w:tmpl w:val="CADFD94A"/>
    <w:lvl w:ilvl="0" w:tentative="0">
      <w:start w:val="2"/>
      <w:numFmt w:val="chineseCounting"/>
      <w:suff w:val="nothing"/>
      <w:lvlText w:val="（%1）"/>
      <w:lvlJc w:val="left"/>
      <w:rPr>
        <w:rFonts w:hint="eastAsia"/>
      </w:rPr>
    </w:lvl>
  </w:abstractNum>
  <w:abstractNum w:abstractNumId="6">
    <w:nsid w:val="CEF76A5E"/>
    <w:multiLevelType w:val="singleLevel"/>
    <w:tmpl w:val="CEF76A5E"/>
    <w:lvl w:ilvl="0" w:tentative="0">
      <w:start w:val="1"/>
      <w:numFmt w:val="decimal"/>
      <w:lvlText w:val="%1."/>
      <w:lvlJc w:val="left"/>
      <w:pPr>
        <w:tabs>
          <w:tab w:val="left" w:pos="312"/>
        </w:tabs>
      </w:pPr>
    </w:lvl>
  </w:abstractNum>
  <w:abstractNum w:abstractNumId="7">
    <w:nsid w:val="E4BF74A5"/>
    <w:multiLevelType w:val="singleLevel"/>
    <w:tmpl w:val="E4BF74A5"/>
    <w:lvl w:ilvl="0" w:tentative="0">
      <w:start w:val="1"/>
      <w:numFmt w:val="decimal"/>
      <w:lvlText w:val="%1."/>
      <w:lvlJc w:val="left"/>
      <w:pPr>
        <w:tabs>
          <w:tab w:val="left" w:pos="312"/>
        </w:tabs>
      </w:pPr>
    </w:lvl>
  </w:abstractNum>
  <w:abstractNum w:abstractNumId="8">
    <w:nsid w:val="E5E872A9"/>
    <w:multiLevelType w:val="singleLevel"/>
    <w:tmpl w:val="E5E872A9"/>
    <w:lvl w:ilvl="0" w:tentative="0">
      <w:start w:val="1"/>
      <w:numFmt w:val="decimal"/>
      <w:suff w:val="nothing"/>
      <w:lvlText w:val="%1．"/>
      <w:lvlJc w:val="left"/>
      <w:pPr>
        <w:ind w:left="0" w:firstLine="400"/>
      </w:pPr>
      <w:rPr>
        <w:rFonts w:hint="default"/>
      </w:rPr>
    </w:lvl>
  </w:abstractNum>
  <w:abstractNum w:abstractNumId="9">
    <w:nsid w:val="F806C208"/>
    <w:multiLevelType w:val="singleLevel"/>
    <w:tmpl w:val="F806C208"/>
    <w:lvl w:ilvl="0" w:tentative="0">
      <w:start w:val="2"/>
      <w:numFmt w:val="chineseCounting"/>
      <w:suff w:val="nothing"/>
      <w:lvlText w:val="（%1）"/>
      <w:lvlJc w:val="left"/>
      <w:rPr>
        <w:rFonts w:hint="eastAsia"/>
      </w:rPr>
    </w:lvl>
  </w:abstractNum>
  <w:abstractNum w:abstractNumId="1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1">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1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15">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16">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17">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8">
    <w:nsid w:val="00000009"/>
    <w:multiLevelType w:val="singleLevel"/>
    <w:tmpl w:val="00000009"/>
    <w:lvl w:ilvl="0" w:tentative="0">
      <w:start w:val="1"/>
      <w:numFmt w:val="decimal"/>
      <w:lvlText w:val="%1."/>
      <w:lvlJc w:val="left"/>
      <w:pPr>
        <w:tabs>
          <w:tab w:val="left" w:pos="312"/>
        </w:tabs>
      </w:pPr>
    </w:lvl>
  </w:abstractNum>
  <w:abstractNum w:abstractNumId="19">
    <w:nsid w:val="155CF227"/>
    <w:multiLevelType w:val="singleLevel"/>
    <w:tmpl w:val="155CF227"/>
    <w:lvl w:ilvl="0" w:tentative="0">
      <w:start w:val="1"/>
      <w:numFmt w:val="decimal"/>
      <w:lvlText w:val="%1."/>
      <w:lvlJc w:val="left"/>
      <w:pPr>
        <w:tabs>
          <w:tab w:val="left" w:pos="312"/>
        </w:tabs>
      </w:pPr>
    </w:lvl>
  </w:abstractNum>
  <w:abstractNum w:abstractNumId="20">
    <w:nsid w:val="1D8B12F1"/>
    <w:multiLevelType w:val="singleLevel"/>
    <w:tmpl w:val="1D8B12F1"/>
    <w:lvl w:ilvl="0" w:tentative="0">
      <w:start w:val="1"/>
      <w:numFmt w:val="decimalEnclosedCircleChinese"/>
      <w:suff w:val="nothing"/>
      <w:lvlText w:val="%1　"/>
      <w:lvlJc w:val="left"/>
      <w:pPr>
        <w:ind w:left="0" w:firstLine="400"/>
      </w:pPr>
      <w:rPr>
        <w:rFonts w:hint="eastAsia" w:ascii="宋体" w:hAnsi="宋体" w:eastAsia="宋体" w:cs="宋体"/>
        <w:sz w:val="32"/>
        <w:szCs w:val="32"/>
      </w:rPr>
    </w:lvl>
  </w:abstractNum>
  <w:abstractNum w:abstractNumId="21">
    <w:nsid w:val="34BE503D"/>
    <w:multiLevelType w:val="singleLevel"/>
    <w:tmpl w:val="34BE503D"/>
    <w:lvl w:ilvl="0" w:tentative="0">
      <w:start w:val="4"/>
      <w:numFmt w:val="chineseCounting"/>
      <w:suff w:val="nothing"/>
      <w:lvlText w:val="%1、"/>
      <w:lvlJc w:val="left"/>
      <w:rPr>
        <w:rFonts w:hint="eastAsia"/>
      </w:rPr>
    </w:lvl>
  </w:abstractNum>
  <w:abstractNum w:abstractNumId="22">
    <w:nsid w:val="696D9E75"/>
    <w:multiLevelType w:val="singleLevel"/>
    <w:tmpl w:val="696D9E75"/>
    <w:lvl w:ilvl="0" w:tentative="0">
      <w:start w:val="1"/>
      <w:numFmt w:val="decimalEnclosedCircleChinese"/>
      <w:suff w:val="nothing"/>
      <w:lvlText w:val="%1　"/>
      <w:lvlJc w:val="left"/>
      <w:pPr>
        <w:ind w:left="0" w:firstLine="400"/>
      </w:pPr>
      <w:rPr>
        <w:rFonts w:hint="eastAsia"/>
        <w:color w:val="auto"/>
      </w:rPr>
    </w:lvl>
  </w:abstractNum>
  <w:num w:numId="1">
    <w:abstractNumId w:val="21"/>
  </w:num>
  <w:num w:numId="2">
    <w:abstractNumId w:val="9"/>
  </w:num>
  <w:num w:numId="3">
    <w:abstractNumId w:val="20"/>
  </w:num>
  <w:num w:numId="4">
    <w:abstractNumId w:val="22"/>
  </w:num>
  <w:num w:numId="5">
    <w:abstractNumId w:val="15"/>
  </w:num>
  <w:num w:numId="6">
    <w:abstractNumId w:val="14"/>
  </w:num>
  <w:num w:numId="7">
    <w:abstractNumId w:val="1"/>
  </w:num>
  <w:num w:numId="8">
    <w:abstractNumId w:val="16"/>
  </w:num>
  <w:num w:numId="9">
    <w:abstractNumId w:val="10"/>
  </w:num>
  <w:num w:numId="10">
    <w:abstractNumId w:val="18"/>
  </w:num>
  <w:num w:numId="11">
    <w:abstractNumId w:val="7"/>
  </w:num>
  <w:num w:numId="12">
    <w:abstractNumId w:val="11"/>
  </w:num>
  <w:num w:numId="13">
    <w:abstractNumId w:val="13"/>
  </w:num>
  <w:num w:numId="14">
    <w:abstractNumId w:val="17"/>
  </w:num>
  <w:num w:numId="15">
    <w:abstractNumId w:val="0"/>
  </w:num>
  <w:num w:numId="16">
    <w:abstractNumId w:val="4"/>
  </w:num>
  <w:num w:numId="17">
    <w:abstractNumId w:val="12"/>
  </w:num>
  <w:num w:numId="18">
    <w:abstractNumId w:val="3"/>
  </w:num>
  <w:num w:numId="19">
    <w:abstractNumId w:val="2"/>
  </w:num>
  <w:num w:numId="20">
    <w:abstractNumId w:val="8"/>
  </w:num>
  <w:num w:numId="21">
    <w:abstractNumId w:val="5"/>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zE2YzgxMTg0ZDM3ZjI0OWU0MzJiZGNjMzEwZTAifQ=="/>
  </w:docVars>
  <w:rsids>
    <w:rsidRoot w:val="00B33EAC"/>
    <w:rsid w:val="000035A3"/>
    <w:rsid w:val="00034634"/>
    <w:rsid w:val="000350B1"/>
    <w:rsid w:val="00035431"/>
    <w:rsid w:val="000407DF"/>
    <w:rsid w:val="00041492"/>
    <w:rsid w:val="0004686B"/>
    <w:rsid w:val="00057076"/>
    <w:rsid w:val="000D1E15"/>
    <w:rsid w:val="000F0011"/>
    <w:rsid w:val="001143A3"/>
    <w:rsid w:val="0014079F"/>
    <w:rsid w:val="00140AD7"/>
    <w:rsid w:val="001624AE"/>
    <w:rsid w:val="00163ECB"/>
    <w:rsid w:val="001670ED"/>
    <w:rsid w:val="001C4AAD"/>
    <w:rsid w:val="001F2311"/>
    <w:rsid w:val="00207FC1"/>
    <w:rsid w:val="00225B24"/>
    <w:rsid w:val="0023477E"/>
    <w:rsid w:val="00253578"/>
    <w:rsid w:val="00262C54"/>
    <w:rsid w:val="00272A25"/>
    <w:rsid w:val="00287594"/>
    <w:rsid w:val="00292151"/>
    <w:rsid w:val="00293BBD"/>
    <w:rsid w:val="002A6A78"/>
    <w:rsid w:val="00300983"/>
    <w:rsid w:val="00303CF7"/>
    <w:rsid w:val="00384CF2"/>
    <w:rsid w:val="00384EB6"/>
    <w:rsid w:val="003A6BE4"/>
    <w:rsid w:val="003E7EE6"/>
    <w:rsid w:val="004573DC"/>
    <w:rsid w:val="004827A1"/>
    <w:rsid w:val="004835F6"/>
    <w:rsid w:val="00487BE8"/>
    <w:rsid w:val="004B1CCB"/>
    <w:rsid w:val="004C39DF"/>
    <w:rsid w:val="004D0DCC"/>
    <w:rsid w:val="00521CB7"/>
    <w:rsid w:val="00522241"/>
    <w:rsid w:val="00556315"/>
    <w:rsid w:val="005604BF"/>
    <w:rsid w:val="0059689B"/>
    <w:rsid w:val="005F0EEA"/>
    <w:rsid w:val="006121B7"/>
    <w:rsid w:val="00623B6F"/>
    <w:rsid w:val="006B774D"/>
    <w:rsid w:val="006C13B2"/>
    <w:rsid w:val="006D60E9"/>
    <w:rsid w:val="006E5390"/>
    <w:rsid w:val="006F0AC3"/>
    <w:rsid w:val="00706926"/>
    <w:rsid w:val="00720E38"/>
    <w:rsid w:val="007221EF"/>
    <w:rsid w:val="00735BF8"/>
    <w:rsid w:val="00736C2B"/>
    <w:rsid w:val="007765FC"/>
    <w:rsid w:val="00794639"/>
    <w:rsid w:val="007A37AF"/>
    <w:rsid w:val="007A6787"/>
    <w:rsid w:val="007B52AA"/>
    <w:rsid w:val="007B69E7"/>
    <w:rsid w:val="007C44B4"/>
    <w:rsid w:val="007D3B86"/>
    <w:rsid w:val="007D5592"/>
    <w:rsid w:val="007F0B53"/>
    <w:rsid w:val="00803C36"/>
    <w:rsid w:val="00820C0A"/>
    <w:rsid w:val="008723E1"/>
    <w:rsid w:val="008750D4"/>
    <w:rsid w:val="008A2C65"/>
    <w:rsid w:val="008A64EA"/>
    <w:rsid w:val="0090367C"/>
    <w:rsid w:val="00933CDC"/>
    <w:rsid w:val="009572B6"/>
    <w:rsid w:val="0098548E"/>
    <w:rsid w:val="009A07DA"/>
    <w:rsid w:val="009B122E"/>
    <w:rsid w:val="009B5A28"/>
    <w:rsid w:val="009C7700"/>
    <w:rsid w:val="009F6DC9"/>
    <w:rsid w:val="00A06DBF"/>
    <w:rsid w:val="00A10BD5"/>
    <w:rsid w:val="00A869BF"/>
    <w:rsid w:val="00AE6984"/>
    <w:rsid w:val="00AF04B2"/>
    <w:rsid w:val="00AF4514"/>
    <w:rsid w:val="00B31186"/>
    <w:rsid w:val="00B33EAC"/>
    <w:rsid w:val="00B77AC6"/>
    <w:rsid w:val="00BE0A08"/>
    <w:rsid w:val="00BE785B"/>
    <w:rsid w:val="00C47DED"/>
    <w:rsid w:val="00C548E8"/>
    <w:rsid w:val="00C54F7F"/>
    <w:rsid w:val="00C60288"/>
    <w:rsid w:val="00C65B26"/>
    <w:rsid w:val="00C81C09"/>
    <w:rsid w:val="00C9462D"/>
    <w:rsid w:val="00CB2F3B"/>
    <w:rsid w:val="00CB72A0"/>
    <w:rsid w:val="00CE207C"/>
    <w:rsid w:val="00CE2890"/>
    <w:rsid w:val="00D2216B"/>
    <w:rsid w:val="00D351CF"/>
    <w:rsid w:val="00D46A74"/>
    <w:rsid w:val="00D728C1"/>
    <w:rsid w:val="00D73C71"/>
    <w:rsid w:val="00DD08E0"/>
    <w:rsid w:val="00DD491B"/>
    <w:rsid w:val="00E76F40"/>
    <w:rsid w:val="00E9456E"/>
    <w:rsid w:val="00EA1C89"/>
    <w:rsid w:val="00EA468D"/>
    <w:rsid w:val="00ED5C7C"/>
    <w:rsid w:val="00EF2186"/>
    <w:rsid w:val="00EF67D5"/>
    <w:rsid w:val="00F21DA7"/>
    <w:rsid w:val="00F35C2C"/>
    <w:rsid w:val="00F632C2"/>
    <w:rsid w:val="00F774A5"/>
    <w:rsid w:val="00F8701A"/>
    <w:rsid w:val="00F90D2B"/>
    <w:rsid w:val="00FA106F"/>
    <w:rsid w:val="00FB332E"/>
    <w:rsid w:val="00FC1CE3"/>
    <w:rsid w:val="00FF3745"/>
    <w:rsid w:val="00FF5A94"/>
    <w:rsid w:val="01C7267B"/>
    <w:rsid w:val="01D54D98"/>
    <w:rsid w:val="01E25448"/>
    <w:rsid w:val="0358442F"/>
    <w:rsid w:val="04730898"/>
    <w:rsid w:val="05015EA4"/>
    <w:rsid w:val="05145BD8"/>
    <w:rsid w:val="057E74F5"/>
    <w:rsid w:val="05FB0B46"/>
    <w:rsid w:val="0622413D"/>
    <w:rsid w:val="06650329"/>
    <w:rsid w:val="07265F4A"/>
    <w:rsid w:val="07300CC3"/>
    <w:rsid w:val="07874668"/>
    <w:rsid w:val="08220284"/>
    <w:rsid w:val="082D73FF"/>
    <w:rsid w:val="08591B53"/>
    <w:rsid w:val="09301705"/>
    <w:rsid w:val="09774987"/>
    <w:rsid w:val="0A1330B5"/>
    <w:rsid w:val="0A8F5D00"/>
    <w:rsid w:val="0B910AF2"/>
    <w:rsid w:val="0B9F6417"/>
    <w:rsid w:val="0C082454"/>
    <w:rsid w:val="0D8D06FD"/>
    <w:rsid w:val="0DA9532B"/>
    <w:rsid w:val="0F753717"/>
    <w:rsid w:val="0FF26DF3"/>
    <w:rsid w:val="100244C6"/>
    <w:rsid w:val="101D7618"/>
    <w:rsid w:val="107101A9"/>
    <w:rsid w:val="10E703F1"/>
    <w:rsid w:val="1134632B"/>
    <w:rsid w:val="116021A5"/>
    <w:rsid w:val="11C62446"/>
    <w:rsid w:val="127F48AC"/>
    <w:rsid w:val="135C79D6"/>
    <w:rsid w:val="13757FF3"/>
    <w:rsid w:val="13CC3B21"/>
    <w:rsid w:val="141561C5"/>
    <w:rsid w:val="14701700"/>
    <w:rsid w:val="1477329C"/>
    <w:rsid w:val="148443FC"/>
    <w:rsid w:val="14DC5FE6"/>
    <w:rsid w:val="154B6B02"/>
    <w:rsid w:val="15BE749A"/>
    <w:rsid w:val="1609105D"/>
    <w:rsid w:val="160A4D55"/>
    <w:rsid w:val="169C3C7F"/>
    <w:rsid w:val="16C15493"/>
    <w:rsid w:val="170A6E3A"/>
    <w:rsid w:val="17190E2C"/>
    <w:rsid w:val="188F6693"/>
    <w:rsid w:val="19497CEB"/>
    <w:rsid w:val="194D300E"/>
    <w:rsid w:val="19903332"/>
    <w:rsid w:val="19A54BF8"/>
    <w:rsid w:val="1A4801EB"/>
    <w:rsid w:val="1A606D71"/>
    <w:rsid w:val="1AD52AE7"/>
    <w:rsid w:val="1B130D4D"/>
    <w:rsid w:val="1B193AF0"/>
    <w:rsid w:val="1B41152C"/>
    <w:rsid w:val="1BE83900"/>
    <w:rsid w:val="1CEF627D"/>
    <w:rsid w:val="1D0D3C24"/>
    <w:rsid w:val="1D2D76AB"/>
    <w:rsid w:val="1D6628F1"/>
    <w:rsid w:val="1D7F1C04"/>
    <w:rsid w:val="1DBE2243"/>
    <w:rsid w:val="1E052D70"/>
    <w:rsid w:val="1E8F131E"/>
    <w:rsid w:val="1FB37DC9"/>
    <w:rsid w:val="201B5C14"/>
    <w:rsid w:val="20570AEE"/>
    <w:rsid w:val="206F126E"/>
    <w:rsid w:val="212A252E"/>
    <w:rsid w:val="22FB62BE"/>
    <w:rsid w:val="23064CA2"/>
    <w:rsid w:val="249E52EA"/>
    <w:rsid w:val="24E7219B"/>
    <w:rsid w:val="25757B75"/>
    <w:rsid w:val="25A466AC"/>
    <w:rsid w:val="25F018F1"/>
    <w:rsid w:val="26BA071E"/>
    <w:rsid w:val="271726E4"/>
    <w:rsid w:val="27C04BE7"/>
    <w:rsid w:val="286345FC"/>
    <w:rsid w:val="2874680A"/>
    <w:rsid w:val="28CF5004"/>
    <w:rsid w:val="290C781C"/>
    <w:rsid w:val="2A307D13"/>
    <w:rsid w:val="2A6B59EA"/>
    <w:rsid w:val="2A7C7DFC"/>
    <w:rsid w:val="2A846AAC"/>
    <w:rsid w:val="2A903BA0"/>
    <w:rsid w:val="2AC82E3D"/>
    <w:rsid w:val="2B763B55"/>
    <w:rsid w:val="2BAF676E"/>
    <w:rsid w:val="2BF23854"/>
    <w:rsid w:val="2CE570D5"/>
    <w:rsid w:val="2F61560E"/>
    <w:rsid w:val="2F745945"/>
    <w:rsid w:val="2F934252"/>
    <w:rsid w:val="315C332A"/>
    <w:rsid w:val="324C0604"/>
    <w:rsid w:val="328A09D8"/>
    <w:rsid w:val="337D6AB4"/>
    <w:rsid w:val="33D4107C"/>
    <w:rsid w:val="34215E21"/>
    <w:rsid w:val="3421711A"/>
    <w:rsid w:val="34480B4A"/>
    <w:rsid w:val="34536C90"/>
    <w:rsid w:val="3500054F"/>
    <w:rsid w:val="35472BB0"/>
    <w:rsid w:val="35C452EA"/>
    <w:rsid w:val="361231BE"/>
    <w:rsid w:val="36496DE4"/>
    <w:rsid w:val="36A40E11"/>
    <w:rsid w:val="36EE5A95"/>
    <w:rsid w:val="37C14E9C"/>
    <w:rsid w:val="38607B4B"/>
    <w:rsid w:val="39875C71"/>
    <w:rsid w:val="39AD6E6D"/>
    <w:rsid w:val="3A6A0E4C"/>
    <w:rsid w:val="3B017D29"/>
    <w:rsid w:val="3B06788C"/>
    <w:rsid w:val="3B7F12F6"/>
    <w:rsid w:val="3B9E3AF7"/>
    <w:rsid w:val="3BA67D98"/>
    <w:rsid w:val="3BF056CD"/>
    <w:rsid w:val="3C1F6635"/>
    <w:rsid w:val="3C710626"/>
    <w:rsid w:val="3CD76F0F"/>
    <w:rsid w:val="3D9A00CA"/>
    <w:rsid w:val="3E6167E3"/>
    <w:rsid w:val="3E845367"/>
    <w:rsid w:val="3EB43D80"/>
    <w:rsid w:val="3EC63FE9"/>
    <w:rsid w:val="3EF55FA8"/>
    <w:rsid w:val="3F0B000D"/>
    <w:rsid w:val="3F3A4E21"/>
    <w:rsid w:val="405F78E2"/>
    <w:rsid w:val="40D7128C"/>
    <w:rsid w:val="40E045E4"/>
    <w:rsid w:val="410248E8"/>
    <w:rsid w:val="410F6C78"/>
    <w:rsid w:val="4154060C"/>
    <w:rsid w:val="415D767A"/>
    <w:rsid w:val="42324037"/>
    <w:rsid w:val="423F358D"/>
    <w:rsid w:val="433028ED"/>
    <w:rsid w:val="43392E83"/>
    <w:rsid w:val="43C47304"/>
    <w:rsid w:val="442962A2"/>
    <w:rsid w:val="446200FC"/>
    <w:rsid w:val="45571FE8"/>
    <w:rsid w:val="462036D5"/>
    <w:rsid w:val="4714571B"/>
    <w:rsid w:val="474B4782"/>
    <w:rsid w:val="47895511"/>
    <w:rsid w:val="485A25DE"/>
    <w:rsid w:val="48D30915"/>
    <w:rsid w:val="490E2746"/>
    <w:rsid w:val="495C2C76"/>
    <w:rsid w:val="497A381C"/>
    <w:rsid w:val="498C7B7B"/>
    <w:rsid w:val="4A0E2847"/>
    <w:rsid w:val="4ABD14F2"/>
    <w:rsid w:val="4AEE3DA2"/>
    <w:rsid w:val="4B6776B0"/>
    <w:rsid w:val="4BDF637E"/>
    <w:rsid w:val="4BE331DB"/>
    <w:rsid w:val="4BE44378"/>
    <w:rsid w:val="4C9358DF"/>
    <w:rsid w:val="4CA961D2"/>
    <w:rsid w:val="4CD21244"/>
    <w:rsid w:val="4D5634F0"/>
    <w:rsid w:val="4D8A236C"/>
    <w:rsid w:val="4DAF02C1"/>
    <w:rsid w:val="4DC94652"/>
    <w:rsid w:val="4EBE1CDD"/>
    <w:rsid w:val="4EDD03B5"/>
    <w:rsid w:val="4EF61477"/>
    <w:rsid w:val="4F182C5B"/>
    <w:rsid w:val="4F18763F"/>
    <w:rsid w:val="4F5A6B2F"/>
    <w:rsid w:val="4FA03191"/>
    <w:rsid w:val="4FC10F51"/>
    <w:rsid w:val="5009456E"/>
    <w:rsid w:val="50334005"/>
    <w:rsid w:val="50B22492"/>
    <w:rsid w:val="51120B1D"/>
    <w:rsid w:val="525B6F28"/>
    <w:rsid w:val="52FD1026"/>
    <w:rsid w:val="53097295"/>
    <w:rsid w:val="53422EDD"/>
    <w:rsid w:val="53D53D51"/>
    <w:rsid w:val="54C43DF9"/>
    <w:rsid w:val="54F33EC1"/>
    <w:rsid w:val="551D5530"/>
    <w:rsid w:val="57905DB9"/>
    <w:rsid w:val="57B70027"/>
    <w:rsid w:val="57D4431F"/>
    <w:rsid w:val="59611439"/>
    <w:rsid w:val="5A3049E5"/>
    <w:rsid w:val="5AA61FA3"/>
    <w:rsid w:val="5AE55763"/>
    <w:rsid w:val="5C013209"/>
    <w:rsid w:val="5C802B20"/>
    <w:rsid w:val="5F1F40D2"/>
    <w:rsid w:val="5FC92290"/>
    <w:rsid w:val="60FB10C2"/>
    <w:rsid w:val="6170662A"/>
    <w:rsid w:val="61FB23B0"/>
    <w:rsid w:val="620F4D95"/>
    <w:rsid w:val="628F77C1"/>
    <w:rsid w:val="62FB6C04"/>
    <w:rsid w:val="636B3D8A"/>
    <w:rsid w:val="639D416C"/>
    <w:rsid w:val="639F1C85"/>
    <w:rsid w:val="641C32D6"/>
    <w:rsid w:val="64567829"/>
    <w:rsid w:val="651A30C0"/>
    <w:rsid w:val="65313658"/>
    <w:rsid w:val="65876E75"/>
    <w:rsid w:val="66D0240C"/>
    <w:rsid w:val="673246AB"/>
    <w:rsid w:val="67B41751"/>
    <w:rsid w:val="684A4FB3"/>
    <w:rsid w:val="692D1AE1"/>
    <w:rsid w:val="696C6A12"/>
    <w:rsid w:val="69A057DF"/>
    <w:rsid w:val="6A175EC7"/>
    <w:rsid w:val="6A5C267E"/>
    <w:rsid w:val="6AE20AD4"/>
    <w:rsid w:val="6B0907C2"/>
    <w:rsid w:val="6B6606C3"/>
    <w:rsid w:val="6B777044"/>
    <w:rsid w:val="6B9F5419"/>
    <w:rsid w:val="6BFA214F"/>
    <w:rsid w:val="6C002B65"/>
    <w:rsid w:val="6C467142"/>
    <w:rsid w:val="6D633D24"/>
    <w:rsid w:val="6E200CBB"/>
    <w:rsid w:val="6E3F02ED"/>
    <w:rsid w:val="6E6110DE"/>
    <w:rsid w:val="6E7FA414"/>
    <w:rsid w:val="6ED971D5"/>
    <w:rsid w:val="6F395F05"/>
    <w:rsid w:val="6F4656AB"/>
    <w:rsid w:val="6F524050"/>
    <w:rsid w:val="6F7C6105"/>
    <w:rsid w:val="6F937115"/>
    <w:rsid w:val="70893AA1"/>
    <w:rsid w:val="70C815B2"/>
    <w:rsid w:val="71DC5E53"/>
    <w:rsid w:val="71E7597F"/>
    <w:rsid w:val="71ED1E0E"/>
    <w:rsid w:val="722456AE"/>
    <w:rsid w:val="72AA34CB"/>
    <w:rsid w:val="72E9723A"/>
    <w:rsid w:val="730D09BA"/>
    <w:rsid w:val="7396754B"/>
    <w:rsid w:val="73EF020E"/>
    <w:rsid w:val="74986318"/>
    <w:rsid w:val="76600B2B"/>
    <w:rsid w:val="76856AB9"/>
    <w:rsid w:val="76A35191"/>
    <w:rsid w:val="77277B70"/>
    <w:rsid w:val="77852BFA"/>
    <w:rsid w:val="77DFB8EA"/>
    <w:rsid w:val="78072E84"/>
    <w:rsid w:val="784C6FD0"/>
    <w:rsid w:val="786F7A21"/>
    <w:rsid w:val="78A82F32"/>
    <w:rsid w:val="7958493E"/>
    <w:rsid w:val="7AB91427"/>
    <w:rsid w:val="7B7D06A6"/>
    <w:rsid w:val="7C9061B7"/>
    <w:rsid w:val="7D47244B"/>
    <w:rsid w:val="7E746426"/>
    <w:rsid w:val="7FF96647"/>
    <w:rsid w:val="7FFF168A"/>
    <w:rsid w:val="A71DE7AF"/>
    <w:rsid w:val="DFBD260E"/>
    <w:rsid w:val="EFFD9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rPr>
      <w:rFonts w:ascii="Times New Roman" w:hAnsi="Times New Roman" w:eastAsia="宋体" w:cs="Times New Roman"/>
      <w:kern w:val="0"/>
      <w:sz w:val="20"/>
      <w:szCs w:val="20"/>
    </w:rPr>
  </w:style>
  <w:style w:type="paragraph" w:styleId="4">
    <w:name w:val="annotation text"/>
    <w:basedOn w:val="1"/>
    <w:autoRedefine/>
    <w:qFormat/>
    <w:uiPriority w:val="0"/>
    <w:pPr>
      <w:jc w:val="left"/>
    </w:pPr>
  </w:style>
  <w:style w:type="paragraph" w:styleId="5">
    <w:name w:val="Body Text"/>
    <w:basedOn w:val="1"/>
    <w:autoRedefine/>
    <w:qFormat/>
    <w:uiPriority w:val="0"/>
    <w:pPr>
      <w:spacing w:after="120"/>
    </w:pPr>
  </w:style>
  <w:style w:type="paragraph" w:styleId="6">
    <w:name w:val="Balloon Text"/>
    <w:basedOn w:val="1"/>
    <w:link w:val="23"/>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5"/>
    <w:qFormat/>
    <w:uiPriority w:val="0"/>
    <w:pPr>
      <w:ind w:firstLine="420" w:firstLineChars="100"/>
    </w:pPr>
    <w:rPr>
      <w:rFonts w:ascii="Calibri" w:hAnsi="Calibri" w:eastAsia="宋体"/>
      <w:kern w:val="0"/>
      <w:sz w:val="20"/>
      <w:szCs w:val="2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customStyle="1" w:styleId="15">
    <w:name w:val="font61"/>
    <w:qFormat/>
    <w:uiPriority w:val="0"/>
    <w:rPr>
      <w:rFonts w:hint="eastAsia" w:ascii="宋体" w:hAnsi="宋体" w:eastAsia="宋体" w:cs="宋体"/>
      <w:color w:val="000000"/>
      <w:sz w:val="21"/>
      <w:szCs w:val="21"/>
      <w:u w:val="none"/>
    </w:rPr>
  </w:style>
  <w:style w:type="character" w:customStyle="1" w:styleId="16">
    <w:name w:val="font01"/>
    <w:autoRedefine/>
    <w:qFormat/>
    <w:uiPriority w:val="0"/>
    <w:rPr>
      <w:rFonts w:hint="default" w:ascii="仿宋_GB2312" w:eastAsia="仿宋_GB2312" w:cs="仿宋_GB2312"/>
      <w:color w:val="000000"/>
      <w:sz w:val="21"/>
      <w:szCs w:val="21"/>
      <w:u w:val="none"/>
    </w:rPr>
  </w:style>
  <w:style w:type="character" w:customStyle="1" w:styleId="17">
    <w:name w:val="font31"/>
    <w:autoRedefine/>
    <w:qFormat/>
    <w:uiPriority w:val="0"/>
    <w:rPr>
      <w:rFonts w:hint="default" w:ascii="仿宋_GB2312" w:eastAsia="仿宋_GB2312" w:cs="仿宋_GB2312"/>
      <w:color w:val="000000"/>
      <w:sz w:val="24"/>
      <w:szCs w:val="24"/>
      <w:u w:val="none"/>
    </w:rPr>
  </w:style>
  <w:style w:type="paragraph" w:styleId="18">
    <w:name w:val="List Paragraph"/>
    <w:basedOn w:val="1"/>
    <w:autoRedefine/>
    <w:qFormat/>
    <w:uiPriority w:val="99"/>
    <w:pPr>
      <w:ind w:firstLine="420" w:firstLineChars="200"/>
    </w:pPr>
  </w:style>
  <w:style w:type="table" w:customStyle="1" w:styleId="19">
    <w:name w:val="网格型浅色1"/>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0">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4">
    <w:name w:val="font51"/>
    <w:basedOn w:val="13"/>
    <w:qFormat/>
    <w:uiPriority w:val="0"/>
    <w:rPr>
      <w:rFonts w:hint="eastAsia" w:ascii="宋体" w:hAnsi="宋体" w:eastAsia="宋体" w:cs="宋体"/>
      <w:color w:val="000000"/>
      <w:sz w:val="20"/>
      <w:szCs w:val="20"/>
      <w:u w:val="none"/>
    </w:rPr>
  </w:style>
  <w:style w:type="character" w:customStyle="1" w:styleId="25">
    <w:name w:val="font71"/>
    <w:basedOn w:val="13"/>
    <w:autoRedefine/>
    <w:qFormat/>
    <w:uiPriority w:val="0"/>
    <w:rPr>
      <w:rFonts w:hint="default" w:ascii="Calibri" w:hAnsi="Calibri" w:cs="Calibri"/>
      <w:color w:val="000000"/>
      <w:sz w:val="20"/>
      <w:szCs w:val="20"/>
      <w:u w:val="none"/>
    </w:rPr>
  </w:style>
  <w:style w:type="character" w:customStyle="1" w:styleId="26">
    <w:name w:val="font11"/>
    <w:basedOn w:val="13"/>
    <w:autoRedefine/>
    <w:qFormat/>
    <w:uiPriority w:val="0"/>
    <w:rPr>
      <w:rFonts w:hint="eastAsia" w:ascii="宋体" w:hAnsi="宋体" w:eastAsia="宋体" w:cs="宋体"/>
      <w:color w:val="000000"/>
      <w:sz w:val="20"/>
      <w:szCs w:val="20"/>
      <w:u w:val="none"/>
    </w:rPr>
  </w:style>
  <w:style w:type="character" w:customStyle="1" w:styleId="27">
    <w:name w:val="font21"/>
    <w:basedOn w:val="13"/>
    <w:autoRedefine/>
    <w:qFormat/>
    <w:uiPriority w:val="0"/>
    <w:rPr>
      <w:rFonts w:hint="eastAsia" w:ascii="宋体" w:hAnsi="宋体" w:eastAsia="宋体" w:cs="宋体"/>
      <w:color w:val="000000"/>
      <w:sz w:val="20"/>
      <w:szCs w:val="20"/>
      <w:u w:val="none"/>
    </w:rPr>
  </w:style>
  <w:style w:type="character" w:customStyle="1" w:styleId="28">
    <w:name w:val="font151"/>
    <w:basedOn w:val="13"/>
    <w:autoRedefine/>
    <w:qFormat/>
    <w:uiPriority w:val="0"/>
    <w:rPr>
      <w:rFonts w:hint="eastAsia" w:ascii="宋体" w:hAnsi="宋体" w:eastAsia="宋体" w:cs="宋体"/>
      <w:b/>
      <w:bCs/>
      <w:color w:val="FF0000"/>
      <w:sz w:val="20"/>
      <w:szCs w:val="20"/>
      <w:u w:val="none"/>
    </w:rPr>
  </w:style>
  <w:style w:type="character" w:customStyle="1" w:styleId="29">
    <w:name w:val="font41"/>
    <w:basedOn w:val="13"/>
    <w:autoRedefine/>
    <w:qFormat/>
    <w:uiPriority w:val="0"/>
    <w:rPr>
      <w:rFonts w:hint="eastAsia" w:ascii="宋体" w:hAnsi="宋体" w:eastAsia="宋体" w:cs="宋体"/>
      <w:color w:val="000000"/>
      <w:sz w:val="22"/>
      <w:szCs w:val="22"/>
      <w:u w:val="none"/>
    </w:rPr>
  </w:style>
  <w:style w:type="character" w:customStyle="1" w:styleId="30">
    <w:name w:val="font91"/>
    <w:basedOn w:val="13"/>
    <w:autoRedefine/>
    <w:qFormat/>
    <w:uiPriority w:val="0"/>
    <w:rPr>
      <w:rFonts w:hint="eastAsia" w:ascii="宋体" w:hAnsi="宋体" w:eastAsia="宋体" w:cs="宋体"/>
      <w:b/>
      <w:bCs/>
      <w:color w:val="FF0000"/>
      <w:sz w:val="20"/>
      <w:szCs w:val="20"/>
      <w:u w:val="none"/>
    </w:rPr>
  </w:style>
  <w:style w:type="character" w:customStyle="1" w:styleId="31">
    <w:name w:val="font101"/>
    <w:basedOn w:val="13"/>
    <w:autoRedefine/>
    <w:qFormat/>
    <w:uiPriority w:val="0"/>
    <w:rPr>
      <w:rFonts w:hint="eastAsia" w:ascii="宋体" w:hAnsi="宋体" w:eastAsia="宋体" w:cs="宋体"/>
      <w:color w:val="FF0000"/>
      <w:sz w:val="20"/>
      <w:szCs w:val="20"/>
      <w:u w:val="none"/>
    </w:rPr>
  </w:style>
  <w:style w:type="paragraph" w:customStyle="1" w:styleId="32">
    <w:name w:val="_Style 30"/>
    <w:basedOn w:val="1"/>
    <w:next w:val="1"/>
    <w:autoRedefine/>
    <w:qFormat/>
    <w:uiPriority w:val="0"/>
    <w:pPr>
      <w:pBdr>
        <w:bottom w:val="single" w:color="auto" w:sz="6" w:space="1"/>
      </w:pBdr>
      <w:jc w:val="center"/>
    </w:pPr>
    <w:rPr>
      <w:rFonts w:ascii="Arial" w:eastAsia="宋体"/>
      <w:vanish/>
      <w:sz w:val="16"/>
    </w:rPr>
  </w:style>
  <w:style w:type="paragraph" w:customStyle="1" w:styleId="33">
    <w:name w:val="_Style 3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NULL"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19749</Words>
  <Characters>20712</Characters>
  <Lines>1</Lines>
  <Paragraphs>1</Paragraphs>
  <TotalTime>25</TotalTime>
  <ScaleCrop>false</ScaleCrop>
  <LinksUpToDate>false</LinksUpToDate>
  <CharactersWithSpaces>20712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zyn</cp:lastModifiedBy>
  <cp:lastPrinted>2024-04-26T18:35:00Z</cp:lastPrinted>
  <dcterms:modified xsi:type="dcterms:W3CDTF">2024-04-30T08:42:15Z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3C9B99D09B3B4E26BE1297FDBA86210D_13</vt:lpwstr>
  </property>
</Properties>
</file>