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6EEE0">
      <w:pPr>
        <w:rPr>
          <w:rFonts w:hint="eastAsia" w:ascii="宋体" w:hAnsi="宋体"/>
          <w:b/>
          <w:w w:val="150"/>
          <w:sz w:val="52"/>
        </w:rPr>
      </w:pPr>
    </w:p>
    <w:p w14:paraId="1E62A151">
      <w:pPr>
        <w:rPr>
          <w:rFonts w:hint="eastAsia" w:ascii="宋体" w:hAnsi="宋体"/>
          <w:b/>
          <w:w w:val="150"/>
          <w:sz w:val="52"/>
        </w:rPr>
      </w:pPr>
    </w:p>
    <w:p w14:paraId="1F99AD09">
      <w:pPr>
        <w:jc w:val="center"/>
        <w:rPr>
          <w:rFonts w:hint="eastAsia" w:ascii="黑体" w:hAnsi="宋体" w:eastAsia="黑体"/>
          <w:b/>
          <w:w w:val="150"/>
          <w:sz w:val="84"/>
          <w:szCs w:val="84"/>
        </w:rPr>
      </w:pPr>
      <w:r>
        <w:rPr>
          <w:rFonts w:hint="eastAsia" w:ascii="黑体" w:hAnsi="宋体" w:eastAsia="黑体"/>
          <w:b/>
          <w:w w:val="150"/>
          <w:sz w:val="84"/>
          <w:szCs w:val="84"/>
          <w:lang w:val="en-US" w:eastAsia="zh-CN"/>
        </w:rPr>
        <w:t>询 价</w:t>
      </w:r>
      <w:r>
        <w:rPr>
          <w:rFonts w:hint="eastAsia" w:ascii="黑体" w:hAnsi="宋体" w:eastAsia="黑体"/>
          <w:b/>
          <w:w w:val="150"/>
          <w:sz w:val="84"/>
          <w:szCs w:val="84"/>
        </w:rPr>
        <w:t xml:space="preserve"> 文 件</w:t>
      </w:r>
    </w:p>
    <w:p w14:paraId="2AD846A7">
      <w:pPr>
        <w:jc w:val="center"/>
        <w:rPr>
          <w:rFonts w:hint="eastAsia"/>
          <w:b/>
          <w:bCs/>
          <w:sz w:val="48"/>
          <w:szCs w:val="48"/>
        </w:rPr>
      </w:pPr>
    </w:p>
    <w:p w14:paraId="0552C9D1">
      <w:pPr>
        <w:rPr>
          <w:rFonts w:hint="eastAsia" w:ascii="宋体" w:hAnsi="宋体"/>
          <w:sz w:val="44"/>
          <w:szCs w:val="44"/>
        </w:rPr>
      </w:pPr>
    </w:p>
    <w:p w14:paraId="3671AA5F"/>
    <w:p w14:paraId="203E41F0"/>
    <w:p w14:paraId="15625464">
      <w:pPr>
        <w:tabs>
          <w:tab w:val="left" w:pos="1140"/>
        </w:tabs>
        <w:rPr>
          <w:rFonts w:hint="eastAsia" w:ascii="Arial" w:hAnsi="Arial"/>
          <w:sz w:val="32"/>
        </w:rPr>
      </w:pPr>
    </w:p>
    <w:p w14:paraId="3547D22F">
      <w:pPr>
        <w:tabs>
          <w:tab w:val="left" w:pos="1140"/>
        </w:tabs>
        <w:rPr>
          <w:rFonts w:ascii="Arial" w:hAnsi="Arial"/>
          <w:sz w:val="32"/>
        </w:rPr>
      </w:pPr>
    </w:p>
    <w:p w14:paraId="6B6B8111">
      <w:pPr>
        <w:tabs>
          <w:tab w:val="left" w:pos="1140"/>
        </w:tabs>
        <w:rPr>
          <w:rFonts w:ascii="Arial" w:hAnsi="Arial"/>
          <w:sz w:val="32"/>
        </w:rPr>
      </w:pPr>
    </w:p>
    <w:p w14:paraId="39B067A7">
      <w:pPr>
        <w:spacing w:line="360" w:lineRule="auto"/>
        <w:ind w:firstLine="1066" w:firstLineChars="295"/>
        <w:rPr>
          <w:rFonts w:hint="eastAsia" w:ascii="黑体" w:hAnsi="Arial" w:eastAsia="黑体" w:cs="Arial"/>
          <w:b/>
          <w:sz w:val="36"/>
          <w:szCs w:val="36"/>
          <w:u w:val="single"/>
        </w:rPr>
      </w:pPr>
      <w:r>
        <w:rPr>
          <w:rFonts w:hint="eastAsia" w:ascii="黑体" w:hAnsi="宋体" w:eastAsia="黑体"/>
          <w:b/>
          <w:sz w:val="36"/>
          <w:szCs w:val="36"/>
          <w:lang w:val="en-US" w:eastAsia="zh-CN"/>
        </w:rPr>
        <w:t>询价</w:t>
      </w:r>
      <w:r>
        <w:rPr>
          <w:rFonts w:hint="eastAsia" w:ascii="黑体" w:hAnsi="宋体" w:eastAsia="黑体"/>
          <w:b/>
          <w:sz w:val="36"/>
          <w:szCs w:val="36"/>
        </w:rPr>
        <w:t>编号：</w:t>
      </w:r>
      <w:r>
        <w:rPr>
          <w:rFonts w:hint="eastAsia" w:ascii="黑体" w:hAnsi="Arial" w:eastAsia="黑体" w:cs="Arial"/>
          <w:b/>
          <w:sz w:val="36"/>
          <w:szCs w:val="36"/>
          <w:u w:val="single"/>
        </w:rPr>
        <w:t xml:space="preserve">  </w:t>
      </w:r>
      <w:r>
        <w:rPr>
          <w:rFonts w:hint="eastAsia" w:ascii="黑体" w:hAnsi="Arial" w:eastAsia="黑体" w:cs="Arial"/>
          <w:b/>
          <w:sz w:val="36"/>
          <w:szCs w:val="36"/>
          <w:u w:val="single"/>
          <w:lang w:val="en-US" w:eastAsia="zh-CN"/>
        </w:rPr>
        <w:t>JJAHZX2025052701</w:t>
      </w:r>
      <w:r>
        <w:rPr>
          <w:rFonts w:hint="eastAsia" w:ascii="黑体" w:hAnsi="Arial" w:eastAsia="黑体" w:cs="Arial"/>
          <w:b/>
          <w:sz w:val="36"/>
          <w:szCs w:val="36"/>
          <w:u w:val="single"/>
        </w:rPr>
        <w:t xml:space="preserve">        </w:t>
      </w:r>
      <w:r>
        <w:rPr>
          <w:rFonts w:hint="eastAsia" w:ascii="黑体" w:hAnsi="Arial" w:eastAsia="黑体" w:cs="Arial"/>
          <w:b/>
          <w:sz w:val="36"/>
          <w:szCs w:val="36"/>
          <w:u w:val="single"/>
          <w:lang w:val="en-US" w:eastAsia="zh-CN"/>
        </w:rPr>
        <w:t xml:space="preserve"> </w:t>
      </w:r>
    </w:p>
    <w:p w14:paraId="78AD8C03">
      <w:pPr>
        <w:spacing w:line="360" w:lineRule="auto"/>
        <w:ind w:left="3027" w:leftChars="495" w:hanging="1988" w:hangingChars="550"/>
        <w:rPr>
          <w:rFonts w:hint="default" w:ascii="黑体" w:hAnsi="宋体" w:eastAsia="黑体"/>
          <w:b/>
          <w:sz w:val="36"/>
          <w:szCs w:val="36"/>
          <w:u w:val="single"/>
          <w:lang w:val="en-US" w:eastAsia="zh-CN"/>
        </w:rPr>
      </w:pPr>
      <w:r>
        <w:rPr>
          <w:rFonts w:hint="eastAsia" w:ascii="黑体" w:hAnsi="宋体" w:eastAsia="黑体"/>
          <w:b/>
          <w:sz w:val="36"/>
          <w:szCs w:val="36"/>
        </w:rPr>
        <w:t>项目名称：</w:t>
      </w:r>
      <w:r>
        <w:rPr>
          <w:rFonts w:hint="eastAsia" w:ascii="黑体" w:hAnsi="宋体" w:eastAsia="黑体"/>
          <w:b/>
          <w:sz w:val="36"/>
          <w:szCs w:val="36"/>
          <w:u w:val="single"/>
          <w:lang w:val="en-US" w:eastAsia="zh-CN"/>
        </w:rPr>
        <w:t xml:space="preserve">  第11机房建设             </w:t>
      </w:r>
    </w:p>
    <w:p w14:paraId="6595F650">
      <w:pPr>
        <w:rPr>
          <w:rFonts w:hint="eastAsia"/>
          <w:sz w:val="24"/>
        </w:rPr>
      </w:pPr>
    </w:p>
    <w:p w14:paraId="16D60A73">
      <w:pPr>
        <w:rPr>
          <w:rFonts w:hint="eastAsia"/>
        </w:rPr>
      </w:pPr>
    </w:p>
    <w:p w14:paraId="6F5E0FDD">
      <w:pPr>
        <w:rPr>
          <w:rFonts w:hint="eastAsia"/>
        </w:rPr>
      </w:pPr>
    </w:p>
    <w:p w14:paraId="25C8618E">
      <w:pPr>
        <w:rPr>
          <w:rFonts w:hint="eastAsia"/>
        </w:rPr>
      </w:pPr>
    </w:p>
    <w:p w14:paraId="4893501B">
      <w:pPr>
        <w:rPr>
          <w:rFonts w:hint="eastAsia"/>
        </w:rPr>
      </w:pPr>
    </w:p>
    <w:p w14:paraId="2B183478">
      <w:pPr>
        <w:rPr>
          <w:rFonts w:hint="eastAsia"/>
        </w:rPr>
      </w:pPr>
    </w:p>
    <w:p w14:paraId="234E5327">
      <w:pPr>
        <w:rPr>
          <w:rFonts w:hint="eastAsia"/>
        </w:rPr>
      </w:pPr>
    </w:p>
    <w:p w14:paraId="39F00129">
      <w:pPr>
        <w:rPr>
          <w:rFonts w:hint="eastAsia"/>
        </w:rPr>
      </w:pPr>
    </w:p>
    <w:p w14:paraId="3BAF7725">
      <w:pPr>
        <w:rPr>
          <w:rFonts w:hint="eastAsia"/>
        </w:rPr>
      </w:pPr>
    </w:p>
    <w:p w14:paraId="299AE9FE"/>
    <w:p w14:paraId="05E6DA95">
      <w:pPr>
        <w:jc w:val="center"/>
        <w:rPr>
          <w:rFonts w:hint="eastAsia" w:ascii="黑体" w:hAnsi="宋体" w:eastAsia="黑体"/>
          <w:b/>
          <w:sz w:val="36"/>
          <w:szCs w:val="36"/>
          <w:lang w:eastAsia="zh-CN"/>
        </w:rPr>
      </w:pPr>
      <w:r>
        <w:rPr>
          <w:rFonts w:hint="eastAsia" w:ascii="黑体" w:hAnsi="宋体" w:eastAsia="黑体"/>
          <w:b/>
          <w:sz w:val="36"/>
          <w:szCs w:val="36"/>
          <w:lang w:eastAsia="zh-CN"/>
        </w:rPr>
        <w:t>晋江安海职业中专学校</w:t>
      </w:r>
    </w:p>
    <w:p w14:paraId="4A72789D">
      <w:pPr>
        <w:pStyle w:val="2"/>
        <w:spacing w:before="0" w:after="0" w:line="240" w:lineRule="auto"/>
        <w:jc w:val="center"/>
        <w:rPr>
          <w:rFonts w:hint="eastAsia" w:ascii="黑体" w:hAnsi="黑体"/>
          <w:sz w:val="28"/>
          <w:szCs w:val="28"/>
          <w:lang w:eastAsia="zh-CN"/>
        </w:rPr>
      </w:pPr>
      <w:r>
        <w:rPr>
          <w:rFonts w:hint="eastAsia" w:ascii="黑体" w:hAnsi="宋体" w:eastAsia="黑体"/>
          <w:b/>
          <w:sz w:val="36"/>
          <w:szCs w:val="36"/>
          <w:u w:val="single"/>
        </w:rPr>
        <w:t xml:space="preserve">  202</w:t>
      </w:r>
      <w:r>
        <w:rPr>
          <w:rFonts w:hint="eastAsia" w:ascii="黑体" w:hAnsi="宋体"/>
          <w:b/>
          <w:sz w:val="36"/>
          <w:szCs w:val="36"/>
          <w:u w:val="single"/>
          <w:lang w:val="en-US" w:eastAsia="zh-CN"/>
        </w:rPr>
        <w:t>5</w:t>
      </w:r>
      <w:r>
        <w:rPr>
          <w:rFonts w:hint="eastAsia" w:ascii="黑体" w:hAnsi="宋体" w:eastAsia="黑体"/>
          <w:b/>
          <w:sz w:val="36"/>
          <w:szCs w:val="36"/>
          <w:u w:val="single"/>
        </w:rPr>
        <w:t xml:space="preserve">  </w:t>
      </w:r>
      <w:r>
        <w:rPr>
          <w:rFonts w:hint="eastAsia" w:ascii="黑体" w:hAnsi="宋体" w:eastAsia="黑体"/>
          <w:b/>
          <w:sz w:val="36"/>
          <w:szCs w:val="36"/>
        </w:rPr>
        <w:t>年</w:t>
      </w:r>
      <w:r>
        <w:rPr>
          <w:rFonts w:hint="eastAsia" w:ascii="黑体" w:hAnsi="宋体" w:eastAsia="黑体"/>
          <w:b/>
          <w:sz w:val="36"/>
          <w:szCs w:val="36"/>
          <w:u w:val="single"/>
        </w:rPr>
        <w:t xml:space="preserve"> </w:t>
      </w:r>
      <w:r>
        <w:rPr>
          <w:rFonts w:hint="eastAsia" w:ascii="黑体" w:hAnsi="宋体"/>
          <w:b/>
          <w:sz w:val="36"/>
          <w:szCs w:val="36"/>
          <w:u w:val="single"/>
          <w:lang w:val="en-US" w:eastAsia="zh-CN"/>
        </w:rPr>
        <w:t>05</w:t>
      </w:r>
      <w:r>
        <w:rPr>
          <w:rFonts w:hint="eastAsia" w:ascii="黑体" w:hAnsi="宋体" w:eastAsia="黑体"/>
          <w:b/>
          <w:sz w:val="36"/>
          <w:szCs w:val="36"/>
          <w:u w:val="single"/>
        </w:rPr>
        <w:t xml:space="preserve"> </w:t>
      </w:r>
      <w:r>
        <w:rPr>
          <w:rFonts w:hint="eastAsia" w:ascii="黑体" w:hAnsi="宋体" w:eastAsia="黑体"/>
          <w:b/>
          <w:sz w:val="36"/>
          <w:szCs w:val="36"/>
        </w:rPr>
        <w:t>月</w:t>
      </w:r>
    </w:p>
    <w:p w14:paraId="68C4E785">
      <w:pPr>
        <w:widowControl/>
        <w:shd w:val="clear" w:color="auto" w:fill="FFFFFF"/>
        <w:spacing w:line="400" w:lineRule="exact"/>
        <w:ind w:firstLine="480"/>
        <w:jc w:val="left"/>
        <w:rPr>
          <w:rFonts w:hint="eastAsia" w:ascii="宋体" w:hAnsi="宋体" w:cs="宋体"/>
          <w:color w:val="000000"/>
          <w:kern w:val="0"/>
          <w:szCs w:val="21"/>
          <w:u w:val="single"/>
        </w:rPr>
      </w:pPr>
    </w:p>
    <w:p w14:paraId="50FE369E">
      <w:pPr>
        <w:widowControl/>
        <w:shd w:val="clear" w:color="auto" w:fill="FFFFFF"/>
        <w:spacing w:line="400" w:lineRule="exact"/>
        <w:ind w:firstLine="480"/>
        <w:jc w:val="left"/>
        <w:rPr>
          <w:rFonts w:hint="eastAsia" w:ascii="宋体" w:hAnsi="宋体" w:cs="宋体"/>
          <w:color w:val="000000"/>
          <w:kern w:val="0"/>
          <w:szCs w:val="21"/>
          <w:u w:val="single"/>
        </w:rPr>
      </w:pPr>
    </w:p>
    <w:p w14:paraId="482F0AAD">
      <w:pPr>
        <w:pStyle w:val="2"/>
        <w:spacing w:before="0" w:after="0" w:line="240" w:lineRule="auto"/>
        <w:jc w:val="center"/>
        <w:rPr>
          <w:rFonts w:hint="eastAsia" w:ascii="黑体" w:hAnsi="黑体"/>
          <w:sz w:val="28"/>
          <w:szCs w:val="28"/>
          <w:lang w:eastAsia="zh-CN"/>
        </w:rPr>
        <w:sectPr>
          <w:pgSz w:w="11906" w:h="16838"/>
          <w:pgMar w:top="1417" w:right="1417" w:bottom="1417"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989CDE8">
      <w:pPr>
        <w:rPr>
          <w:rFonts w:hint="eastAsia"/>
          <w:lang w:eastAsia="zh-CN"/>
        </w:rPr>
      </w:pPr>
      <w:bookmarkStart w:id="12" w:name="_GoBack"/>
      <w:bookmarkEnd w:id="12"/>
    </w:p>
    <w:p w14:paraId="1D80CBBF">
      <w:pPr>
        <w:pStyle w:val="2"/>
        <w:spacing w:before="0" w:after="0" w:line="24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第11机房建设</w:t>
      </w:r>
      <w:r>
        <w:rPr>
          <w:rFonts w:hint="eastAsia" w:asciiTheme="minorEastAsia" w:hAnsiTheme="minorEastAsia" w:eastAsiaTheme="minorEastAsia" w:cstheme="minorEastAsia"/>
          <w:sz w:val="32"/>
          <w:szCs w:val="32"/>
        </w:rPr>
        <w:t>项目</w:t>
      </w:r>
      <w:r>
        <w:rPr>
          <w:rFonts w:hint="eastAsia" w:asciiTheme="minorEastAsia" w:hAnsiTheme="minorEastAsia" w:eastAsiaTheme="minorEastAsia" w:cstheme="minorEastAsia"/>
          <w:sz w:val="32"/>
          <w:szCs w:val="32"/>
          <w:lang w:val="en-US" w:eastAsia="zh-CN"/>
        </w:rPr>
        <w:t>询价</w:t>
      </w:r>
      <w:r>
        <w:rPr>
          <w:rFonts w:hint="eastAsia" w:asciiTheme="minorEastAsia" w:hAnsiTheme="minorEastAsia" w:eastAsiaTheme="minorEastAsia" w:cstheme="minorEastAsia"/>
          <w:sz w:val="32"/>
          <w:szCs w:val="32"/>
        </w:rPr>
        <w:t>公告</w:t>
      </w:r>
    </w:p>
    <w:p w14:paraId="2F0A9C66">
      <w:pPr>
        <w:widowControl/>
        <w:shd w:val="clear" w:color="auto" w:fill="FFFFFF"/>
        <w:spacing w:line="400" w:lineRule="exact"/>
        <w:ind w:firstLine="480"/>
        <w:jc w:val="left"/>
        <w:rPr>
          <w:rFonts w:hint="eastAsia" w:asciiTheme="minorEastAsia" w:hAnsiTheme="minorEastAsia" w:eastAsiaTheme="minorEastAsia" w:cstheme="minorEastAsia"/>
          <w:color w:val="000000"/>
          <w:kern w:val="0"/>
          <w:sz w:val="32"/>
          <w:szCs w:val="32"/>
          <w:u w:val="single"/>
        </w:rPr>
      </w:pPr>
    </w:p>
    <w:p w14:paraId="2746C2CA">
      <w:pPr>
        <w:widowControl/>
        <w:shd w:val="clear" w:color="auto" w:fill="FFFFFF"/>
        <w:spacing w:line="400" w:lineRule="exact"/>
        <w:ind w:firstLine="48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u w:val="single"/>
        </w:rPr>
        <w:t>晋江安海职业中专学校</w:t>
      </w:r>
      <w:r>
        <w:rPr>
          <w:rFonts w:hint="eastAsia" w:asciiTheme="minorEastAsia" w:hAnsiTheme="minorEastAsia" w:eastAsiaTheme="minorEastAsia" w:cstheme="minorEastAsia"/>
          <w:color w:val="000000"/>
          <w:kern w:val="0"/>
          <w:sz w:val="32"/>
          <w:szCs w:val="32"/>
        </w:rPr>
        <w:t>对</w:t>
      </w:r>
      <w:r>
        <w:rPr>
          <w:rFonts w:hint="eastAsia" w:asciiTheme="minorEastAsia" w:hAnsiTheme="minorEastAsia" w:eastAsiaTheme="minorEastAsia" w:cstheme="minorEastAsia"/>
          <w:color w:val="000000"/>
          <w:kern w:val="0"/>
          <w:sz w:val="32"/>
          <w:szCs w:val="32"/>
          <w:u w:val="single"/>
          <w:lang w:val="en-US" w:eastAsia="zh-CN"/>
        </w:rPr>
        <w:t>第11机房建设</w:t>
      </w:r>
      <w:r>
        <w:rPr>
          <w:rFonts w:hint="eastAsia" w:asciiTheme="minorEastAsia" w:hAnsiTheme="minorEastAsia" w:eastAsiaTheme="minorEastAsia" w:cstheme="minorEastAsia"/>
          <w:color w:val="000000"/>
          <w:kern w:val="0"/>
          <w:sz w:val="32"/>
          <w:szCs w:val="32"/>
          <w:u w:val="single"/>
        </w:rPr>
        <w:t>项目</w:t>
      </w:r>
      <w:r>
        <w:rPr>
          <w:rFonts w:hint="eastAsia" w:asciiTheme="minorEastAsia" w:hAnsiTheme="minorEastAsia" w:eastAsiaTheme="minorEastAsia" w:cstheme="minorEastAsia"/>
          <w:color w:val="000000"/>
          <w:kern w:val="0"/>
          <w:sz w:val="32"/>
          <w:szCs w:val="32"/>
        </w:rPr>
        <w:t>进行公开</w:t>
      </w:r>
      <w:r>
        <w:rPr>
          <w:rFonts w:hint="eastAsia" w:asciiTheme="minorEastAsia" w:hAnsiTheme="minorEastAsia" w:eastAsiaTheme="minorEastAsia" w:cstheme="minorEastAsia"/>
          <w:color w:val="000000"/>
          <w:kern w:val="0"/>
          <w:sz w:val="32"/>
          <w:szCs w:val="32"/>
          <w:lang w:val="en-US" w:eastAsia="zh-CN"/>
        </w:rPr>
        <w:t>询价</w:t>
      </w:r>
      <w:r>
        <w:rPr>
          <w:rFonts w:hint="eastAsia" w:asciiTheme="minorEastAsia" w:hAnsiTheme="minorEastAsia" w:eastAsiaTheme="minorEastAsia" w:cstheme="minorEastAsia"/>
          <w:color w:val="000000"/>
          <w:kern w:val="0"/>
          <w:sz w:val="32"/>
          <w:szCs w:val="32"/>
        </w:rPr>
        <w:t>，现邀请符合资格条件的供应商前来</w:t>
      </w:r>
      <w:r>
        <w:rPr>
          <w:rFonts w:hint="eastAsia" w:asciiTheme="minorEastAsia" w:hAnsiTheme="minorEastAsia" w:eastAsiaTheme="minorEastAsia" w:cstheme="minorEastAsia"/>
          <w:color w:val="000000"/>
          <w:kern w:val="0"/>
          <w:sz w:val="32"/>
          <w:szCs w:val="32"/>
          <w:lang w:val="en-US" w:eastAsia="zh-CN"/>
        </w:rPr>
        <w:t>报价</w:t>
      </w:r>
      <w:r>
        <w:rPr>
          <w:rFonts w:hint="eastAsia" w:asciiTheme="minorEastAsia" w:hAnsiTheme="minorEastAsia" w:eastAsiaTheme="minorEastAsia" w:cstheme="minorEastAsia"/>
          <w:color w:val="000000"/>
          <w:kern w:val="0"/>
          <w:sz w:val="32"/>
          <w:szCs w:val="32"/>
        </w:rPr>
        <w:t>。</w:t>
      </w:r>
    </w:p>
    <w:p w14:paraId="5CB87384">
      <w:pPr>
        <w:widowControl/>
        <w:shd w:val="clear" w:color="auto" w:fill="FFFFFF"/>
        <w:spacing w:line="400" w:lineRule="exact"/>
        <w:ind w:firstLine="48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一、项目</w:t>
      </w:r>
      <w:r>
        <w:rPr>
          <w:rFonts w:hint="eastAsia" w:asciiTheme="minorEastAsia" w:hAnsiTheme="minorEastAsia" w:eastAsiaTheme="minorEastAsia" w:cstheme="minorEastAsia"/>
          <w:color w:val="000000"/>
          <w:kern w:val="0"/>
          <w:sz w:val="32"/>
          <w:szCs w:val="32"/>
          <w:lang w:val="en-US" w:eastAsia="zh-CN"/>
        </w:rPr>
        <w:t>预算控制价</w:t>
      </w:r>
      <w:r>
        <w:rPr>
          <w:rFonts w:hint="eastAsia" w:asciiTheme="minorEastAsia" w:hAnsiTheme="minorEastAsia" w:eastAsiaTheme="minorEastAsia" w:cstheme="minorEastAsia"/>
          <w:b/>
          <w:bCs/>
          <w:color w:val="000000"/>
          <w:kern w:val="0"/>
          <w:sz w:val="32"/>
          <w:szCs w:val="32"/>
          <w:u w:val="single"/>
          <w:lang w:val="en-US" w:eastAsia="zh-CN"/>
        </w:rPr>
        <w:t>165691</w:t>
      </w:r>
      <w:r>
        <w:rPr>
          <w:rFonts w:hint="eastAsia" w:asciiTheme="minorEastAsia" w:hAnsiTheme="minorEastAsia" w:eastAsiaTheme="minorEastAsia" w:cstheme="minorEastAsia"/>
          <w:color w:val="000000"/>
          <w:kern w:val="0"/>
          <w:sz w:val="32"/>
          <w:szCs w:val="32"/>
          <w:lang w:val="en-US" w:eastAsia="zh-CN"/>
        </w:rPr>
        <w:t>元，品目</w:t>
      </w:r>
      <w:r>
        <w:rPr>
          <w:rFonts w:hint="eastAsia" w:asciiTheme="minorEastAsia" w:hAnsiTheme="minorEastAsia" w:eastAsiaTheme="minorEastAsia" w:cstheme="minorEastAsia"/>
          <w:color w:val="000000"/>
          <w:kern w:val="0"/>
          <w:sz w:val="32"/>
          <w:szCs w:val="32"/>
        </w:rPr>
        <w:t>、数量、规格型号、服务、技术指标等：详见“</w:t>
      </w:r>
      <w:r>
        <w:rPr>
          <w:rFonts w:hint="eastAsia" w:asciiTheme="minorEastAsia" w:hAnsiTheme="minorEastAsia" w:eastAsiaTheme="minorEastAsia" w:cstheme="minorEastAsia"/>
          <w:color w:val="000000"/>
          <w:kern w:val="0"/>
          <w:sz w:val="32"/>
          <w:szCs w:val="32"/>
          <w:u w:val="single"/>
          <w:lang w:val="en-US" w:eastAsia="zh-CN"/>
        </w:rPr>
        <w:t>第11机房建设</w:t>
      </w:r>
      <w:r>
        <w:rPr>
          <w:rFonts w:hint="eastAsia" w:asciiTheme="minorEastAsia" w:hAnsiTheme="minorEastAsia" w:eastAsiaTheme="minorEastAsia" w:cstheme="minorEastAsia"/>
          <w:color w:val="000000"/>
          <w:kern w:val="0"/>
          <w:sz w:val="32"/>
          <w:szCs w:val="32"/>
          <w:u w:val="single"/>
        </w:rPr>
        <w:t>项目清单</w:t>
      </w:r>
      <w:r>
        <w:rPr>
          <w:rFonts w:hint="eastAsia" w:asciiTheme="minorEastAsia" w:hAnsiTheme="minorEastAsia" w:eastAsiaTheme="minorEastAsia" w:cstheme="minorEastAsia"/>
          <w:color w:val="000000"/>
          <w:kern w:val="0"/>
          <w:sz w:val="32"/>
          <w:szCs w:val="32"/>
        </w:rPr>
        <w:t>”（见附件）。</w:t>
      </w:r>
    </w:p>
    <w:p w14:paraId="17DC9A15">
      <w:pPr>
        <w:widowControl/>
        <w:shd w:val="clear" w:color="auto" w:fill="FFFFFF"/>
        <w:spacing w:line="400" w:lineRule="exact"/>
        <w:ind w:firstLine="48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二、供应商要求：符合《中华人民共和国政府采购法》第二十二条规定条件；应具有本次采购货物或服务的经营范围,并在工商、税务机关登记注册；本项目不接受联合体</w:t>
      </w:r>
      <w:r>
        <w:rPr>
          <w:rFonts w:hint="eastAsia" w:asciiTheme="minorEastAsia" w:hAnsiTheme="minorEastAsia" w:eastAsiaTheme="minorEastAsia" w:cstheme="minorEastAsia"/>
          <w:color w:val="000000"/>
          <w:kern w:val="0"/>
          <w:sz w:val="32"/>
          <w:szCs w:val="32"/>
          <w:lang w:eastAsia="zh-CN"/>
        </w:rPr>
        <w:t>报价</w:t>
      </w:r>
      <w:r>
        <w:rPr>
          <w:rFonts w:hint="eastAsia" w:asciiTheme="minorEastAsia" w:hAnsiTheme="minorEastAsia" w:eastAsiaTheme="minorEastAsia" w:cstheme="minorEastAsia"/>
          <w:color w:val="000000"/>
          <w:kern w:val="0"/>
          <w:sz w:val="32"/>
          <w:szCs w:val="32"/>
        </w:rPr>
        <w:t>。</w:t>
      </w:r>
    </w:p>
    <w:p w14:paraId="3364E1FF">
      <w:pPr>
        <w:widowControl/>
        <w:shd w:val="clear" w:color="auto" w:fill="FFFFFF"/>
        <w:spacing w:line="400" w:lineRule="exact"/>
        <w:ind w:firstLine="48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三、相关时间信息</w:t>
      </w:r>
    </w:p>
    <w:p w14:paraId="00DC17B9">
      <w:pPr>
        <w:widowControl/>
        <w:shd w:val="clear" w:color="auto" w:fill="FFFFFF"/>
        <w:spacing w:line="400" w:lineRule="exact"/>
        <w:ind w:firstLine="48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1.</w:t>
      </w:r>
      <w:r>
        <w:rPr>
          <w:rFonts w:hint="eastAsia" w:asciiTheme="minorEastAsia" w:hAnsiTheme="minorEastAsia" w:eastAsiaTheme="minorEastAsia" w:cstheme="minorEastAsia"/>
          <w:color w:val="000000"/>
          <w:kern w:val="0"/>
          <w:sz w:val="32"/>
          <w:szCs w:val="32"/>
          <w:lang w:eastAsia="zh-CN"/>
        </w:rPr>
        <w:t>公告时间</w:t>
      </w:r>
      <w:r>
        <w:rPr>
          <w:rFonts w:hint="eastAsia" w:asciiTheme="minorEastAsia" w:hAnsiTheme="minorEastAsia" w:eastAsiaTheme="minorEastAsia" w:cstheme="minorEastAsia"/>
          <w:color w:val="000000"/>
          <w:kern w:val="0"/>
          <w:sz w:val="32"/>
          <w:szCs w:val="32"/>
        </w:rPr>
        <w:t>:</w:t>
      </w:r>
      <w:r>
        <w:rPr>
          <w:rFonts w:hint="eastAsia" w:asciiTheme="minorEastAsia" w:hAnsiTheme="minorEastAsia" w:eastAsiaTheme="minorEastAsia" w:cstheme="minorEastAsia"/>
          <w:color w:val="000000"/>
          <w:kern w:val="0"/>
          <w:sz w:val="32"/>
          <w:szCs w:val="32"/>
          <w:lang w:eastAsia="zh-CN"/>
        </w:rPr>
        <w:t>本次</w:t>
      </w:r>
      <w:r>
        <w:rPr>
          <w:rFonts w:hint="eastAsia" w:asciiTheme="minorEastAsia" w:hAnsiTheme="minorEastAsia" w:eastAsiaTheme="minorEastAsia" w:cstheme="minorEastAsia"/>
          <w:color w:val="000000"/>
          <w:kern w:val="0"/>
          <w:sz w:val="32"/>
          <w:szCs w:val="32"/>
          <w:lang w:val="en-US" w:eastAsia="zh-CN"/>
        </w:rPr>
        <w:t>询价</w:t>
      </w:r>
      <w:r>
        <w:rPr>
          <w:rFonts w:hint="eastAsia" w:asciiTheme="minorEastAsia" w:hAnsiTheme="minorEastAsia" w:eastAsiaTheme="minorEastAsia" w:cstheme="minorEastAsia"/>
          <w:color w:val="000000"/>
          <w:kern w:val="0"/>
          <w:sz w:val="32"/>
          <w:szCs w:val="32"/>
        </w:rPr>
        <w:t>于</w:t>
      </w:r>
      <w:r>
        <w:rPr>
          <w:rFonts w:hint="eastAsia" w:asciiTheme="minorEastAsia" w:hAnsiTheme="minorEastAsia" w:eastAsiaTheme="minorEastAsia" w:cstheme="minorEastAsia"/>
          <w:b/>
          <w:bCs/>
          <w:color w:val="000000"/>
          <w:kern w:val="0"/>
          <w:sz w:val="32"/>
          <w:szCs w:val="32"/>
          <w:u w:val="single"/>
        </w:rPr>
        <w:t>202</w:t>
      </w:r>
      <w:r>
        <w:rPr>
          <w:rFonts w:hint="eastAsia" w:asciiTheme="minorEastAsia" w:hAnsiTheme="minorEastAsia" w:eastAsiaTheme="minorEastAsia" w:cstheme="minorEastAsia"/>
          <w:b/>
          <w:bCs/>
          <w:color w:val="000000"/>
          <w:kern w:val="0"/>
          <w:sz w:val="32"/>
          <w:szCs w:val="32"/>
          <w:u w:val="single"/>
          <w:lang w:val="en-US" w:eastAsia="zh-CN"/>
        </w:rPr>
        <w:t>5</w:t>
      </w:r>
      <w:r>
        <w:rPr>
          <w:rFonts w:hint="eastAsia" w:asciiTheme="minorEastAsia" w:hAnsiTheme="minorEastAsia" w:eastAsiaTheme="minorEastAsia" w:cstheme="minorEastAsia"/>
          <w:b/>
          <w:bCs/>
          <w:color w:val="000000"/>
          <w:kern w:val="0"/>
          <w:sz w:val="32"/>
          <w:szCs w:val="32"/>
          <w:u w:val="single"/>
        </w:rPr>
        <w:t>年</w:t>
      </w:r>
      <w:r>
        <w:rPr>
          <w:rFonts w:hint="eastAsia" w:asciiTheme="minorEastAsia" w:hAnsiTheme="minorEastAsia" w:eastAsiaTheme="minorEastAsia" w:cstheme="minorEastAsia"/>
          <w:b/>
          <w:bCs/>
          <w:color w:val="000000"/>
          <w:kern w:val="0"/>
          <w:sz w:val="32"/>
          <w:szCs w:val="32"/>
          <w:u w:val="single"/>
          <w:lang w:val="en-US" w:eastAsia="zh-CN"/>
        </w:rPr>
        <w:t>05</w:t>
      </w:r>
      <w:r>
        <w:rPr>
          <w:rFonts w:hint="eastAsia" w:asciiTheme="minorEastAsia" w:hAnsiTheme="minorEastAsia" w:eastAsiaTheme="minorEastAsia" w:cstheme="minorEastAsia"/>
          <w:b/>
          <w:bCs/>
          <w:color w:val="000000"/>
          <w:kern w:val="0"/>
          <w:sz w:val="32"/>
          <w:szCs w:val="32"/>
          <w:u w:val="single"/>
        </w:rPr>
        <w:t>月</w:t>
      </w:r>
      <w:r>
        <w:rPr>
          <w:rFonts w:hint="eastAsia" w:asciiTheme="minorEastAsia" w:hAnsiTheme="minorEastAsia" w:eastAsiaTheme="minorEastAsia" w:cstheme="minorEastAsia"/>
          <w:b/>
          <w:bCs/>
          <w:color w:val="000000"/>
          <w:kern w:val="0"/>
          <w:sz w:val="32"/>
          <w:szCs w:val="32"/>
          <w:u w:val="single"/>
          <w:lang w:val="en-US" w:eastAsia="zh-CN"/>
        </w:rPr>
        <w:t>29</w:t>
      </w:r>
      <w:r>
        <w:rPr>
          <w:rFonts w:hint="eastAsia" w:asciiTheme="minorEastAsia" w:hAnsiTheme="minorEastAsia" w:eastAsiaTheme="minorEastAsia" w:cstheme="minorEastAsia"/>
          <w:b/>
          <w:bCs/>
          <w:color w:val="000000"/>
          <w:kern w:val="0"/>
          <w:sz w:val="32"/>
          <w:szCs w:val="32"/>
          <w:u w:val="single"/>
        </w:rPr>
        <w:t>日</w:t>
      </w:r>
      <w:r>
        <w:rPr>
          <w:rFonts w:hint="eastAsia" w:asciiTheme="minorEastAsia" w:hAnsiTheme="minorEastAsia" w:eastAsiaTheme="minorEastAsia" w:cstheme="minorEastAsia"/>
          <w:color w:val="000000"/>
          <w:kern w:val="0"/>
          <w:sz w:val="32"/>
          <w:szCs w:val="32"/>
        </w:rPr>
        <w:t>至</w:t>
      </w:r>
      <w:r>
        <w:rPr>
          <w:rFonts w:hint="eastAsia" w:asciiTheme="minorEastAsia" w:hAnsiTheme="minorEastAsia" w:eastAsiaTheme="minorEastAsia" w:cstheme="minorEastAsia"/>
          <w:b/>
          <w:bCs/>
          <w:color w:val="000000"/>
          <w:kern w:val="0"/>
          <w:sz w:val="32"/>
          <w:szCs w:val="32"/>
          <w:u w:val="single"/>
        </w:rPr>
        <w:t>202</w:t>
      </w:r>
      <w:r>
        <w:rPr>
          <w:rFonts w:hint="eastAsia" w:asciiTheme="minorEastAsia" w:hAnsiTheme="minorEastAsia" w:eastAsiaTheme="minorEastAsia" w:cstheme="minorEastAsia"/>
          <w:b/>
          <w:bCs/>
          <w:color w:val="000000"/>
          <w:kern w:val="0"/>
          <w:sz w:val="32"/>
          <w:szCs w:val="32"/>
          <w:u w:val="single"/>
          <w:lang w:val="en-US" w:eastAsia="zh-CN"/>
        </w:rPr>
        <w:t>5</w:t>
      </w:r>
      <w:r>
        <w:rPr>
          <w:rFonts w:hint="eastAsia" w:asciiTheme="minorEastAsia" w:hAnsiTheme="minorEastAsia" w:eastAsiaTheme="minorEastAsia" w:cstheme="minorEastAsia"/>
          <w:b/>
          <w:bCs/>
          <w:color w:val="000000"/>
          <w:kern w:val="0"/>
          <w:sz w:val="32"/>
          <w:szCs w:val="32"/>
          <w:u w:val="single"/>
        </w:rPr>
        <w:t>年</w:t>
      </w:r>
      <w:r>
        <w:rPr>
          <w:rFonts w:hint="eastAsia" w:asciiTheme="minorEastAsia" w:hAnsiTheme="minorEastAsia" w:eastAsiaTheme="minorEastAsia" w:cstheme="minorEastAsia"/>
          <w:b/>
          <w:bCs/>
          <w:color w:val="000000"/>
          <w:kern w:val="0"/>
          <w:sz w:val="32"/>
          <w:szCs w:val="32"/>
          <w:u w:val="single"/>
          <w:lang w:val="en-US" w:eastAsia="zh-CN"/>
        </w:rPr>
        <w:t>06</w:t>
      </w:r>
      <w:r>
        <w:rPr>
          <w:rFonts w:hint="eastAsia" w:asciiTheme="minorEastAsia" w:hAnsiTheme="minorEastAsia" w:eastAsiaTheme="minorEastAsia" w:cstheme="minorEastAsia"/>
          <w:b/>
          <w:bCs/>
          <w:color w:val="000000"/>
          <w:kern w:val="0"/>
          <w:sz w:val="32"/>
          <w:szCs w:val="32"/>
          <w:u w:val="single"/>
        </w:rPr>
        <w:t>月</w:t>
      </w:r>
      <w:r>
        <w:rPr>
          <w:rFonts w:hint="eastAsia" w:asciiTheme="minorEastAsia" w:hAnsiTheme="minorEastAsia" w:eastAsiaTheme="minorEastAsia" w:cstheme="minorEastAsia"/>
          <w:b/>
          <w:bCs/>
          <w:color w:val="000000"/>
          <w:kern w:val="0"/>
          <w:sz w:val="32"/>
          <w:szCs w:val="32"/>
          <w:u w:val="single"/>
          <w:lang w:val="en-US" w:eastAsia="zh-CN"/>
        </w:rPr>
        <w:t>06</w:t>
      </w:r>
      <w:r>
        <w:rPr>
          <w:rFonts w:hint="eastAsia" w:asciiTheme="minorEastAsia" w:hAnsiTheme="minorEastAsia" w:eastAsiaTheme="minorEastAsia" w:cstheme="minorEastAsia"/>
          <w:b/>
          <w:bCs/>
          <w:color w:val="000000"/>
          <w:kern w:val="0"/>
          <w:sz w:val="32"/>
          <w:szCs w:val="32"/>
          <w:u w:val="single"/>
        </w:rPr>
        <w:t>日</w:t>
      </w:r>
      <w:r>
        <w:rPr>
          <w:rFonts w:hint="eastAsia" w:asciiTheme="minorEastAsia" w:hAnsiTheme="minorEastAsia" w:eastAsiaTheme="minorEastAsia" w:cstheme="minorEastAsia"/>
          <w:color w:val="000000"/>
          <w:kern w:val="0"/>
          <w:sz w:val="32"/>
          <w:szCs w:val="32"/>
        </w:rPr>
        <w:t>在晋江安海职业中专学校网站（http://www.jjahzx.cn/→后勤保障→招标专栏）</w:t>
      </w:r>
      <w:r>
        <w:rPr>
          <w:rFonts w:hint="eastAsia" w:asciiTheme="minorEastAsia" w:hAnsiTheme="minorEastAsia" w:eastAsiaTheme="minorEastAsia" w:cstheme="minorEastAsia"/>
          <w:color w:val="000000"/>
          <w:kern w:val="0"/>
          <w:sz w:val="32"/>
          <w:szCs w:val="32"/>
          <w:lang w:eastAsia="zh-CN"/>
        </w:rPr>
        <w:t>进行公告</w:t>
      </w:r>
      <w:r>
        <w:rPr>
          <w:rFonts w:hint="eastAsia" w:asciiTheme="minorEastAsia" w:hAnsiTheme="minorEastAsia" w:eastAsiaTheme="minorEastAsia" w:cstheme="minorEastAsia"/>
          <w:color w:val="000000"/>
          <w:kern w:val="0"/>
          <w:sz w:val="32"/>
          <w:szCs w:val="32"/>
        </w:rPr>
        <w:t>；</w:t>
      </w:r>
    </w:p>
    <w:p w14:paraId="1A424898">
      <w:pPr>
        <w:widowControl/>
        <w:shd w:val="clear" w:color="auto" w:fill="FFFFFF"/>
        <w:spacing w:line="400" w:lineRule="exact"/>
        <w:ind w:firstLine="48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2.递交截止时间：</w:t>
      </w:r>
      <w:r>
        <w:rPr>
          <w:rFonts w:hint="eastAsia" w:asciiTheme="minorEastAsia" w:hAnsiTheme="minorEastAsia" w:eastAsiaTheme="minorEastAsia" w:cstheme="minorEastAsia"/>
          <w:color w:val="000000"/>
          <w:kern w:val="0"/>
          <w:sz w:val="32"/>
          <w:szCs w:val="32"/>
          <w:lang w:eastAsia="zh-CN"/>
        </w:rPr>
        <w:t>请有意向的潜在供应商于</w:t>
      </w:r>
      <w:r>
        <w:rPr>
          <w:rFonts w:hint="eastAsia" w:asciiTheme="minorEastAsia" w:hAnsiTheme="minorEastAsia" w:eastAsiaTheme="minorEastAsia" w:cstheme="minorEastAsia"/>
          <w:b/>
          <w:bCs/>
          <w:color w:val="000000"/>
          <w:kern w:val="0"/>
          <w:sz w:val="32"/>
          <w:szCs w:val="32"/>
          <w:u w:val="single"/>
        </w:rPr>
        <w:t>202</w:t>
      </w:r>
      <w:r>
        <w:rPr>
          <w:rFonts w:hint="eastAsia" w:asciiTheme="minorEastAsia" w:hAnsiTheme="minorEastAsia" w:eastAsiaTheme="minorEastAsia" w:cstheme="minorEastAsia"/>
          <w:b/>
          <w:bCs/>
          <w:color w:val="000000"/>
          <w:kern w:val="0"/>
          <w:sz w:val="32"/>
          <w:szCs w:val="32"/>
          <w:u w:val="single"/>
          <w:lang w:val="en-US" w:eastAsia="zh-CN"/>
        </w:rPr>
        <w:t>5</w:t>
      </w:r>
      <w:r>
        <w:rPr>
          <w:rFonts w:hint="eastAsia" w:asciiTheme="minorEastAsia" w:hAnsiTheme="minorEastAsia" w:eastAsiaTheme="minorEastAsia" w:cstheme="minorEastAsia"/>
          <w:b/>
          <w:bCs/>
          <w:color w:val="000000"/>
          <w:kern w:val="0"/>
          <w:sz w:val="32"/>
          <w:szCs w:val="32"/>
          <w:u w:val="single"/>
        </w:rPr>
        <w:t>年</w:t>
      </w:r>
      <w:r>
        <w:rPr>
          <w:rFonts w:hint="eastAsia" w:asciiTheme="minorEastAsia" w:hAnsiTheme="minorEastAsia" w:eastAsiaTheme="minorEastAsia" w:cstheme="minorEastAsia"/>
          <w:b/>
          <w:bCs/>
          <w:color w:val="000000"/>
          <w:kern w:val="0"/>
          <w:sz w:val="32"/>
          <w:szCs w:val="32"/>
          <w:u w:val="single"/>
          <w:lang w:val="en-US" w:eastAsia="zh-CN"/>
        </w:rPr>
        <w:t>06</w:t>
      </w:r>
      <w:r>
        <w:rPr>
          <w:rFonts w:hint="eastAsia" w:asciiTheme="minorEastAsia" w:hAnsiTheme="minorEastAsia" w:eastAsiaTheme="minorEastAsia" w:cstheme="minorEastAsia"/>
          <w:b/>
          <w:bCs/>
          <w:color w:val="000000"/>
          <w:kern w:val="0"/>
          <w:sz w:val="32"/>
          <w:szCs w:val="32"/>
          <w:u w:val="single"/>
        </w:rPr>
        <w:t>月</w:t>
      </w:r>
      <w:r>
        <w:rPr>
          <w:rFonts w:hint="eastAsia" w:asciiTheme="minorEastAsia" w:hAnsiTheme="minorEastAsia" w:eastAsiaTheme="minorEastAsia" w:cstheme="minorEastAsia"/>
          <w:b/>
          <w:bCs/>
          <w:color w:val="000000"/>
          <w:kern w:val="0"/>
          <w:sz w:val="32"/>
          <w:szCs w:val="32"/>
          <w:u w:val="single"/>
          <w:lang w:val="en-US" w:eastAsia="zh-CN"/>
        </w:rPr>
        <w:t>06</w:t>
      </w:r>
      <w:r>
        <w:rPr>
          <w:rFonts w:hint="eastAsia" w:asciiTheme="minorEastAsia" w:hAnsiTheme="minorEastAsia" w:eastAsiaTheme="minorEastAsia" w:cstheme="minorEastAsia"/>
          <w:b/>
          <w:bCs/>
          <w:color w:val="000000"/>
          <w:kern w:val="0"/>
          <w:sz w:val="32"/>
          <w:szCs w:val="32"/>
          <w:u w:val="single"/>
        </w:rPr>
        <w:t>日上午11:30止</w:t>
      </w:r>
      <w:r>
        <w:rPr>
          <w:rFonts w:hint="eastAsia" w:asciiTheme="minorEastAsia" w:hAnsiTheme="minorEastAsia" w:eastAsiaTheme="minorEastAsia" w:cstheme="minorEastAsia"/>
          <w:color w:val="000000"/>
          <w:kern w:val="0"/>
          <w:sz w:val="32"/>
          <w:szCs w:val="32"/>
        </w:rPr>
        <w:t>（北京时间）将相关材料密封提交到晋江安海职业中专学校</w:t>
      </w:r>
      <w:r>
        <w:rPr>
          <w:rFonts w:hint="eastAsia" w:asciiTheme="minorEastAsia" w:hAnsiTheme="minorEastAsia" w:eastAsiaTheme="minorEastAsia" w:cstheme="minorEastAsia"/>
          <w:b/>
          <w:bCs/>
          <w:color w:val="000000"/>
          <w:kern w:val="0"/>
          <w:sz w:val="32"/>
          <w:szCs w:val="32"/>
          <w:u w:val="single"/>
        </w:rPr>
        <w:t xml:space="preserve"> 安海校区行政楼2楼总务处</w:t>
      </w:r>
      <w:r>
        <w:rPr>
          <w:rFonts w:hint="eastAsia" w:asciiTheme="minorEastAsia" w:hAnsiTheme="minorEastAsia" w:eastAsiaTheme="minorEastAsia" w:cstheme="minorEastAsia"/>
          <w:bCs/>
          <w:color w:val="000000"/>
          <w:kern w:val="0"/>
          <w:sz w:val="32"/>
          <w:szCs w:val="32"/>
        </w:rPr>
        <w:t>，</w:t>
      </w:r>
      <w:r>
        <w:rPr>
          <w:rFonts w:hint="eastAsia" w:asciiTheme="minorEastAsia" w:hAnsiTheme="minorEastAsia" w:eastAsiaTheme="minorEastAsia" w:cstheme="minorEastAsia"/>
          <w:color w:val="000000"/>
          <w:kern w:val="0"/>
          <w:sz w:val="32"/>
          <w:szCs w:val="32"/>
        </w:rPr>
        <w:t>逾期送达恕不接受。</w:t>
      </w:r>
    </w:p>
    <w:p w14:paraId="04367D91">
      <w:pPr>
        <w:widowControl/>
        <w:shd w:val="clear" w:color="auto" w:fill="FFFFFF"/>
        <w:spacing w:line="400" w:lineRule="exact"/>
        <w:ind w:firstLine="48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四、</w:t>
      </w:r>
      <w:r>
        <w:rPr>
          <w:rFonts w:hint="eastAsia" w:asciiTheme="minorEastAsia" w:hAnsiTheme="minorEastAsia" w:eastAsiaTheme="minorEastAsia" w:cstheme="minorEastAsia"/>
          <w:color w:val="000000"/>
          <w:kern w:val="0"/>
          <w:sz w:val="32"/>
          <w:szCs w:val="32"/>
          <w:lang w:val="en-US" w:eastAsia="zh-CN"/>
        </w:rPr>
        <w:t>报价</w:t>
      </w:r>
      <w:r>
        <w:rPr>
          <w:rFonts w:hint="eastAsia" w:asciiTheme="minorEastAsia" w:hAnsiTheme="minorEastAsia" w:eastAsiaTheme="minorEastAsia" w:cstheme="minorEastAsia"/>
          <w:color w:val="000000"/>
          <w:kern w:val="0"/>
          <w:sz w:val="32"/>
          <w:szCs w:val="32"/>
        </w:rPr>
        <w:t>材料组成和密封（相关文本格式见附件）</w:t>
      </w:r>
    </w:p>
    <w:p w14:paraId="53C7AF63">
      <w:pPr>
        <w:widowControl/>
        <w:shd w:val="clear" w:color="auto" w:fill="FFFFFF"/>
        <w:spacing w:line="400" w:lineRule="exact"/>
        <w:ind w:firstLine="48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（一）报价书[报价应包括：设备价（包括硬件、软件）、运至合同指定地点的运输费、安装费（包括损耗、额外材料等）、保险费、安装、技术培训费、各种税费及所涉及的相关费用等]。</w:t>
      </w:r>
    </w:p>
    <w:p w14:paraId="18987074">
      <w:pPr>
        <w:widowControl/>
        <w:shd w:val="clear" w:color="auto" w:fill="FFFFFF"/>
        <w:spacing w:line="400" w:lineRule="exact"/>
        <w:ind w:firstLine="48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（二）报价清单表</w:t>
      </w:r>
    </w:p>
    <w:p w14:paraId="4569E175">
      <w:pPr>
        <w:widowControl/>
        <w:shd w:val="clear" w:color="auto" w:fill="FFFFFF"/>
        <w:spacing w:line="400" w:lineRule="exact"/>
        <w:ind w:firstLine="48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（三）经年检合格的法人营业执照副本复印件、税务登记证（三证合一的除外）复印件</w:t>
      </w:r>
      <w:r>
        <w:rPr>
          <w:rFonts w:hint="eastAsia" w:asciiTheme="minorEastAsia" w:hAnsiTheme="minorEastAsia" w:eastAsiaTheme="minorEastAsia" w:cstheme="minorEastAsia"/>
          <w:color w:val="auto"/>
          <w:kern w:val="0"/>
          <w:sz w:val="32"/>
          <w:szCs w:val="32"/>
        </w:rPr>
        <w:t>（特种设备还要提供企业生产或销售许可证复印件）</w:t>
      </w:r>
      <w:r>
        <w:rPr>
          <w:rFonts w:hint="eastAsia" w:asciiTheme="minorEastAsia" w:hAnsiTheme="minorEastAsia" w:eastAsiaTheme="minorEastAsia" w:cstheme="minorEastAsia"/>
          <w:color w:val="000000"/>
          <w:kern w:val="0"/>
          <w:sz w:val="32"/>
          <w:szCs w:val="32"/>
        </w:rPr>
        <w:t>，并加盖单位公章。</w:t>
      </w:r>
    </w:p>
    <w:p w14:paraId="6F204FA2">
      <w:pPr>
        <w:widowControl/>
        <w:shd w:val="clear" w:color="auto" w:fill="FFFFFF"/>
        <w:spacing w:line="400" w:lineRule="exact"/>
        <w:ind w:firstLine="48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（四）</w:t>
      </w:r>
      <w:r>
        <w:rPr>
          <w:rFonts w:hint="eastAsia" w:asciiTheme="minorEastAsia" w:hAnsiTheme="minorEastAsia" w:eastAsiaTheme="minorEastAsia" w:cstheme="minorEastAsia"/>
          <w:color w:val="000000"/>
          <w:kern w:val="0"/>
          <w:sz w:val="32"/>
          <w:szCs w:val="32"/>
          <w:lang w:val="en-US" w:eastAsia="zh-CN"/>
        </w:rPr>
        <w:t>报价</w:t>
      </w:r>
      <w:r>
        <w:rPr>
          <w:rFonts w:hint="eastAsia" w:asciiTheme="minorEastAsia" w:hAnsiTheme="minorEastAsia" w:eastAsiaTheme="minorEastAsia" w:cstheme="minorEastAsia"/>
          <w:color w:val="000000"/>
          <w:kern w:val="0"/>
          <w:sz w:val="32"/>
          <w:szCs w:val="32"/>
        </w:rPr>
        <w:t>人应将</w:t>
      </w:r>
      <w:r>
        <w:rPr>
          <w:rFonts w:hint="eastAsia" w:asciiTheme="minorEastAsia" w:hAnsiTheme="minorEastAsia" w:eastAsiaTheme="minorEastAsia" w:cstheme="minorEastAsia"/>
          <w:color w:val="000000"/>
          <w:kern w:val="0"/>
          <w:sz w:val="32"/>
          <w:szCs w:val="32"/>
          <w:lang w:val="en-US" w:eastAsia="zh-CN"/>
        </w:rPr>
        <w:t>报价</w:t>
      </w:r>
      <w:r>
        <w:rPr>
          <w:rFonts w:hint="eastAsia" w:asciiTheme="minorEastAsia" w:hAnsiTheme="minorEastAsia" w:eastAsiaTheme="minorEastAsia" w:cstheme="minorEastAsia"/>
          <w:color w:val="000000"/>
          <w:kern w:val="0"/>
          <w:sz w:val="32"/>
          <w:szCs w:val="32"/>
        </w:rPr>
        <w:t>文件密封在包封袋中，包封袋上应写明项目名称和</w:t>
      </w:r>
      <w:r>
        <w:rPr>
          <w:rFonts w:hint="eastAsia" w:asciiTheme="minorEastAsia" w:hAnsiTheme="minorEastAsia" w:eastAsiaTheme="minorEastAsia" w:cstheme="minorEastAsia"/>
          <w:color w:val="000000"/>
          <w:kern w:val="0"/>
          <w:sz w:val="32"/>
          <w:szCs w:val="32"/>
          <w:lang w:val="en-US" w:eastAsia="zh-CN"/>
        </w:rPr>
        <w:t>报价</w:t>
      </w:r>
      <w:r>
        <w:rPr>
          <w:rFonts w:hint="eastAsia" w:asciiTheme="minorEastAsia" w:hAnsiTheme="minorEastAsia" w:eastAsiaTheme="minorEastAsia" w:cstheme="minorEastAsia"/>
          <w:color w:val="000000"/>
          <w:kern w:val="0"/>
          <w:sz w:val="32"/>
          <w:szCs w:val="32"/>
        </w:rPr>
        <w:t>人单位名称，包封袋的密封处应加盖</w:t>
      </w:r>
      <w:r>
        <w:rPr>
          <w:rFonts w:hint="eastAsia" w:asciiTheme="minorEastAsia" w:hAnsiTheme="minorEastAsia" w:eastAsiaTheme="minorEastAsia" w:cstheme="minorEastAsia"/>
          <w:color w:val="000000"/>
          <w:kern w:val="0"/>
          <w:sz w:val="32"/>
          <w:szCs w:val="32"/>
          <w:lang w:val="en-US" w:eastAsia="zh-CN"/>
        </w:rPr>
        <w:t>报价</w:t>
      </w:r>
      <w:r>
        <w:rPr>
          <w:rFonts w:hint="eastAsia" w:asciiTheme="minorEastAsia" w:hAnsiTheme="minorEastAsia" w:eastAsiaTheme="minorEastAsia" w:cstheme="minorEastAsia"/>
          <w:color w:val="000000"/>
          <w:kern w:val="0"/>
          <w:sz w:val="32"/>
          <w:szCs w:val="32"/>
        </w:rPr>
        <w:t>人单位公章及法定代表人（或委托代理人）印章。</w:t>
      </w:r>
    </w:p>
    <w:p w14:paraId="7F374088">
      <w:pPr>
        <w:widowControl/>
        <w:shd w:val="clear" w:color="auto" w:fill="FFFFFF"/>
        <w:spacing w:line="400" w:lineRule="exact"/>
        <w:ind w:firstLine="48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（五）</w:t>
      </w:r>
      <w:r>
        <w:rPr>
          <w:rFonts w:hint="eastAsia" w:asciiTheme="minorEastAsia" w:hAnsiTheme="minorEastAsia" w:eastAsiaTheme="minorEastAsia" w:cstheme="minorEastAsia"/>
          <w:b/>
          <w:bCs/>
          <w:color w:val="000000"/>
          <w:kern w:val="0"/>
          <w:sz w:val="32"/>
          <w:szCs w:val="32"/>
        </w:rPr>
        <w:t>所有</w:t>
      </w:r>
      <w:r>
        <w:rPr>
          <w:rFonts w:hint="eastAsia" w:asciiTheme="minorEastAsia" w:hAnsiTheme="minorEastAsia" w:eastAsiaTheme="minorEastAsia" w:cstheme="minorEastAsia"/>
          <w:b/>
          <w:bCs/>
          <w:color w:val="000000"/>
          <w:kern w:val="0"/>
          <w:sz w:val="32"/>
          <w:szCs w:val="32"/>
          <w:lang w:val="en-US" w:eastAsia="zh-CN"/>
        </w:rPr>
        <w:t>报价</w:t>
      </w:r>
      <w:r>
        <w:rPr>
          <w:rFonts w:hint="eastAsia" w:asciiTheme="minorEastAsia" w:hAnsiTheme="minorEastAsia" w:eastAsiaTheme="minorEastAsia" w:cstheme="minorEastAsia"/>
          <w:b/>
          <w:bCs/>
          <w:color w:val="000000"/>
          <w:kern w:val="0"/>
          <w:sz w:val="32"/>
          <w:szCs w:val="32"/>
        </w:rPr>
        <w:t>材料自行扫描成PDF文档，并发送至</w:t>
      </w:r>
      <w:r>
        <w:rPr>
          <w:rFonts w:hint="eastAsia" w:asciiTheme="minorEastAsia" w:hAnsiTheme="minorEastAsia" w:eastAsiaTheme="minorEastAsia" w:cstheme="minorEastAsia"/>
          <w:b/>
          <w:bCs/>
          <w:color w:val="000000"/>
          <w:kern w:val="0"/>
          <w:sz w:val="32"/>
          <w:szCs w:val="32"/>
          <w:u w:val="single"/>
          <w:lang w:val="en-US" w:eastAsia="zh-CN"/>
        </w:rPr>
        <w:t>441959144</w:t>
      </w:r>
      <w:r>
        <w:rPr>
          <w:rFonts w:hint="eastAsia" w:asciiTheme="minorEastAsia" w:hAnsiTheme="minorEastAsia" w:eastAsiaTheme="minorEastAsia" w:cstheme="minorEastAsia"/>
          <w:b/>
          <w:bCs/>
          <w:color w:val="000000"/>
          <w:kern w:val="0"/>
          <w:sz w:val="32"/>
          <w:szCs w:val="32"/>
          <w:u w:val="single"/>
        </w:rPr>
        <w:t>@qq.com</w:t>
      </w:r>
      <w:r>
        <w:rPr>
          <w:rFonts w:hint="eastAsia" w:asciiTheme="minorEastAsia" w:hAnsiTheme="minorEastAsia" w:eastAsiaTheme="minorEastAsia" w:cstheme="minorEastAsia"/>
          <w:b/>
          <w:bCs/>
          <w:color w:val="000000"/>
          <w:kern w:val="0"/>
          <w:sz w:val="32"/>
          <w:szCs w:val="32"/>
        </w:rPr>
        <w:t>邮箱。</w:t>
      </w:r>
    </w:p>
    <w:p w14:paraId="2B5B7B6F">
      <w:pPr>
        <w:widowControl/>
        <w:shd w:val="clear" w:color="auto" w:fill="FFFFFF"/>
        <w:spacing w:line="400" w:lineRule="exact"/>
        <w:ind w:firstLine="48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五、评审时间：</w:t>
      </w:r>
      <w:r>
        <w:rPr>
          <w:rFonts w:hint="eastAsia" w:asciiTheme="minorEastAsia" w:hAnsiTheme="minorEastAsia" w:eastAsiaTheme="minorEastAsia" w:cstheme="minorEastAsia"/>
          <w:color w:val="000000"/>
          <w:kern w:val="0"/>
          <w:sz w:val="32"/>
          <w:szCs w:val="32"/>
          <w:u w:val="single"/>
        </w:rPr>
        <w:t>学校自行安排</w:t>
      </w:r>
    </w:p>
    <w:p w14:paraId="1193047D">
      <w:pPr>
        <w:widowControl/>
        <w:shd w:val="clear" w:color="auto" w:fill="FFFFFF"/>
        <w:spacing w:line="400" w:lineRule="exact"/>
        <w:ind w:firstLine="48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六、询价结果及公告：询价结果将于学校召开询价讨论会后，在晋江安海职业中专学校网站（http://www.jjahzx.cn/→后勤保障→招标专栏）上公告。</w:t>
      </w:r>
    </w:p>
    <w:p w14:paraId="062DC977">
      <w:pPr>
        <w:widowControl/>
        <w:shd w:val="clear" w:color="auto" w:fill="FFFFFF"/>
        <w:spacing w:line="400" w:lineRule="exact"/>
        <w:ind w:firstLine="48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七、联系方式</w:t>
      </w:r>
    </w:p>
    <w:p w14:paraId="4D974171">
      <w:pPr>
        <w:widowControl/>
        <w:shd w:val="clear" w:color="auto" w:fill="FFFFFF"/>
        <w:spacing w:line="400" w:lineRule="exact"/>
        <w:ind w:firstLine="48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采购单位：晋江安海职业中专学校（盖章）</w:t>
      </w:r>
    </w:p>
    <w:p w14:paraId="3920DE5C">
      <w:pPr>
        <w:widowControl/>
        <w:shd w:val="clear" w:color="auto" w:fill="FFFFFF"/>
        <w:spacing w:line="400" w:lineRule="exact"/>
        <w:ind w:firstLine="48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地址：福建省晋江市安海镇兴安北路1号</w:t>
      </w:r>
    </w:p>
    <w:p w14:paraId="1E6F6548">
      <w:pPr>
        <w:widowControl/>
        <w:shd w:val="clear" w:color="auto" w:fill="FFFFFF"/>
        <w:spacing w:line="400" w:lineRule="exact"/>
        <w:ind w:firstLine="480"/>
        <w:jc w:val="left"/>
        <w:rPr>
          <w:rFonts w:hint="eastAsia" w:asciiTheme="minorEastAsia" w:hAnsiTheme="minorEastAsia" w:eastAsiaTheme="minorEastAsia" w:cstheme="minorEastAsia"/>
          <w:b/>
          <w:bCs/>
          <w:color w:val="000000"/>
          <w:kern w:val="0"/>
          <w:sz w:val="32"/>
          <w:szCs w:val="32"/>
          <w:u w:val="single"/>
        </w:rPr>
      </w:pPr>
      <w:r>
        <w:rPr>
          <w:rFonts w:hint="eastAsia" w:asciiTheme="minorEastAsia" w:hAnsiTheme="minorEastAsia" w:eastAsiaTheme="minorEastAsia" w:cstheme="minorEastAsia"/>
          <w:color w:val="000000"/>
          <w:kern w:val="0"/>
          <w:sz w:val="32"/>
          <w:szCs w:val="32"/>
        </w:rPr>
        <w:t>联系人：</w:t>
      </w:r>
      <w:r>
        <w:rPr>
          <w:rFonts w:hint="eastAsia" w:asciiTheme="minorEastAsia" w:hAnsiTheme="minorEastAsia" w:eastAsiaTheme="minorEastAsia" w:cstheme="minorEastAsia"/>
          <w:b/>
          <w:bCs/>
          <w:color w:val="000000"/>
          <w:kern w:val="0"/>
          <w:sz w:val="32"/>
          <w:szCs w:val="32"/>
          <w:u w:val="single"/>
        </w:rPr>
        <w:t>林老师</w:t>
      </w:r>
      <w:r>
        <w:rPr>
          <w:rFonts w:hint="eastAsia" w:asciiTheme="minorEastAsia" w:hAnsiTheme="minorEastAsia" w:eastAsiaTheme="minorEastAsia" w:cstheme="minorEastAsia"/>
          <w:color w:val="000000"/>
          <w:kern w:val="0"/>
          <w:sz w:val="32"/>
          <w:szCs w:val="32"/>
        </w:rPr>
        <w:t>，电话：（</w:t>
      </w:r>
      <w:r>
        <w:rPr>
          <w:rFonts w:hint="eastAsia" w:asciiTheme="minorEastAsia" w:hAnsiTheme="minorEastAsia" w:eastAsiaTheme="minorEastAsia" w:cstheme="minorEastAsia"/>
          <w:b/>
          <w:bCs/>
          <w:color w:val="000000"/>
          <w:kern w:val="0"/>
          <w:sz w:val="32"/>
          <w:szCs w:val="32"/>
          <w:u w:val="single"/>
        </w:rPr>
        <w:t>0595）85702506</w:t>
      </w:r>
    </w:p>
    <w:p w14:paraId="604184CD">
      <w:pPr>
        <w:pStyle w:val="3"/>
        <w:rPr>
          <w:rFonts w:hint="eastAsia" w:asciiTheme="minorEastAsia" w:hAnsiTheme="minorEastAsia" w:eastAsiaTheme="minorEastAsia" w:cstheme="minorEastAsia"/>
          <w:sz w:val="32"/>
          <w:szCs w:val="32"/>
        </w:rPr>
      </w:pPr>
    </w:p>
    <w:p w14:paraId="4E4BA8B7">
      <w:pPr>
        <w:widowControl/>
        <w:shd w:val="clear" w:color="auto" w:fill="FFFFFF"/>
        <w:spacing w:line="400" w:lineRule="exact"/>
        <w:ind w:firstLine="48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 </w:t>
      </w:r>
    </w:p>
    <w:p w14:paraId="6B4E869F">
      <w:pPr>
        <w:widowControl/>
        <w:shd w:val="clear" w:color="auto" w:fill="FFFFFF"/>
        <w:spacing w:line="400" w:lineRule="exact"/>
        <w:ind w:firstLine="9959" w:firstLineChars="3100"/>
        <w:jc w:val="left"/>
        <w:rPr>
          <w:rFonts w:hint="eastAsia" w:asciiTheme="minorEastAsia" w:hAnsiTheme="minorEastAsia" w:eastAsiaTheme="minorEastAsia" w:cstheme="minorEastAsia"/>
          <w:b/>
          <w:bCs/>
          <w:color w:val="000000"/>
          <w:kern w:val="0"/>
          <w:sz w:val="32"/>
          <w:szCs w:val="32"/>
        </w:rPr>
      </w:pPr>
      <w:r>
        <w:rPr>
          <w:rFonts w:hint="eastAsia" w:asciiTheme="minorEastAsia" w:hAnsiTheme="minorEastAsia" w:eastAsiaTheme="minorEastAsia" w:cstheme="minorEastAsia"/>
          <w:b/>
          <w:bCs/>
          <w:color w:val="000000"/>
          <w:kern w:val="0"/>
          <w:sz w:val="32"/>
          <w:szCs w:val="32"/>
        </w:rPr>
        <w:t>晋江安海职业中专学校</w:t>
      </w:r>
    </w:p>
    <w:p w14:paraId="791215D9">
      <w:pPr>
        <w:widowControl/>
        <w:shd w:val="clear" w:color="auto" w:fill="FFFFFF"/>
        <w:spacing w:line="400" w:lineRule="exact"/>
        <w:jc w:val="center"/>
        <w:rPr>
          <w:rFonts w:hint="eastAsia" w:asciiTheme="minorEastAsia" w:hAnsiTheme="minorEastAsia" w:eastAsiaTheme="minorEastAsia" w:cstheme="minorEastAsia"/>
          <w:b/>
          <w:bCs/>
          <w:color w:val="000000"/>
          <w:kern w:val="0"/>
          <w:sz w:val="32"/>
          <w:szCs w:val="32"/>
        </w:rPr>
      </w:pPr>
      <w:r>
        <w:rPr>
          <w:rFonts w:hint="eastAsia" w:asciiTheme="minorEastAsia" w:hAnsiTheme="minorEastAsia" w:eastAsiaTheme="minorEastAsia" w:cstheme="minorEastAsia"/>
          <w:b/>
          <w:bCs/>
          <w:color w:val="000000"/>
          <w:kern w:val="0"/>
          <w:sz w:val="32"/>
          <w:szCs w:val="32"/>
          <w:lang w:val="en-US" w:eastAsia="zh-CN"/>
        </w:rPr>
        <w:t xml:space="preserve">                                                           </w:t>
      </w:r>
      <w:r>
        <w:rPr>
          <w:rFonts w:hint="eastAsia" w:asciiTheme="minorEastAsia" w:hAnsiTheme="minorEastAsia" w:eastAsiaTheme="minorEastAsia" w:cstheme="minorEastAsia"/>
          <w:b/>
          <w:bCs/>
          <w:color w:val="000000"/>
          <w:kern w:val="0"/>
          <w:sz w:val="32"/>
          <w:szCs w:val="32"/>
        </w:rPr>
        <w:t>202</w:t>
      </w:r>
      <w:r>
        <w:rPr>
          <w:rFonts w:hint="eastAsia" w:asciiTheme="minorEastAsia" w:hAnsiTheme="minorEastAsia" w:eastAsiaTheme="minorEastAsia" w:cstheme="minorEastAsia"/>
          <w:b/>
          <w:bCs/>
          <w:color w:val="000000"/>
          <w:kern w:val="0"/>
          <w:sz w:val="32"/>
          <w:szCs w:val="32"/>
          <w:lang w:val="en-US" w:eastAsia="zh-CN"/>
        </w:rPr>
        <w:t>5</w:t>
      </w:r>
      <w:r>
        <w:rPr>
          <w:rFonts w:hint="eastAsia" w:asciiTheme="minorEastAsia" w:hAnsiTheme="minorEastAsia" w:eastAsiaTheme="minorEastAsia" w:cstheme="minorEastAsia"/>
          <w:b/>
          <w:bCs/>
          <w:color w:val="000000"/>
          <w:kern w:val="0"/>
          <w:sz w:val="32"/>
          <w:szCs w:val="32"/>
        </w:rPr>
        <w:t>年</w:t>
      </w:r>
      <w:r>
        <w:rPr>
          <w:rFonts w:hint="eastAsia" w:asciiTheme="minorEastAsia" w:hAnsiTheme="minorEastAsia" w:eastAsiaTheme="minorEastAsia" w:cstheme="minorEastAsia"/>
          <w:b/>
          <w:bCs/>
          <w:color w:val="000000"/>
          <w:kern w:val="0"/>
          <w:sz w:val="32"/>
          <w:szCs w:val="32"/>
          <w:lang w:val="en-US" w:eastAsia="zh-CN"/>
        </w:rPr>
        <w:t>05</w:t>
      </w:r>
      <w:r>
        <w:rPr>
          <w:rFonts w:hint="eastAsia" w:asciiTheme="minorEastAsia" w:hAnsiTheme="minorEastAsia" w:eastAsiaTheme="minorEastAsia" w:cstheme="minorEastAsia"/>
          <w:b/>
          <w:bCs/>
          <w:color w:val="000000"/>
          <w:kern w:val="0"/>
          <w:sz w:val="32"/>
          <w:szCs w:val="32"/>
        </w:rPr>
        <w:t>月</w:t>
      </w:r>
      <w:r>
        <w:rPr>
          <w:rFonts w:hint="eastAsia" w:asciiTheme="minorEastAsia" w:hAnsiTheme="minorEastAsia" w:eastAsiaTheme="minorEastAsia" w:cstheme="minorEastAsia"/>
          <w:b/>
          <w:bCs/>
          <w:color w:val="000000"/>
          <w:kern w:val="0"/>
          <w:sz w:val="32"/>
          <w:szCs w:val="32"/>
          <w:lang w:val="en-US" w:eastAsia="zh-CN"/>
        </w:rPr>
        <w:t>29</w:t>
      </w:r>
      <w:r>
        <w:rPr>
          <w:rFonts w:hint="eastAsia" w:asciiTheme="minorEastAsia" w:hAnsiTheme="minorEastAsia" w:eastAsiaTheme="minorEastAsia" w:cstheme="minorEastAsia"/>
          <w:b/>
          <w:bCs/>
          <w:color w:val="000000"/>
          <w:kern w:val="0"/>
          <w:sz w:val="32"/>
          <w:szCs w:val="32"/>
        </w:rPr>
        <w:t>日</w:t>
      </w:r>
    </w:p>
    <w:p w14:paraId="0F4A6129">
      <w:pPr>
        <w:widowControl/>
        <w:shd w:val="clear" w:color="auto" w:fill="FFFFFF"/>
        <w:spacing w:line="400" w:lineRule="exact"/>
        <w:jc w:val="right"/>
        <w:rPr>
          <w:rFonts w:hint="eastAsia" w:cs="宋体" w:asciiTheme="minorEastAsia" w:hAnsiTheme="minorEastAsia" w:eastAsiaTheme="minorEastAsia"/>
          <w:b/>
          <w:bCs/>
          <w:color w:val="000000"/>
          <w:kern w:val="0"/>
          <w:szCs w:val="21"/>
        </w:rPr>
      </w:pPr>
    </w:p>
    <w:p w14:paraId="217A578B">
      <w:pPr>
        <w:widowControl/>
        <w:shd w:val="clear" w:color="auto" w:fill="FFFFFF"/>
        <w:spacing w:line="400" w:lineRule="exact"/>
        <w:jc w:val="left"/>
        <w:rPr>
          <w:rFonts w:hint="eastAsia" w:cs="宋体" w:asciiTheme="minorEastAsia" w:hAnsiTheme="minorEastAsia" w:eastAsiaTheme="minorEastAsia"/>
          <w:b/>
          <w:bCs/>
          <w:color w:val="000000"/>
          <w:kern w:val="0"/>
          <w:sz w:val="28"/>
          <w:szCs w:val="28"/>
        </w:rPr>
      </w:pPr>
      <w:r>
        <w:rPr>
          <w:rFonts w:hint="eastAsia" w:cs="宋体" w:asciiTheme="minorEastAsia" w:hAnsiTheme="minorEastAsia" w:eastAsiaTheme="minorEastAsia"/>
          <w:b/>
          <w:bCs/>
          <w:color w:val="000000"/>
          <w:kern w:val="0"/>
          <w:sz w:val="28"/>
          <w:szCs w:val="28"/>
        </w:rPr>
        <w:t>附件：</w:t>
      </w:r>
    </w:p>
    <w:p w14:paraId="1775D8FE">
      <w:pPr>
        <w:pStyle w:val="2"/>
        <w:spacing w:before="0" w:after="0" w:line="240" w:lineRule="auto"/>
        <w:jc w:val="center"/>
        <w:rPr>
          <w:rFonts w:hint="eastAsia" w:ascii="黑体" w:hAnsi="黑体" w:eastAsia="黑体"/>
          <w:sz w:val="28"/>
          <w:szCs w:val="28"/>
          <w:lang w:eastAsia="zh-CN"/>
        </w:rPr>
      </w:pPr>
      <w:r>
        <w:rPr>
          <w:rFonts w:hint="eastAsia" w:ascii="黑体" w:hAnsi="黑体"/>
          <w:sz w:val="28"/>
          <w:szCs w:val="28"/>
          <w:lang w:val="en-US" w:eastAsia="zh-CN"/>
        </w:rPr>
        <w:t>第11机房建设</w:t>
      </w:r>
      <w:r>
        <w:rPr>
          <w:rFonts w:hint="eastAsia" w:ascii="黑体" w:hAnsi="黑体"/>
          <w:sz w:val="28"/>
          <w:szCs w:val="28"/>
          <w:lang w:eastAsia="zh-CN"/>
        </w:rPr>
        <w:t>项目清单</w:t>
      </w:r>
    </w:p>
    <w:tbl>
      <w:tblPr>
        <w:tblStyle w:val="8"/>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019"/>
        <w:gridCol w:w="6915"/>
        <w:gridCol w:w="594"/>
      </w:tblGrid>
      <w:tr w14:paraId="58EB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shd w:val="clear" w:color="000000" w:fill="FFFF00"/>
            <w:vAlign w:val="center"/>
          </w:tcPr>
          <w:p w14:paraId="402CC328">
            <w:pPr>
              <w:widowControl/>
              <w:jc w:val="center"/>
              <w:rPr>
                <w:rFonts w:ascii="等线" w:hAnsi="等线" w:eastAsia="等线" w:cs="宋体"/>
                <w:color w:val="000000"/>
                <w:kern w:val="0"/>
                <w:szCs w:val="21"/>
              </w:rPr>
            </w:pPr>
            <w:r>
              <w:rPr>
                <w:rFonts w:ascii="等线" w:hAnsi="等线" w:eastAsia="等线" w:cs="宋体"/>
                <w:color w:val="000000"/>
                <w:kern w:val="0"/>
                <w:szCs w:val="21"/>
              </w:rPr>
              <w:t>序号</w:t>
            </w:r>
          </w:p>
        </w:tc>
        <w:tc>
          <w:tcPr>
            <w:tcW w:w="1019" w:type="dxa"/>
            <w:shd w:val="clear" w:color="000000" w:fill="FFFF00"/>
            <w:vAlign w:val="center"/>
          </w:tcPr>
          <w:p w14:paraId="5DCF6B7A">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品目</w:t>
            </w:r>
          </w:p>
        </w:tc>
        <w:tc>
          <w:tcPr>
            <w:tcW w:w="6915" w:type="dxa"/>
            <w:shd w:val="clear" w:color="000000" w:fill="FFFF00"/>
            <w:vAlign w:val="center"/>
          </w:tcPr>
          <w:p w14:paraId="2CA42B8E">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规格参数要求</w:t>
            </w:r>
          </w:p>
        </w:tc>
        <w:tc>
          <w:tcPr>
            <w:tcW w:w="594" w:type="dxa"/>
            <w:shd w:val="clear" w:color="000000" w:fill="FFFF00"/>
            <w:vAlign w:val="center"/>
          </w:tcPr>
          <w:p w14:paraId="3C5AC64F">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数量</w:t>
            </w:r>
          </w:p>
        </w:tc>
      </w:tr>
      <w:tr w14:paraId="63DB3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shd w:val="clear" w:color="auto" w:fill="auto"/>
            <w:vAlign w:val="center"/>
          </w:tcPr>
          <w:p w14:paraId="2ACE9C3C">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1</w:t>
            </w:r>
          </w:p>
        </w:tc>
        <w:tc>
          <w:tcPr>
            <w:tcW w:w="1019" w:type="dxa"/>
            <w:shd w:val="clear" w:color="auto" w:fill="auto"/>
            <w:vAlign w:val="center"/>
          </w:tcPr>
          <w:p w14:paraId="3710AE91">
            <w:pPr>
              <w:widowControl/>
              <w:rPr>
                <w:rFonts w:ascii="宋体" w:hAnsi="宋体" w:cs="宋体"/>
                <w:color w:val="000000"/>
                <w:kern w:val="0"/>
                <w:szCs w:val="21"/>
              </w:rPr>
            </w:pPr>
            <w:r>
              <w:rPr>
                <w:rFonts w:hint="eastAsia" w:ascii="宋体" w:hAnsi="宋体" w:cs="宋体"/>
                <w:color w:val="000000"/>
                <w:kern w:val="0"/>
                <w:szCs w:val="21"/>
              </w:rPr>
              <w:t>云桌面管理平台</w:t>
            </w:r>
          </w:p>
        </w:tc>
        <w:tc>
          <w:tcPr>
            <w:tcW w:w="6915" w:type="dxa"/>
            <w:shd w:val="clear" w:color="auto" w:fill="auto"/>
            <w:vAlign w:val="center"/>
          </w:tcPr>
          <w:p w14:paraId="0BECCC3F">
            <w:pPr>
              <w:widowControl/>
              <w:rPr>
                <w:rFonts w:ascii="宋体" w:hAnsi="宋体" w:cs="宋体"/>
                <w:color w:val="000000"/>
                <w:kern w:val="0"/>
                <w:szCs w:val="21"/>
              </w:rPr>
            </w:pPr>
            <w:r>
              <w:rPr>
                <w:rFonts w:hint="eastAsia" w:ascii="宋体" w:hAnsi="宋体" w:cs="宋体"/>
                <w:color w:val="000000"/>
                <w:kern w:val="0"/>
                <w:szCs w:val="21"/>
              </w:rPr>
              <w:t>1、提供云桌面软件支持基于多种国产化平台（包括但不限于兆芯、龙芯、飞腾、海光等国产化硬件平台）的前端计算和后端计算两种架构；</w:t>
            </w:r>
            <w:r>
              <w:rPr>
                <w:rFonts w:hint="eastAsia" w:ascii="宋体" w:hAnsi="宋体" w:cs="宋体"/>
                <w:color w:val="000000"/>
                <w:kern w:val="0"/>
                <w:szCs w:val="21"/>
              </w:rPr>
              <w:br w:type="textWrapping"/>
            </w:r>
            <w:r>
              <w:rPr>
                <w:rFonts w:hint="eastAsia" w:ascii="宋体" w:hAnsi="宋体" w:cs="宋体"/>
                <w:color w:val="000000"/>
                <w:kern w:val="0"/>
                <w:szCs w:val="21"/>
              </w:rPr>
              <w:t>2、提供云桌面软件通过统信UOS、麒麟OS、中科方德等主流操作系统的兼容性认证；</w:t>
            </w:r>
            <w:r>
              <w:rPr>
                <w:rFonts w:hint="eastAsia" w:ascii="宋体" w:hAnsi="宋体" w:cs="宋体"/>
                <w:color w:val="000000"/>
                <w:kern w:val="0"/>
                <w:szCs w:val="21"/>
              </w:rPr>
              <w:br w:type="textWrapping"/>
            </w:r>
            <w:r>
              <w:rPr>
                <w:rFonts w:hint="eastAsia" w:ascii="宋体" w:hAnsi="宋体" w:cs="宋体"/>
                <w:color w:val="000000"/>
                <w:kern w:val="0"/>
                <w:szCs w:val="21"/>
              </w:rPr>
              <w:t>3、所提供的云桌面软件支持管理和运维异构平台的云终端设备，即同一云桌面平台下可以同时管理兆芯、龙芯、飞腾、海光等终端设备；</w:t>
            </w:r>
            <w:r>
              <w:rPr>
                <w:rFonts w:hint="eastAsia" w:ascii="宋体" w:hAnsi="宋体" w:cs="宋体"/>
                <w:color w:val="000000"/>
                <w:kern w:val="0"/>
                <w:szCs w:val="21"/>
              </w:rPr>
              <w:br w:type="textWrapping"/>
            </w:r>
            <w:r>
              <w:rPr>
                <w:rFonts w:hint="eastAsia" w:ascii="宋体" w:hAnsi="宋体" w:cs="宋体"/>
                <w:color w:val="000000"/>
                <w:kern w:val="0"/>
                <w:szCs w:val="21"/>
              </w:rPr>
              <w:t>4、为方便管理人员了解整个系统的运行状态、排查故障，系统采用B/S架构，提供中文Web界面监控服务器的CPU、内存、网络等运行状态，并提供服务器CPU、内存、硬盘、网卡信息的查看，并可以统计终端和桌面的在线状态、终端的活跃度和闲置率等；</w:t>
            </w:r>
            <w:r>
              <w:rPr>
                <w:rFonts w:hint="eastAsia" w:ascii="宋体" w:hAnsi="宋体" w:cs="宋体"/>
                <w:color w:val="000000"/>
                <w:kern w:val="0"/>
                <w:szCs w:val="21"/>
              </w:rPr>
              <w:br w:type="textWrapping"/>
            </w:r>
            <w:r>
              <w:rPr>
                <w:rFonts w:hint="eastAsia" w:ascii="宋体" w:hAnsi="宋体" w:cs="宋体"/>
                <w:color w:val="000000"/>
                <w:kern w:val="0"/>
                <w:szCs w:val="21"/>
              </w:rPr>
              <w:t>5、所有桌面镜像要求通过云服务器后台管理界面实现统一管理，要能够实现镜像系统上传，添加、修改、复制、备份和删除等功能，对于客户的不同应用环境配置对应桌面环境，管理员可以根据具体的使用场景创建对应操作系统和应用环境给云终端；</w:t>
            </w:r>
            <w:r>
              <w:rPr>
                <w:rFonts w:hint="eastAsia" w:ascii="宋体" w:hAnsi="宋体" w:cs="宋体"/>
                <w:color w:val="000000"/>
                <w:kern w:val="0"/>
                <w:szCs w:val="21"/>
              </w:rPr>
              <w:br w:type="textWrapping"/>
            </w:r>
            <w:r>
              <w:rPr>
                <w:rFonts w:hint="eastAsia" w:ascii="宋体" w:hAnsi="宋体" w:cs="宋体"/>
                <w:color w:val="000000"/>
                <w:kern w:val="0"/>
                <w:szCs w:val="21"/>
              </w:rPr>
              <w:t>6、桌面控制器内置DHCP功能，部署时无需额外搭建DHCP服务器，可实现终端和虚拟机IP地址的动态分配；</w:t>
            </w:r>
            <w:r>
              <w:rPr>
                <w:rFonts w:hint="eastAsia" w:ascii="宋体" w:hAnsi="宋体" w:cs="宋体"/>
                <w:color w:val="000000"/>
                <w:kern w:val="0"/>
                <w:szCs w:val="21"/>
              </w:rPr>
              <w:br w:type="textWrapping"/>
            </w:r>
            <w:r>
              <w:rPr>
                <w:rFonts w:hint="eastAsia" w:ascii="宋体" w:hAnsi="宋体" w:cs="宋体"/>
                <w:color w:val="000000"/>
                <w:kern w:val="0"/>
                <w:szCs w:val="21"/>
              </w:rPr>
              <w:t>7、支持对云桌面的集中管理，包括但不限于云桌面的单一创建或基于模板的批量快速创建，编辑桌面配置或策略，删除桌面，还原桌面、远程操作桌面、更换镜像、快照管理、群组管理等；</w:t>
            </w:r>
            <w:r>
              <w:rPr>
                <w:rFonts w:hint="eastAsia" w:ascii="宋体" w:hAnsi="宋体" w:cs="宋体"/>
                <w:color w:val="000000"/>
                <w:kern w:val="0"/>
                <w:szCs w:val="21"/>
              </w:rPr>
              <w:br w:type="textWrapping"/>
            </w:r>
            <w:r>
              <w:rPr>
                <w:rFonts w:hint="eastAsia" w:ascii="宋体" w:hAnsi="宋体" w:cs="宋体"/>
                <w:color w:val="000000"/>
                <w:kern w:val="0"/>
                <w:szCs w:val="21"/>
              </w:rPr>
              <w:t>8、支持对云终端设备的集中管理，包括但不限于编辑终端、删除终端、远程操作、部署桌面、绑定/解绑桌面、群组管理、USB设备管理等；</w:t>
            </w:r>
            <w:r>
              <w:rPr>
                <w:rFonts w:hint="eastAsia" w:ascii="宋体" w:hAnsi="宋体" w:cs="宋体"/>
                <w:color w:val="000000"/>
                <w:kern w:val="0"/>
                <w:szCs w:val="21"/>
              </w:rPr>
              <w:br w:type="textWrapping"/>
            </w:r>
            <w:r>
              <w:rPr>
                <w:rFonts w:hint="eastAsia" w:ascii="宋体" w:hAnsi="宋体" w:cs="宋体"/>
                <w:color w:val="000000"/>
                <w:kern w:val="0"/>
                <w:szCs w:val="21"/>
              </w:rPr>
              <w:t>9、Web管理平台可从镜像、用户、桌面、终端等多个维度以信息条目的形式来呈现各自的属性信息，并可以根据管理的需要灵活定制页面所需要显示的属性信息，如名称、MAC地址、IP地址、状态信息、群组信息、资源配置等；</w:t>
            </w:r>
            <w:r>
              <w:rPr>
                <w:rFonts w:hint="eastAsia" w:ascii="宋体" w:hAnsi="宋体" w:cs="宋体"/>
                <w:color w:val="000000"/>
                <w:kern w:val="0"/>
                <w:szCs w:val="21"/>
              </w:rPr>
              <w:br w:type="textWrapping"/>
            </w:r>
            <w:r>
              <w:rPr>
                <w:rFonts w:hint="eastAsia" w:ascii="宋体" w:hAnsi="宋体" w:cs="宋体"/>
                <w:color w:val="000000"/>
                <w:kern w:val="0"/>
                <w:szCs w:val="21"/>
              </w:rPr>
              <w:t>10、支持三权分立，由系统管理员、系统安全员、审计员三种角色来共同管理，形成相互的约束和监督，并互相具有最小权限；</w:t>
            </w:r>
            <w:r>
              <w:rPr>
                <w:rFonts w:hint="eastAsia" w:ascii="宋体" w:hAnsi="宋体" w:cs="宋体"/>
                <w:color w:val="000000"/>
                <w:kern w:val="0"/>
                <w:szCs w:val="21"/>
              </w:rPr>
              <w:br w:type="textWrapping"/>
            </w:r>
            <w:r>
              <w:rPr>
                <w:rFonts w:hint="eastAsia" w:ascii="宋体" w:hAnsi="宋体" w:cs="宋体"/>
                <w:color w:val="000000"/>
                <w:kern w:val="0"/>
                <w:szCs w:val="21"/>
              </w:rPr>
              <w:t>11、支持桌面快照，用户能够在云终端为本地虚拟桌面建立快照，以便快速从系统故障中恢复；管理员可以在管理端设置快照策略，客户端自动根据快照策略打快照，无需人工干预。快照个数不少于7个并支持滚动覆盖，用户可以选择恢复到任意快照；</w:t>
            </w:r>
            <w:r>
              <w:rPr>
                <w:rFonts w:hint="eastAsia" w:ascii="宋体" w:hAnsi="宋体" w:cs="宋体"/>
                <w:color w:val="000000"/>
                <w:kern w:val="0"/>
                <w:szCs w:val="21"/>
              </w:rPr>
              <w:br w:type="textWrapping"/>
            </w:r>
            <w:r>
              <w:rPr>
                <w:rFonts w:hint="eastAsia" w:ascii="宋体" w:hAnsi="宋体" w:cs="宋体"/>
                <w:color w:val="000000"/>
                <w:kern w:val="0"/>
                <w:szCs w:val="21"/>
              </w:rPr>
              <w:t>12、平台应具有自主更新功能，管理员对虚拟系统镜像的变更可先在指定范围内更新，确认无误后再更新到所有终端，避免出现误操作；</w:t>
            </w:r>
            <w:r>
              <w:rPr>
                <w:rFonts w:hint="eastAsia" w:ascii="宋体" w:hAnsi="宋体" w:cs="宋体"/>
                <w:color w:val="000000"/>
                <w:kern w:val="0"/>
                <w:szCs w:val="21"/>
              </w:rPr>
              <w:br w:type="textWrapping"/>
            </w:r>
            <w:r>
              <w:rPr>
                <w:rFonts w:hint="eastAsia" w:ascii="宋体" w:hAnsi="宋体" w:cs="宋体"/>
                <w:color w:val="000000"/>
                <w:kern w:val="0"/>
                <w:szCs w:val="21"/>
              </w:rPr>
              <w:t>13、虚拟化平台支持统一进行默认桌面环境切换；根据不同的应用场景要求，创建多套场景，可以支持批量更换镜像；客户端应用系统可以独立安装各自所需软件，并且能够正常使用;</w:t>
            </w:r>
            <w:r>
              <w:rPr>
                <w:rFonts w:hint="eastAsia" w:ascii="宋体" w:hAnsi="宋体" w:cs="宋体"/>
                <w:color w:val="000000"/>
                <w:kern w:val="0"/>
                <w:szCs w:val="21"/>
              </w:rPr>
              <w:br w:type="textWrapping"/>
            </w:r>
            <w:r>
              <w:rPr>
                <w:rFonts w:hint="eastAsia" w:ascii="宋体" w:hAnsi="宋体" w:cs="宋体"/>
                <w:color w:val="000000"/>
                <w:kern w:val="0"/>
                <w:szCs w:val="21"/>
              </w:rPr>
              <w:t>14、系统具有远程维护的功能，包括远程开关机、远程重启、发送指令与消息、文件分发、修改机器名等；</w:t>
            </w:r>
            <w:r>
              <w:rPr>
                <w:rFonts w:hint="eastAsia" w:ascii="宋体" w:hAnsi="宋体" w:cs="宋体"/>
                <w:color w:val="000000"/>
                <w:kern w:val="0"/>
                <w:szCs w:val="21"/>
              </w:rPr>
              <w:br w:type="textWrapping"/>
            </w:r>
            <w:r>
              <w:rPr>
                <w:rFonts w:hint="eastAsia" w:ascii="宋体" w:hAnsi="宋体" w:cs="宋体"/>
                <w:color w:val="000000"/>
                <w:kern w:val="0"/>
                <w:szCs w:val="21"/>
              </w:rPr>
              <w:t>15、系统具有远程协助功能，用户桌面故障可以申请远程支持，管理员受理后可通过WEB端管理页面对用户桌面进行远程操作，无需在虚拟桌面中运行任何远程协助代理程序，无需桌面使用人员操作干预；</w:t>
            </w:r>
            <w:r>
              <w:rPr>
                <w:rFonts w:hint="eastAsia" w:ascii="宋体" w:hAnsi="宋体" w:cs="宋体"/>
                <w:color w:val="000000"/>
                <w:kern w:val="0"/>
                <w:szCs w:val="21"/>
              </w:rPr>
              <w:br w:type="textWrapping"/>
            </w:r>
            <w:r>
              <w:rPr>
                <w:rFonts w:hint="eastAsia" w:ascii="宋体" w:hAnsi="宋体" w:cs="宋体"/>
                <w:color w:val="000000"/>
                <w:kern w:val="0"/>
                <w:szCs w:val="21"/>
              </w:rPr>
              <w:t>16、支持通过灵活的还原策略设置来满足客户对系统还原的不同需求：全部桌面统一还原，按照单个桌面来还原；系统还原可以按照时间周期来还原；可以手工立即还原，桌面还原后将系统恢复到初始状态或某个快照状态；</w:t>
            </w:r>
            <w:r>
              <w:rPr>
                <w:rFonts w:hint="eastAsia" w:ascii="宋体" w:hAnsi="宋体" w:cs="宋体"/>
                <w:color w:val="000000"/>
                <w:kern w:val="0"/>
                <w:szCs w:val="21"/>
              </w:rPr>
              <w:br w:type="textWrapping"/>
            </w:r>
            <w:r>
              <w:rPr>
                <w:rFonts w:hint="eastAsia" w:ascii="宋体" w:hAnsi="宋体" w:cs="宋体"/>
                <w:color w:val="000000"/>
                <w:kern w:val="0"/>
                <w:szCs w:val="21"/>
              </w:rPr>
              <w:t>17、支持对软件进行管理控制，对除预装软件外的其他应用软件实现统一管控，管控策略可按照时间段管理，例如上课时间不允许使用QQ、微信等软件；</w:t>
            </w:r>
            <w:r>
              <w:rPr>
                <w:rFonts w:hint="eastAsia" w:ascii="宋体" w:hAnsi="宋体" w:cs="宋体"/>
                <w:color w:val="000000"/>
                <w:kern w:val="0"/>
                <w:szCs w:val="21"/>
              </w:rPr>
              <w:br w:type="textWrapping"/>
            </w:r>
            <w:r>
              <w:rPr>
                <w:rFonts w:hint="eastAsia" w:ascii="宋体" w:hAnsi="宋体" w:cs="宋体"/>
                <w:color w:val="000000"/>
                <w:kern w:val="0"/>
                <w:szCs w:val="21"/>
              </w:rPr>
              <w:t>18、支持对操作管理员的操作权限进行精细的颗粒度划分，具体到管理界面的各个功能，并可以群组的形式来限定管理员可操作的对象范围；</w:t>
            </w:r>
          </w:p>
        </w:tc>
        <w:tc>
          <w:tcPr>
            <w:tcW w:w="594" w:type="dxa"/>
            <w:shd w:val="clear" w:color="auto" w:fill="auto"/>
            <w:vAlign w:val="center"/>
          </w:tcPr>
          <w:p w14:paraId="490C83E9">
            <w:pPr>
              <w:widowControl/>
              <w:jc w:val="center"/>
              <w:rPr>
                <w:rFonts w:ascii="宋体" w:hAnsi="宋体" w:cs="宋体"/>
                <w:color w:val="000000"/>
                <w:kern w:val="0"/>
                <w:szCs w:val="21"/>
              </w:rPr>
            </w:pPr>
            <w:r>
              <w:rPr>
                <w:rFonts w:hint="eastAsia" w:ascii="宋体" w:hAnsi="宋体" w:cs="宋体"/>
                <w:color w:val="000000"/>
                <w:kern w:val="0"/>
                <w:szCs w:val="21"/>
              </w:rPr>
              <w:t>57</w:t>
            </w:r>
          </w:p>
        </w:tc>
      </w:tr>
      <w:tr w14:paraId="4B847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shd w:val="clear" w:color="auto" w:fill="auto"/>
            <w:vAlign w:val="center"/>
          </w:tcPr>
          <w:p w14:paraId="4912EC86">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2</w:t>
            </w:r>
          </w:p>
        </w:tc>
        <w:tc>
          <w:tcPr>
            <w:tcW w:w="1019" w:type="dxa"/>
            <w:shd w:val="clear" w:color="auto" w:fill="auto"/>
            <w:vAlign w:val="center"/>
          </w:tcPr>
          <w:p w14:paraId="3F1465A6">
            <w:pPr>
              <w:widowControl/>
              <w:rPr>
                <w:rFonts w:ascii="宋体" w:hAnsi="宋体" w:cs="宋体"/>
                <w:color w:val="000000"/>
                <w:kern w:val="0"/>
                <w:szCs w:val="21"/>
              </w:rPr>
            </w:pPr>
            <w:r>
              <w:rPr>
                <w:rFonts w:hint="eastAsia" w:ascii="宋体" w:hAnsi="宋体" w:cs="宋体"/>
                <w:color w:val="000000"/>
                <w:kern w:val="0"/>
                <w:szCs w:val="21"/>
              </w:rPr>
              <w:t>电子教室软件</w:t>
            </w:r>
          </w:p>
        </w:tc>
        <w:tc>
          <w:tcPr>
            <w:tcW w:w="6915" w:type="dxa"/>
            <w:shd w:val="clear" w:color="auto" w:fill="auto"/>
            <w:vAlign w:val="center"/>
          </w:tcPr>
          <w:p w14:paraId="5553772E">
            <w:pPr>
              <w:widowControl/>
              <w:rPr>
                <w:rFonts w:ascii="宋体" w:hAnsi="宋体" w:cs="宋体"/>
                <w:color w:val="000000"/>
                <w:kern w:val="0"/>
                <w:szCs w:val="21"/>
              </w:rPr>
            </w:pPr>
            <w:r>
              <w:rPr>
                <w:rFonts w:hint="eastAsia" w:ascii="宋体" w:hAnsi="宋体" w:cs="宋体"/>
                <w:color w:val="000000"/>
                <w:kern w:val="0"/>
                <w:szCs w:val="21"/>
              </w:rPr>
              <w:t>1、 全面支持Windows、Linux系列操作系统；</w:t>
            </w:r>
            <w:r>
              <w:rPr>
                <w:rFonts w:hint="eastAsia" w:ascii="宋体" w:hAnsi="宋体" w:cs="宋体"/>
                <w:color w:val="000000"/>
                <w:kern w:val="0"/>
                <w:szCs w:val="21"/>
              </w:rPr>
              <w:br w:type="textWrapping"/>
            </w:r>
            <w:r>
              <w:rPr>
                <w:rFonts w:hint="eastAsia" w:ascii="宋体" w:hAnsi="宋体" w:cs="宋体"/>
                <w:color w:val="000000"/>
                <w:kern w:val="0"/>
                <w:szCs w:val="21"/>
              </w:rPr>
              <w:t>2、 软件支持服务器端授权、在线序列号、离线文件等多种方式；</w:t>
            </w:r>
            <w:r>
              <w:rPr>
                <w:rFonts w:hint="eastAsia" w:ascii="宋体" w:hAnsi="宋体" w:cs="宋体"/>
                <w:color w:val="000000"/>
                <w:kern w:val="0"/>
                <w:szCs w:val="21"/>
              </w:rPr>
              <w:br w:type="textWrapping"/>
            </w:r>
            <w:r>
              <w:rPr>
                <w:rFonts w:hint="eastAsia" w:ascii="宋体" w:hAnsi="宋体" w:cs="宋体"/>
                <w:color w:val="000000"/>
                <w:kern w:val="0"/>
                <w:szCs w:val="21"/>
              </w:rPr>
              <w:t>3、 屏幕广播可选择全屏或窗口方式；</w:t>
            </w:r>
            <w:r>
              <w:rPr>
                <w:rFonts w:hint="eastAsia" w:ascii="宋体" w:hAnsi="宋体" w:cs="宋体"/>
                <w:color w:val="000000"/>
                <w:kern w:val="0"/>
                <w:szCs w:val="21"/>
              </w:rPr>
              <w:br w:type="textWrapping"/>
            </w:r>
            <w:r>
              <w:rPr>
                <w:rFonts w:hint="eastAsia" w:ascii="宋体" w:hAnsi="宋体" w:cs="宋体"/>
                <w:color w:val="000000"/>
                <w:kern w:val="0"/>
                <w:szCs w:val="21"/>
              </w:rPr>
              <w:t>4、 网络影院可将教师机播放的视频同步到学生机，支持几乎所有常见的媒体音视频格式，支持1080p高清视频；</w:t>
            </w:r>
            <w:r>
              <w:rPr>
                <w:rFonts w:hint="eastAsia" w:ascii="宋体" w:hAnsi="宋体" w:cs="宋体"/>
                <w:color w:val="000000"/>
                <w:kern w:val="0"/>
                <w:szCs w:val="21"/>
              </w:rPr>
              <w:br w:type="textWrapping"/>
            </w:r>
            <w:r>
              <w:rPr>
                <w:rFonts w:hint="eastAsia" w:ascii="宋体" w:hAnsi="宋体" w:cs="宋体"/>
                <w:color w:val="000000"/>
                <w:kern w:val="0"/>
                <w:szCs w:val="21"/>
              </w:rPr>
              <w:t>5、 教师可指定一台学生机作为示范，由此学生代替教师示范教学，  可进行分组讨论，教师可设置题目请学生作答；</w:t>
            </w:r>
            <w:r>
              <w:rPr>
                <w:rFonts w:hint="eastAsia" w:ascii="宋体" w:hAnsi="宋体" w:cs="宋体"/>
                <w:color w:val="000000"/>
                <w:kern w:val="0"/>
                <w:szCs w:val="21"/>
              </w:rPr>
              <w:br w:type="textWrapping"/>
            </w:r>
            <w:r>
              <w:rPr>
                <w:rFonts w:hint="eastAsia" w:ascii="宋体" w:hAnsi="宋体" w:cs="宋体"/>
                <w:color w:val="000000"/>
                <w:kern w:val="0"/>
                <w:szCs w:val="21"/>
              </w:rPr>
              <w:t>6、 文件收发功能，可拖拽添加文件，可限制学生提交文件的数目和大小；</w:t>
            </w:r>
            <w:r>
              <w:rPr>
                <w:rFonts w:hint="eastAsia" w:ascii="宋体" w:hAnsi="宋体" w:cs="宋体"/>
                <w:color w:val="000000"/>
                <w:kern w:val="0"/>
                <w:szCs w:val="21"/>
              </w:rPr>
              <w:br w:type="textWrapping"/>
            </w:r>
            <w:r>
              <w:rPr>
                <w:rFonts w:hint="eastAsia" w:ascii="宋体" w:hAnsi="宋体" w:cs="宋体"/>
                <w:color w:val="000000"/>
                <w:kern w:val="0"/>
                <w:szCs w:val="21"/>
              </w:rPr>
              <w:t>7、 可设置上网、程序限制策略，可对不同学生设置不同策略；</w:t>
            </w:r>
            <w:r>
              <w:rPr>
                <w:rFonts w:hint="eastAsia" w:ascii="宋体" w:hAnsi="宋体" w:cs="宋体"/>
                <w:color w:val="000000"/>
                <w:kern w:val="0"/>
                <w:szCs w:val="21"/>
              </w:rPr>
              <w:br w:type="textWrapping"/>
            </w:r>
            <w:r>
              <w:rPr>
                <w:rFonts w:hint="eastAsia" w:ascii="宋体" w:hAnsi="宋体" w:cs="宋体"/>
                <w:color w:val="000000"/>
                <w:kern w:val="0"/>
                <w:szCs w:val="21"/>
              </w:rPr>
              <w:t>8、 屏幕笔：教师教学使用的辅助工具，突出显示项目、添加注释，添加批注等等；</w:t>
            </w:r>
            <w:r>
              <w:rPr>
                <w:rFonts w:hint="eastAsia" w:ascii="宋体" w:hAnsi="宋体" w:cs="宋体"/>
                <w:color w:val="000000"/>
                <w:kern w:val="0"/>
                <w:szCs w:val="21"/>
              </w:rPr>
              <w:br w:type="textWrapping"/>
            </w:r>
            <w:r>
              <w:rPr>
                <w:rFonts w:hint="eastAsia" w:ascii="宋体" w:hAnsi="宋体" w:cs="宋体"/>
                <w:color w:val="000000"/>
                <w:kern w:val="0"/>
                <w:szCs w:val="21"/>
              </w:rPr>
              <w:t>9、 系统具备单独的班级模型管理功能，实现对班级模型的统一管理；</w:t>
            </w:r>
            <w:r>
              <w:rPr>
                <w:rFonts w:hint="eastAsia" w:ascii="宋体" w:hAnsi="宋体" w:cs="宋体"/>
                <w:color w:val="000000"/>
                <w:kern w:val="0"/>
                <w:szCs w:val="21"/>
              </w:rPr>
              <w:br w:type="textWrapping"/>
            </w:r>
            <w:r>
              <w:rPr>
                <w:rFonts w:hint="eastAsia" w:ascii="宋体" w:hAnsi="宋体" w:cs="宋体"/>
                <w:color w:val="000000"/>
                <w:kern w:val="0"/>
                <w:szCs w:val="21"/>
              </w:rPr>
              <w:t>10、 可实现学生签到、电子点名功能；</w:t>
            </w:r>
            <w:r>
              <w:rPr>
                <w:rFonts w:hint="eastAsia" w:ascii="宋体" w:hAnsi="宋体" w:cs="宋体"/>
                <w:color w:val="000000"/>
                <w:kern w:val="0"/>
                <w:szCs w:val="21"/>
              </w:rPr>
              <w:br w:type="textWrapping"/>
            </w:r>
            <w:r>
              <w:rPr>
                <w:rFonts w:hint="eastAsia" w:ascii="宋体" w:hAnsi="宋体" w:cs="宋体"/>
                <w:color w:val="000000"/>
                <w:kern w:val="0"/>
                <w:szCs w:val="21"/>
              </w:rPr>
              <w:t>11、 可实现远程开关机、远程命令、远程设置、远程登录功能；</w:t>
            </w:r>
          </w:p>
        </w:tc>
        <w:tc>
          <w:tcPr>
            <w:tcW w:w="594" w:type="dxa"/>
            <w:shd w:val="clear" w:color="auto" w:fill="auto"/>
            <w:vAlign w:val="center"/>
          </w:tcPr>
          <w:p w14:paraId="39D247A2">
            <w:pPr>
              <w:widowControl/>
              <w:jc w:val="center"/>
              <w:rPr>
                <w:rFonts w:ascii="宋体" w:hAnsi="宋体" w:cs="宋体"/>
                <w:color w:val="000000"/>
                <w:kern w:val="0"/>
                <w:szCs w:val="21"/>
              </w:rPr>
            </w:pPr>
            <w:r>
              <w:rPr>
                <w:rFonts w:hint="eastAsia" w:ascii="宋体" w:hAnsi="宋体" w:cs="宋体"/>
                <w:color w:val="000000"/>
                <w:kern w:val="0"/>
                <w:szCs w:val="21"/>
              </w:rPr>
              <w:t>57</w:t>
            </w:r>
          </w:p>
        </w:tc>
      </w:tr>
      <w:tr w14:paraId="37096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shd w:val="clear" w:color="auto" w:fill="auto"/>
            <w:vAlign w:val="center"/>
          </w:tcPr>
          <w:p w14:paraId="28027B0C">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3</w:t>
            </w:r>
          </w:p>
        </w:tc>
        <w:tc>
          <w:tcPr>
            <w:tcW w:w="1019" w:type="dxa"/>
            <w:shd w:val="clear" w:color="auto" w:fill="auto"/>
            <w:vAlign w:val="center"/>
          </w:tcPr>
          <w:p w14:paraId="4DFFBACA">
            <w:pPr>
              <w:widowControl/>
              <w:jc w:val="center"/>
              <w:rPr>
                <w:rFonts w:ascii="宋体" w:hAnsi="宋体" w:cs="宋体"/>
                <w:color w:val="000000"/>
                <w:kern w:val="0"/>
                <w:szCs w:val="21"/>
              </w:rPr>
            </w:pPr>
            <w:r>
              <w:rPr>
                <w:rFonts w:hint="eastAsia" w:ascii="宋体" w:hAnsi="宋体" w:cs="宋体"/>
                <w:color w:val="000000"/>
                <w:kern w:val="0"/>
                <w:szCs w:val="21"/>
              </w:rPr>
              <w:t>交换机</w:t>
            </w:r>
          </w:p>
        </w:tc>
        <w:tc>
          <w:tcPr>
            <w:tcW w:w="6915" w:type="dxa"/>
            <w:shd w:val="clear" w:color="auto" w:fill="auto"/>
            <w:vAlign w:val="center"/>
          </w:tcPr>
          <w:p w14:paraId="5CF16C66">
            <w:pPr>
              <w:widowControl/>
              <w:jc w:val="left"/>
              <w:rPr>
                <w:rFonts w:ascii="宋体" w:hAnsi="宋体" w:cs="宋体"/>
                <w:color w:val="000000"/>
                <w:kern w:val="0"/>
                <w:szCs w:val="21"/>
              </w:rPr>
            </w:pPr>
            <w:r>
              <w:rPr>
                <w:rFonts w:hint="eastAsia" w:ascii="宋体" w:hAnsi="宋体" w:cs="宋体"/>
                <w:color w:val="000000"/>
                <w:kern w:val="0"/>
                <w:szCs w:val="21"/>
              </w:rPr>
              <w:t>千兆以太网交换机；背板带宽：48Gbps；具有24个10/100/1000Mbps自适应RJ45的交换端口，所有端口可以根据连接的设备，自动将连接速度和工作模式调整到需要的方式，而无须更改网络结构。采用业界先进的高容量超高速背板设计，能以全端口、全线速的模式进行数据传输，最大限度地满足快速网络应用。网络标准：IEEE 802.3，IEEE 802.3u</w:t>
            </w:r>
          </w:p>
        </w:tc>
        <w:tc>
          <w:tcPr>
            <w:tcW w:w="594" w:type="dxa"/>
            <w:shd w:val="clear" w:color="auto" w:fill="auto"/>
            <w:vAlign w:val="center"/>
          </w:tcPr>
          <w:p w14:paraId="1B4914CE">
            <w:pPr>
              <w:widowControl/>
              <w:jc w:val="center"/>
              <w:rPr>
                <w:rFonts w:ascii="宋体" w:hAnsi="宋体" w:cs="宋体"/>
                <w:color w:val="000000"/>
                <w:kern w:val="0"/>
                <w:szCs w:val="21"/>
              </w:rPr>
            </w:pPr>
            <w:r>
              <w:rPr>
                <w:rFonts w:hint="eastAsia" w:ascii="宋体" w:hAnsi="宋体" w:cs="宋体"/>
                <w:color w:val="000000"/>
                <w:kern w:val="0"/>
                <w:szCs w:val="21"/>
              </w:rPr>
              <w:t>3</w:t>
            </w:r>
          </w:p>
        </w:tc>
      </w:tr>
      <w:tr w14:paraId="2AAFC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shd w:val="clear" w:color="auto" w:fill="auto"/>
            <w:vAlign w:val="center"/>
          </w:tcPr>
          <w:p w14:paraId="4F5E4EF3">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4</w:t>
            </w:r>
          </w:p>
        </w:tc>
        <w:tc>
          <w:tcPr>
            <w:tcW w:w="1019" w:type="dxa"/>
            <w:shd w:val="clear" w:color="auto" w:fill="auto"/>
            <w:vAlign w:val="center"/>
          </w:tcPr>
          <w:p w14:paraId="67B7FD9E">
            <w:pPr>
              <w:widowControl/>
              <w:jc w:val="center"/>
              <w:rPr>
                <w:rFonts w:ascii="宋体" w:hAnsi="宋体" w:cs="宋体"/>
                <w:color w:val="000000"/>
                <w:kern w:val="0"/>
                <w:szCs w:val="21"/>
              </w:rPr>
            </w:pPr>
            <w:r>
              <w:rPr>
                <w:rFonts w:hint="eastAsia" w:ascii="宋体" w:hAnsi="宋体" w:cs="宋体"/>
                <w:color w:val="000000"/>
                <w:kern w:val="0"/>
                <w:szCs w:val="21"/>
              </w:rPr>
              <w:t>椅子</w:t>
            </w:r>
          </w:p>
        </w:tc>
        <w:tc>
          <w:tcPr>
            <w:tcW w:w="6915" w:type="dxa"/>
            <w:shd w:val="clear" w:color="auto" w:fill="auto"/>
            <w:vAlign w:val="center"/>
          </w:tcPr>
          <w:p w14:paraId="3A6ECD01">
            <w:pPr>
              <w:widowControl/>
              <w:jc w:val="left"/>
              <w:rPr>
                <w:rFonts w:ascii="宋体" w:hAnsi="宋体" w:cs="宋体"/>
                <w:color w:val="000000"/>
                <w:kern w:val="0"/>
                <w:szCs w:val="21"/>
              </w:rPr>
            </w:pPr>
            <w:r>
              <w:rPr>
                <w:rFonts w:hint="eastAsia" w:ascii="宋体" w:hAnsi="宋体" w:cs="宋体"/>
                <w:color w:val="000000"/>
                <w:kern w:val="0"/>
                <w:szCs w:val="21"/>
              </w:rPr>
              <w:t>绿色环保正品塑钢，颜色偏灰！韧性十足；椅面：34*25cm;高度40cm；椅颜色：桌板蓝色，管子颜色偏灰</w:t>
            </w:r>
          </w:p>
        </w:tc>
        <w:tc>
          <w:tcPr>
            <w:tcW w:w="594" w:type="dxa"/>
            <w:shd w:val="clear" w:color="auto" w:fill="auto"/>
            <w:vAlign w:val="center"/>
          </w:tcPr>
          <w:p w14:paraId="4B31D292">
            <w:pPr>
              <w:widowControl/>
              <w:jc w:val="center"/>
              <w:rPr>
                <w:rFonts w:ascii="宋体" w:hAnsi="宋体" w:cs="宋体"/>
                <w:color w:val="000000"/>
                <w:kern w:val="0"/>
                <w:szCs w:val="21"/>
              </w:rPr>
            </w:pPr>
            <w:r>
              <w:rPr>
                <w:rFonts w:hint="eastAsia" w:ascii="宋体" w:hAnsi="宋体" w:cs="宋体"/>
                <w:color w:val="000000"/>
                <w:kern w:val="0"/>
                <w:szCs w:val="21"/>
              </w:rPr>
              <w:t>57</w:t>
            </w:r>
          </w:p>
        </w:tc>
      </w:tr>
      <w:tr w14:paraId="26CCE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shd w:val="clear" w:color="auto" w:fill="auto"/>
            <w:vAlign w:val="center"/>
          </w:tcPr>
          <w:p w14:paraId="620A7DE7">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5</w:t>
            </w:r>
          </w:p>
        </w:tc>
        <w:tc>
          <w:tcPr>
            <w:tcW w:w="1019" w:type="dxa"/>
            <w:shd w:val="clear" w:color="auto" w:fill="auto"/>
            <w:vAlign w:val="center"/>
          </w:tcPr>
          <w:p w14:paraId="69E06A60">
            <w:pPr>
              <w:widowControl/>
              <w:jc w:val="center"/>
              <w:rPr>
                <w:rFonts w:ascii="宋体" w:hAnsi="宋体" w:cs="宋体"/>
                <w:color w:val="000000"/>
                <w:kern w:val="0"/>
                <w:szCs w:val="21"/>
              </w:rPr>
            </w:pPr>
            <w:r>
              <w:rPr>
                <w:rFonts w:hint="eastAsia" w:ascii="宋体" w:hAnsi="宋体" w:cs="宋体"/>
                <w:color w:val="000000"/>
                <w:kern w:val="0"/>
                <w:szCs w:val="21"/>
              </w:rPr>
              <w:t>防静电地板安装改造</w:t>
            </w:r>
          </w:p>
        </w:tc>
        <w:tc>
          <w:tcPr>
            <w:tcW w:w="6915" w:type="dxa"/>
            <w:shd w:val="clear" w:color="auto" w:fill="auto"/>
            <w:vAlign w:val="center"/>
          </w:tcPr>
          <w:p w14:paraId="74D7DBBE">
            <w:pPr>
              <w:widowControl/>
              <w:jc w:val="center"/>
              <w:rPr>
                <w:rFonts w:ascii="宋体" w:hAnsi="宋体" w:cs="宋体"/>
                <w:color w:val="000000"/>
                <w:kern w:val="0"/>
                <w:szCs w:val="21"/>
              </w:rPr>
            </w:pPr>
            <w:r>
              <w:rPr>
                <w:rFonts w:hint="eastAsia" w:ascii="宋体" w:hAnsi="宋体" w:cs="宋体"/>
                <w:color w:val="000000"/>
                <w:kern w:val="0"/>
                <w:szCs w:val="21"/>
              </w:rPr>
              <w:t>静电地板安装调试钢化瓷砖面</w:t>
            </w:r>
          </w:p>
        </w:tc>
        <w:tc>
          <w:tcPr>
            <w:tcW w:w="594" w:type="dxa"/>
            <w:shd w:val="clear" w:color="auto" w:fill="auto"/>
            <w:vAlign w:val="center"/>
          </w:tcPr>
          <w:p w14:paraId="0A3CB189">
            <w:pPr>
              <w:widowControl/>
              <w:jc w:val="center"/>
              <w:rPr>
                <w:rFonts w:ascii="宋体" w:hAnsi="宋体" w:cs="宋体"/>
                <w:color w:val="000000"/>
                <w:kern w:val="0"/>
                <w:szCs w:val="21"/>
              </w:rPr>
            </w:pPr>
            <w:r>
              <w:rPr>
                <w:rFonts w:hint="eastAsia" w:ascii="宋体" w:hAnsi="宋体" w:cs="宋体"/>
                <w:color w:val="000000"/>
                <w:kern w:val="0"/>
                <w:szCs w:val="21"/>
              </w:rPr>
              <w:t>125</w:t>
            </w:r>
          </w:p>
        </w:tc>
      </w:tr>
      <w:tr w14:paraId="2EEBB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shd w:val="clear" w:color="auto" w:fill="auto"/>
            <w:vAlign w:val="center"/>
          </w:tcPr>
          <w:p w14:paraId="16BCEE31">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6</w:t>
            </w:r>
          </w:p>
        </w:tc>
        <w:tc>
          <w:tcPr>
            <w:tcW w:w="1019" w:type="dxa"/>
            <w:shd w:val="clear" w:color="auto" w:fill="auto"/>
            <w:vAlign w:val="center"/>
          </w:tcPr>
          <w:p w14:paraId="1F06EC54">
            <w:pPr>
              <w:widowControl/>
              <w:jc w:val="center"/>
              <w:rPr>
                <w:rFonts w:ascii="宋体" w:hAnsi="宋体" w:cs="宋体"/>
                <w:color w:val="000000"/>
                <w:kern w:val="0"/>
                <w:szCs w:val="21"/>
              </w:rPr>
            </w:pPr>
            <w:r>
              <w:rPr>
                <w:rFonts w:hint="eastAsia" w:ascii="宋体" w:hAnsi="宋体" w:cs="宋体"/>
                <w:color w:val="000000"/>
                <w:kern w:val="0"/>
                <w:szCs w:val="21"/>
              </w:rPr>
              <w:t>讲台</w:t>
            </w:r>
          </w:p>
        </w:tc>
        <w:tc>
          <w:tcPr>
            <w:tcW w:w="6915" w:type="dxa"/>
            <w:shd w:val="clear" w:color="auto" w:fill="auto"/>
            <w:vAlign w:val="center"/>
          </w:tcPr>
          <w:p w14:paraId="43126251">
            <w:pPr>
              <w:widowControl/>
              <w:jc w:val="center"/>
              <w:rPr>
                <w:rFonts w:ascii="宋体" w:hAnsi="宋体" w:cs="宋体"/>
                <w:color w:val="000000"/>
                <w:kern w:val="0"/>
                <w:szCs w:val="21"/>
              </w:rPr>
            </w:pPr>
            <w:r>
              <w:rPr>
                <w:rFonts w:hint="eastAsia" w:ascii="宋体" w:hAnsi="宋体" w:cs="宋体"/>
                <w:color w:val="000000"/>
                <w:kern w:val="0"/>
                <w:szCs w:val="21"/>
              </w:rPr>
              <w:t>定制</w:t>
            </w:r>
          </w:p>
        </w:tc>
        <w:tc>
          <w:tcPr>
            <w:tcW w:w="594" w:type="dxa"/>
            <w:shd w:val="clear" w:color="auto" w:fill="auto"/>
            <w:vAlign w:val="center"/>
          </w:tcPr>
          <w:p w14:paraId="4C66EC34">
            <w:pPr>
              <w:widowControl/>
              <w:jc w:val="center"/>
              <w:rPr>
                <w:rFonts w:ascii="宋体" w:hAnsi="宋体" w:cs="宋体"/>
                <w:color w:val="000000"/>
                <w:kern w:val="0"/>
                <w:szCs w:val="21"/>
              </w:rPr>
            </w:pPr>
            <w:r>
              <w:rPr>
                <w:rFonts w:hint="eastAsia" w:ascii="宋体" w:hAnsi="宋体" w:cs="宋体"/>
                <w:color w:val="000000"/>
                <w:kern w:val="0"/>
                <w:szCs w:val="21"/>
              </w:rPr>
              <w:t>1</w:t>
            </w:r>
          </w:p>
        </w:tc>
      </w:tr>
      <w:tr w14:paraId="52B2D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shd w:val="clear" w:color="auto" w:fill="auto"/>
            <w:vAlign w:val="center"/>
          </w:tcPr>
          <w:p w14:paraId="6F21CB2D">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7</w:t>
            </w:r>
          </w:p>
        </w:tc>
        <w:tc>
          <w:tcPr>
            <w:tcW w:w="1019" w:type="dxa"/>
            <w:shd w:val="clear" w:color="auto" w:fill="auto"/>
            <w:vAlign w:val="center"/>
          </w:tcPr>
          <w:p w14:paraId="678404BA">
            <w:pPr>
              <w:widowControl/>
              <w:jc w:val="center"/>
              <w:rPr>
                <w:rFonts w:ascii="宋体" w:hAnsi="宋体" w:cs="宋体"/>
                <w:color w:val="000000"/>
                <w:kern w:val="0"/>
                <w:szCs w:val="21"/>
              </w:rPr>
            </w:pPr>
            <w:r>
              <w:rPr>
                <w:rFonts w:hint="eastAsia" w:ascii="宋体" w:hAnsi="宋体" w:cs="宋体"/>
                <w:color w:val="000000"/>
                <w:kern w:val="0"/>
                <w:szCs w:val="21"/>
              </w:rPr>
              <w:t>电脑桌</w:t>
            </w:r>
          </w:p>
        </w:tc>
        <w:tc>
          <w:tcPr>
            <w:tcW w:w="6915" w:type="dxa"/>
            <w:shd w:val="clear" w:color="auto" w:fill="auto"/>
            <w:vAlign w:val="center"/>
          </w:tcPr>
          <w:p w14:paraId="1F70B732">
            <w:pPr>
              <w:widowControl/>
              <w:jc w:val="center"/>
              <w:rPr>
                <w:rFonts w:ascii="宋体" w:hAnsi="宋体" w:cs="宋体"/>
                <w:color w:val="000000"/>
                <w:kern w:val="0"/>
                <w:szCs w:val="21"/>
              </w:rPr>
            </w:pPr>
            <w:r>
              <w:rPr>
                <w:rFonts w:hint="eastAsia" w:ascii="宋体" w:hAnsi="宋体" w:cs="宋体"/>
                <w:color w:val="000000"/>
                <w:kern w:val="0"/>
                <w:szCs w:val="21"/>
              </w:rPr>
              <w:t>1400*600*700、桌面采用16mm厚度三聚氰胺饰面板，表面光滑平整，耐磨、防火防腐蚀，截面用优质封边条。进口胶水全自动机器封边，为考试方式设计，显示器和键盘做在同一平面上。</w:t>
            </w:r>
          </w:p>
        </w:tc>
        <w:tc>
          <w:tcPr>
            <w:tcW w:w="594" w:type="dxa"/>
            <w:shd w:val="clear" w:color="auto" w:fill="auto"/>
            <w:vAlign w:val="center"/>
          </w:tcPr>
          <w:p w14:paraId="6D9214DA">
            <w:pPr>
              <w:widowControl/>
              <w:jc w:val="center"/>
              <w:rPr>
                <w:rFonts w:ascii="宋体" w:hAnsi="宋体" w:cs="宋体"/>
                <w:color w:val="000000"/>
                <w:kern w:val="0"/>
                <w:szCs w:val="21"/>
              </w:rPr>
            </w:pPr>
            <w:r>
              <w:rPr>
                <w:rFonts w:hint="eastAsia" w:ascii="宋体" w:hAnsi="宋体" w:cs="宋体"/>
                <w:color w:val="000000"/>
                <w:kern w:val="0"/>
                <w:szCs w:val="21"/>
              </w:rPr>
              <w:t>28</w:t>
            </w:r>
          </w:p>
        </w:tc>
      </w:tr>
      <w:tr w14:paraId="5A017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shd w:val="clear" w:color="auto" w:fill="auto"/>
            <w:vAlign w:val="center"/>
          </w:tcPr>
          <w:p w14:paraId="3ACBA4B7">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8</w:t>
            </w:r>
          </w:p>
        </w:tc>
        <w:tc>
          <w:tcPr>
            <w:tcW w:w="1019" w:type="dxa"/>
            <w:shd w:val="clear" w:color="auto" w:fill="auto"/>
            <w:vAlign w:val="center"/>
          </w:tcPr>
          <w:p w14:paraId="7CAE925D">
            <w:pPr>
              <w:widowControl/>
              <w:jc w:val="center"/>
              <w:rPr>
                <w:rFonts w:ascii="宋体" w:hAnsi="宋体" w:cs="宋体"/>
                <w:color w:val="000000"/>
                <w:kern w:val="0"/>
                <w:szCs w:val="21"/>
              </w:rPr>
            </w:pPr>
            <w:r>
              <w:rPr>
                <w:rFonts w:hint="eastAsia" w:ascii="宋体" w:hAnsi="宋体" w:cs="宋体"/>
                <w:color w:val="000000"/>
                <w:kern w:val="0"/>
                <w:szCs w:val="21"/>
              </w:rPr>
              <w:t>机柜</w:t>
            </w:r>
          </w:p>
        </w:tc>
        <w:tc>
          <w:tcPr>
            <w:tcW w:w="6915" w:type="dxa"/>
            <w:shd w:val="clear" w:color="auto" w:fill="auto"/>
            <w:noWrap/>
            <w:vAlign w:val="bottom"/>
          </w:tcPr>
          <w:p w14:paraId="68F243E7">
            <w:pPr>
              <w:widowControl/>
              <w:jc w:val="left"/>
              <w:rPr>
                <w:rFonts w:ascii="等线" w:hAnsi="等线" w:eastAsia="等线" w:cs="宋体"/>
                <w:color w:val="000000"/>
                <w:kern w:val="0"/>
                <w:szCs w:val="21"/>
              </w:rPr>
            </w:pPr>
            <w:r>
              <w:rPr>
                <w:rFonts w:hint="eastAsia" w:ascii="宋体" w:hAnsi="宋体" w:cs="宋体"/>
                <w:color w:val="000000"/>
                <w:kern w:val="0"/>
                <w:szCs w:val="21"/>
              </w:rPr>
              <w:t>国标网络机柜12U  600×600×600选用优质冷轧钢板制用</w:t>
            </w:r>
            <w:bookmarkStart w:id="0" w:name="OLE_LINK3"/>
            <w:bookmarkStart w:id="1" w:name="OLE_LINK4"/>
            <w:r>
              <w:rPr>
                <w:rFonts w:hint="eastAsia" w:ascii="宋体" w:hAnsi="宋体" w:cs="宋体"/>
                <w:color w:val="000000"/>
                <w:kern w:val="0"/>
                <w:szCs w:val="21"/>
              </w:rPr>
              <w:t>.</w:t>
            </w:r>
            <w:bookmarkEnd w:id="0"/>
            <w:bookmarkEnd w:id="1"/>
            <w:r>
              <w:rPr>
                <w:rFonts w:hint="eastAsia" w:ascii="宋体" w:hAnsi="宋体" w:cs="宋体"/>
                <w:color w:val="000000"/>
                <w:kern w:val="0"/>
                <w:szCs w:val="21"/>
              </w:rPr>
              <w:t>脱脂、酸洗、防锈拎化、纯水清洗、黑喷塑, 厚度：方孔条0.8mm，其他0.8mm。</w:t>
            </w:r>
            <w:r>
              <w:rPr>
                <w:rFonts w:ascii="等线" w:hAnsi="等线" w:eastAsia="等线" w:cs="宋体"/>
                <w:color w:val="000000"/>
                <w:kern w:val="0"/>
                <w:szCs w:val="21"/>
              </w:rPr>
              <w:drawing>
                <wp:anchor distT="0" distB="0" distL="114300" distR="114300" simplePos="0" relativeHeight="251659264" behindDoc="0" locked="0" layoutInCell="1" allowOverlap="1">
                  <wp:simplePos x="0" y="0"/>
                  <wp:positionH relativeFrom="column">
                    <wp:posOffset>66675</wp:posOffset>
                  </wp:positionH>
                  <wp:positionV relativeFrom="paragraph">
                    <wp:posOffset>0</wp:posOffset>
                  </wp:positionV>
                  <wp:extent cx="276225" cy="3810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76225" cy="38100"/>
                          </a:xfrm>
                          <a:prstGeom prst="rect">
                            <a:avLst/>
                          </a:prstGeom>
                          <a:noFill/>
                        </pic:spPr>
                      </pic:pic>
                    </a:graphicData>
                  </a:graphic>
                </wp:anchor>
              </w:drawing>
            </w:r>
          </w:p>
        </w:tc>
        <w:tc>
          <w:tcPr>
            <w:tcW w:w="594" w:type="dxa"/>
            <w:shd w:val="clear" w:color="auto" w:fill="auto"/>
            <w:vAlign w:val="center"/>
          </w:tcPr>
          <w:p w14:paraId="054EB4C0">
            <w:pPr>
              <w:widowControl/>
              <w:jc w:val="center"/>
              <w:rPr>
                <w:rFonts w:ascii="宋体" w:hAnsi="宋体" w:cs="宋体"/>
                <w:color w:val="000000"/>
                <w:kern w:val="0"/>
                <w:szCs w:val="21"/>
              </w:rPr>
            </w:pPr>
            <w:r>
              <w:rPr>
                <w:rFonts w:hint="eastAsia" w:ascii="宋体" w:hAnsi="宋体" w:cs="宋体"/>
                <w:color w:val="000000"/>
                <w:kern w:val="0"/>
                <w:szCs w:val="21"/>
              </w:rPr>
              <w:t>1</w:t>
            </w:r>
          </w:p>
        </w:tc>
      </w:tr>
      <w:tr w14:paraId="75B5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shd w:val="clear" w:color="auto" w:fill="auto"/>
            <w:vAlign w:val="center"/>
          </w:tcPr>
          <w:p w14:paraId="3B034FCF">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9</w:t>
            </w:r>
          </w:p>
        </w:tc>
        <w:tc>
          <w:tcPr>
            <w:tcW w:w="1019" w:type="dxa"/>
            <w:shd w:val="clear" w:color="auto" w:fill="auto"/>
            <w:vAlign w:val="center"/>
          </w:tcPr>
          <w:p w14:paraId="6B2A5CA3">
            <w:pPr>
              <w:widowControl/>
              <w:jc w:val="center"/>
              <w:rPr>
                <w:rFonts w:ascii="宋体" w:hAnsi="宋体" w:cs="宋体"/>
                <w:color w:val="000000"/>
                <w:kern w:val="0"/>
                <w:szCs w:val="21"/>
              </w:rPr>
            </w:pPr>
            <w:r>
              <w:rPr>
                <w:rFonts w:hint="eastAsia" w:ascii="宋体" w:hAnsi="宋体" w:cs="宋体"/>
                <w:color w:val="000000"/>
                <w:kern w:val="0"/>
                <w:szCs w:val="21"/>
              </w:rPr>
              <w:t>网线</w:t>
            </w:r>
          </w:p>
        </w:tc>
        <w:tc>
          <w:tcPr>
            <w:tcW w:w="6915" w:type="dxa"/>
            <w:shd w:val="clear" w:color="auto" w:fill="auto"/>
            <w:vAlign w:val="center"/>
          </w:tcPr>
          <w:p w14:paraId="05366036">
            <w:pPr>
              <w:widowControl/>
              <w:jc w:val="left"/>
              <w:rPr>
                <w:rFonts w:ascii="宋体" w:hAnsi="宋体" w:cs="宋体"/>
                <w:color w:val="000000"/>
                <w:kern w:val="0"/>
                <w:szCs w:val="21"/>
              </w:rPr>
            </w:pPr>
            <w:r>
              <w:rPr>
                <w:rFonts w:hint="eastAsia" w:ascii="宋体" w:hAnsi="宋体" w:cs="宋体"/>
                <w:color w:val="000000"/>
                <w:kern w:val="0"/>
                <w:szCs w:val="21"/>
              </w:rPr>
              <w:t>六类4对UTP电缆. 线芯4*2  OD0.56</w:t>
            </w:r>
            <w:r>
              <w:rPr>
                <w:rFonts w:hint="eastAsia" w:ascii="宋体" w:hAnsi="宋体" w:cs="宋体"/>
                <w:color w:val="000000"/>
                <w:kern w:val="0"/>
                <w:szCs w:val="21"/>
              </w:rPr>
              <w:br w:type="textWrapping"/>
            </w:r>
            <w:r>
              <w:rPr>
                <w:rFonts w:hint="eastAsia" w:ascii="宋体" w:hAnsi="宋体" w:cs="宋体"/>
                <w:color w:val="000000"/>
                <w:kern w:val="0"/>
                <w:szCs w:val="21"/>
              </w:rPr>
              <w:t>1.性能符合ANSI/TIA-568-C.2  6类标准。</w:t>
            </w:r>
            <w:r>
              <w:rPr>
                <w:rFonts w:hint="eastAsia" w:ascii="宋体" w:hAnsi="宋体" w:cs="宋体"/>
                <w:color w:val="000000"/>
                <w:kern w:val="0"/>
                <w:szCs w:val="21"/>
              </w:rPr>
              <w:br w:type="textWrapping"/>
            </w:r>
            <w:r>
              <w:rPr>
                <w:rFonts w:hint="eastAsia" w:ascii="宋体" w:hAnsi="宋体" w:cs="宋体"/>
                <w:color w:val="000000"/>
                <w:kern w:val="0"/>
                <w:szCs w:val="21"/>
              </w:rPr>
              <w:t>2.采用PC材料，阻燃性能符合UL94V-0。</w:t>
            </w:r>
            <w:r>
              <w:rPr>
                <w:rFonts w:hint="eastAsia" w:ascii="宋体" w:hAnsi="宋体" w:cs="宋体"/>
                <w:color w:val="000000"/>
                <w:kern w:val="0"/>
                <w:szCs w:val="21"/>
              </w:rPr>
              <w:br w:type="textWrapping"/>
            </w:r>
            <w:r>
              <w:rPr>
                <w:rFonts w:hint="eastAsia" w:ascii="宋体" w:hAnsi="宋体" w:cs="宋体"/>
                <w:color w:val="000000"/>
                <w:kern w:val="0"/>
                <w:szCs w:val="21"/>
              </w:rPr>
              <w:t>3.无焊锡栽针技术，绿色环保。</w:t>
            </w:r>
            <w:r>
              <w:rPr>
                <w:rFonts w:hint="eastAsia" w:ascii="宋体" w:hAnsi="宋体" w:cs="宋体"/>
                <w:color w:val="000000"/>
                <w:kern w:val="0"/>
                <w:szCs w:val="21"/>
              </w:rPr>
              <w:br w:type="textWrapping"/>
            </w:r>
            <w:r>
              <w:rPr>
                <w:rFonts w:hint="eastAsia" w:ascii="宋体" w:hAnsi="宋体" w:cs="宋体"/>
                <w:color w:val="000000"/>
                <w:kern w:val="0"/>
                <w:szCs w:val="21"/>
              </w:rPr>
              <w:t>4.可提供180°IDC端接方式，方便不同环境的应用。</w:t>
            </w:r>
            <w:r>
              <w:rPr>
                <w:rFonts w:hint="eastAsia" w:ascii="宋体" w:hAnsi="宋体" w:cs="宋体"/>
                <w:color w:val="000000"/>
                <w:kern w:val="0"/>
                <w:szCs w:val="21"/>
              </w:rPr>
              <w:br w:type="textWrapping"/>
            </w:r>
            <w:r>
              <w:rPr>
                <w:rFonts w:hint="eastAsia" w:ascii="宋体" w:hAnsi="宋体" w:cs="宋体"/>
                <w:color w:val="000000"/>
                <w:kern w:val="0"/>
                <w:szCs w:val="21"/>
              </w:rPr>
              <w:t>5.支持22-24AWG线规双绞线端接。</w:t>
            </w:r>
            <w:r>
              <w:rPr>
                <w:rFonts w:hint="eastAsia" w:ascii="宋体" w:hAnsi="宋体" w:cs="宋体"/>
                <w:color w:val="000000"/>
                <w:kern w:val="0"/>
                <w:szCs w:val="21"/>
              </w:rPr>
              <w:br w:type="textWrapping"/>
            </w:r>
            <w:r>
              <w:rPr>
                <w:rFonts w:hint="eastAsia" w:ascii="宋体" w:hAnsi="宋体" w:cs="宋体"/>
                <w:color w:val="000000"/>
                <w:kern w:val="0"/>
                <w:szCs w:val="21"/>
              </w:rPr>
              <w:t>6.8根插针50μ(inch) 镀金层，具有良好的弹性、耐磨损性和耐腐蚀性，提供≥750次重复插拔。</w:t>
            </w:r>
            <w:r>
              <w:rPr>
                <w:rFonts w:hint="eastAsia" w:ascii="宋体" w:hAnsi="宋体" w:cs="宋体"/>
                <w:color w:val="000000"/>
                <w:kern w:val="0"/>
                <w:szCs w:val="21"/>
              </w:rPr>
              <w:br w:type="textWrapping"/>
            </w:r>
            <w:r>
              <w:rPr>
                <w:rFonts w:hint="eastAsia" w:ascii="宋体" w:hAnsi="宋体" w:cs="宋体"/>
                <w:color w:val="000000"/>
                <w:kern w:val="0"/>
                <w:szCs w:val="21"/>
              </w:rPr>
              <w:t>7.自带防尘盖设计风格，更有效的保护了模块。</w:t>
            </w:r>
            <w:r>
              <w:rPr>
                <w:rFonts w:hint="eastAsia" w:ascii="宋体" w:hAnsi="宋体" w:cs="宋体"/>
                <w:color w:val="000000"/>
                <w:kern w:val="0"/>
                <w:szCs w:val="21"/>
              </w:rPr>
              <w:br w:type="textWrapping"/>
            </w:r>
            <w:r>
              <w:rPr>
                <w:rFonts w:hint="eastAsia" w:ascii="宋体" w:hAnsi="宋体" w:cs="宋体"/>
                <w:color w:val="000000"/>
                <w:kern w:val="0"/>
                <w:szCs w:val="21"/>
              </w:rPr>
              <w:t>8.具有ISO认证，并可提供第三方认证报告文件。</w:t>
            </w:r>
            <w:r>
              <w:rPr>
                <w:rFonts w:hint="eastAsia" w:ascii="宋体" w:hAnsi="宋体" w:cs="宋体"/>
                <w:color w:val="000000"/>
                <w:kern w:val="0"/>
                <w:szCs w:val="21"/>
              </w:rPr>
              <w:br w:type="textWrapping"/>
            </w:r>
            <w:r>
              <w:rPr>
                <w:rFonts w:hint="eastAsia" w:ascii="宋体" w:hAnsi="宋体" w:cs="宋体"/>
                <w:color w:val="000000"/>
                <w:kern w:val="0"/>
                <w:szCs w:val="21"/>
              </w:rPr>
              <w:t xml:space="preserve">9.工作温度：－10至+60℃。              </w:t>
            </w:r>
          </w:p>
        </w:tc>
        <w:tc>
          <w:tcPr>
            <w:tcW w:w="594" w:type="dxa"/>
            <w:shd w:val="clear" w:color="auto" w:fill="auto"/>
            <w:vAlign w:val="center"/>
          </w:tcPr>
          <w:p w14:paraId="78113A2C">
            <w:pPr>
              <w:widowControl/>
              <w:jc w:val="center"/>
              <w:rPr>
                <w:rFonts w:ascii="宋体" w:hAnsi="宋体" w:cs="宋体"/>
                <w:color w:val="000000"/>
                <w:kern w:val="0"/>
                <w:szCs w:val="21"/>
              </w:rPr>
            </w:pPr>
            <w:r>
              <w:rPr>
                <w:rFonts w:hint="eastAsia" w:ascii="宋体" w:hAnsi="宋体" w:cs="宋体"/>
                <w:color w:val="000000"/>
                <w:kern w:val="0"/>
                <w:szCs w:val="21"/>
              </w:rPr>
              <w:t>4</w:t>
            </w:r>
          </w:p>
        </w:tc>
      </w:tr>
      <w:tr w14:paraId="532D4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shd w:val="clear" w:color="auto" w:fill="auto"/>
            <w:vAlign w:val="center"/>
          </w:tcPr>
          <w:p w14:paraId="47137883">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w:t>
            </w:r>
          </w:p>
        </w:tc>
        <w:tc>
          <w:tcPr>
            <w:tcW w:w="1019" w:type="dxa"/>
            <w:shd w:val="clear" w:color="auto" w:fill="auto"/>
            <w:vAlign w:val="center"/>
          </w:tcPr>
          <w:p w14:paraId="21AE7313">
            <w:pPr>
              <w:widowControl/>
              <w:jc w:val="center"/>
              <w:rPr>
                <w:rFonts w:ascii="宋体" w:hAnsi="宋体" w:cs="宋体"/>
                <w:color w:val="000000"/>
                <w:kern w:val="0"/>
                <w:szCs w:val="21"/>
              </w:rPr>
            </w:pPr>
            <w:r>
              <w:rPr>
                <w:rFonts w:hint="eastAsia" w:ascii="宋体" w:hAnsi="宋体" w:cs="宋体"/>
                <w:color w:val="000000"/>
                <w:kern w:val="0"/>
                <w:szCs w:val="21"/>
              </w:rPr>
              <w:t>集控管理软件</w:t>
            </w:r>
          </w:p>
        </w:tc>
        <w:tc>
          <w:tcPr>
            <w:tcW w:w="6915" w:type="dxa"/>
            <w:shd w:val="clear" w:color="auto" w:fill="auto"/>
            <w:vAlign w:val="center"/>
          </w:tcPr>
          <w:p w14:paraId="3999D713">
            <w:pPr>
              <w:widowControl/>
              <w:rPr>
                <w:rFonts w:ascii="Calibri" w:hAnsi="Calibri" w:eastAsia="等线" w:cs="Calibri"/>
                <w:color w:val="000000"/>
                <w:kern w:val="0"/>
                <w:szCs w:val="21"/>
              </w:rPr>
            </w:pPr>
            <w:r>
              <w:rPr>
                <w:rFonts w:ascii="Calibri" w:hAnsi="Calibri" w:eastAsia="等线" w:cs="Calibri"/>
                <w:color w:val="000000"/>
                <w:kern w:val="0"/>
                <w:szCs w:val="21"/>
              </w:rPr>
              <w:t xml:space="preserve">1. </w:t>
            </w:r>
            <w:r>
              <w:rPr>
                <w:rFonts w:hint="eastAsia" w:ascii="宋体" w:hAnsi="宋体" w:cs="Calibri"/>
                <w:color w:val="000000"/>
                <w:kern w:val="0"/>
                <w:szCs w:val="21"/>
              </w:rPr>
              <w:t>平台采用三层</w:t>
            </w:r>
            <w:r>
              <w:rPr>
                <w:rFonts w:ascii="Calibri" w:hAnsi="Calibri" w:eastAsia="等线" w:cs="Calibri"/>
                <w:color w:val="000000"/>
                <w:kern w:val="0"/>
                <w:szCs w:val="21"/>
              </w:rPr>
              <w:t>B/S</w:t>
            </w:r>
            <w:r>
              <w:rPr>
                <w:rFonts w:hint="eastAsia" w:ascii="宋体" w:hAnsi="宋体" w:cs="Calibri"/>
                <w:color w:val="000000"/>
                <w:kern w:val="0"/>
                <w:szCs w:val="21"/>
              </w:rPr>
              <w:t>架构技术，服务器端要求按校进行本地部署，可在</w:t>
            </w:r>
            <w:r>
              <w:rPr>
                <w:rFonts w:ascii="Calibri" w:hAnsi="Calibri" w:eastAsia="等线" w:cs="Calibri"/>
                <w:color w:val="000000"/>
                <w:kern w:val="0"/>
                <w:szCs w:val="21"/>
              </w:rPr>
              <w:t>Windows</w:t>
            </w:r>
            <w:r>
              <w:rPr>
                <w:rFonts w:hint="eastAsia" w:ascii="宋体" w:hAnsi="宋体" w:cs="Calibri"/>
                <w:color w:val="000000"/>
                <w:kern w:val="0"/>
                <w:szCs w:val="21"/>
              </w:rPr>
              <w:t>、</w:t>
            </w:r>
            <w:r>
              <w:rPr>
                <w:rFonts w:ascii="Calibri" w:hAnsi="Calibri" w:eastAsia="等线" w:cs="Calibri"/>
                <w:color w:val="000000"/>
                <w:kern w:val="0"/>
                <w:szCs w:val="21"/>
              </w:rPr>
              <w:t>macOS</w:t>
            </w:r>
            <w:r>
              <w:rPr>
                <w:rFonts w:hint="eastAsia" w:ascii="宋体" w:hAnsi="宋体" w:cs="Calibri"/>
                <w:color w:val="000000"/>
                <w:kern w:val="0"/>
                <w:szCs w:val="21"/>
              </w:rPr>
              <w:t>，</w:t>
            </w:r>
            <w:r>
              <w:rPr>
                <w:rFonts w:ascii="Calibri" w:hAnsi="Calibri" w:eastAsia="等线" w:cs="Calibri"/>
                <w:color w:val="000000"/>
                <w:kern w:val="0"/>
                <w:szCs w:val="21"/>
              </w:rPr>
              <w:t>Linux</w:t>
            </w:r>
            <w:r>
              <w:rPr>
                <w:rFonts w:hint="eastAsia" w:ascii="宋体" w:hAnsi="宋体" w:cs="Calibri"/>
                <w:color w:val="000000"/>
                <w:kern w:val="0"/>
                <w:szCs w:val="21"/>
              </w:rPr>
              <w:t>、</w:t>
            </w:r>
            <w:r>
              <w:rPr>
                <w:rFonts w:ascii="Calibri" w:hAnsi="Calibri" w:eastAsia="等线" w:cs="Calibri"/>
                <w:color w:val="000000"/>
                <w:kern w:val="0"/>
                <w:szCs w:val="21"/>
              </w:rPr>
              <w:t>Android</w:t>
            </w:r>
            <w:r>
              <w:rPr>
                <w:rFonts w:hint="eastAsia" w:ascii="宋体" w:hAnsi="宋体" w:cs="Calibri"/>
                <w:color w:val="000000"/>
                <w:kern w:val="0"/>
                <w:szCs w:val="21"/>
              </w:rPr>
              <w:t>、</w:t>
            </w:r>
            <w:r>
              <w:rPr>
                <w:rFonts w:ascii="Calibri" w:hAnsi="Calibri" w:eastAsia="等线" w:cs="Calibri"/>
                <w:color w:val="000000"/>
                <w:kern w:val="0"/>
                <w:szCs w:val="21"/>
              </w:rPr>
              <w:t>iOS</w:t>
            </w:r>
            <w:r>
              <w:rPr>
                <w:rFonts w:hint="eastAsia" w:ascii="宋体" w:hAnsi="宋体" w:cs="Calibri"/>
                <w:color w:val="000000"/>
                <w:kern w:val="0"/>
                <w:szCs w:val="21"/>
              </w:rPr>
              <w:t>等多种不同的操作系统上通过网页浏览器登陆进行操作，无需安装管理软件</w:t>
            </w:r>
            <w:r>
              <w:rPr>
                <w:rFonts w:ascii="Calibri" w:hAnsi="Calibri" w:eastAsia="等线" w:cs="Calibri"/>
                <w:color w:val="000000"/>
                <w:kern w:val="0"/>
                <w:szCs w:val="21"/>
              </w:rPr>
              <w:t>/</w:t>
            </w:r>
            <w:r>
              <w:rPr>
                <w:rFonts w:hint="eastAsia" w:ascii="宋体" w:hAnsi="宋体" w:cs="Calibri"/>
                <w:color w:val="000000"/>
                <w:kern w:val="0"/>
                <w:szCs w:val="21"/>
              </w:rPr>
              <w:t>插件，即可集中管控校内智慧互动大屏、智慧黑板及其他计算机设备。</w:t>
            </w:r>
            <w:r>
              <w:rPr>
                <w:rFonts w:hint="eastAsia" w:ascii="宋体" w:hAnsi="宋体" w:cs="Calibri"/>
                <w:color w:val="000000"/>
                <w:kern w:val="0"/>
                <w:szCs w:val="21"/>
              </w:rPr>
              <w:br w:type="textWrapping"/>
            </w:r>
            <w:r>
              <w:rPr>
                <w:rFonts w:ascii="Calibri" w:hAnsi="Calibri" w:eastAsia="等线" w:cs="Calibri"/>
                <w:color w:val="000000"/>
                <w:kern w:val="0"/>
                <w:szCs w:val="21"/>
              </w:rPr>
              <w:t xml:space="preserve">2. </w:t>
            </w:r>
            <w:r>
              <w:rPr>
                <w:rFonts w:hint="eastAsia" w:ascii="宋体" w:hAnsi="宋体" w:cs="Calibri"/>
                <w:color w:val="000000"/>
                <w:kern w:val="0"/>
                <w:szCs w:val="21"/>
              </w:rPr>
              <w:t>平台无缝集成大屏集控和云桌面管理功能，方便学校统一管控校内的智慧互动大屏、智慧黑板及计算机等终端设备，支持</w:t>
            </w:r>
            <w:r>
              <w:rPr>
                <w:rFonts w:ascii="Calibri" w:hAnsi="Calibri" w:eastAsia="等线" w:cs="Calibri"/>
                <w:color w:val="000000"/>
                <w:kern w:val="0"/>
                <w:szCs w:val="21"/>
              </w:rPr>
              <w:t>OPS</w:t>
            </w:r>
            <w:r>
              <w:rPr>
                <w:rFonts w:hint="eastAsia" w:ascii="宋体" w:hAnsi="宋体" w:cs="Calibri"/>
                <w:color w:val="000000"/>
                <w:kern w:val="0"/>
                <w:szCs w:val="21"/>
              </w:rPr>
              <w:t>及计算机终端的镜像和桌面的云管理，可实现快速统一部署。</w:t>
            </w:r>
            <w:r>
              <w:rPr>
                <w:rFonts w:hint="eastAsia" w:ascii="宋体" w:hAnsi="宋体" w:cs="Calibri"/>
                <w:color w:val="000000"/>
                <w:kern w:val="0"/>
                <w:szCs w:val="21"/>
              </w:rPr>
              <w:br w:type="textWrapping"/>
            </w:r>
            <w:r>
              <w:rPr>
                <w:rFonts w:ascii="Calibri" w:hAnsi="Calibri" w:eastAsia="等线" w:cs="Calibri"/>
                <w:color w:val="000000"/>
                <w:kern w:val="0"/>
                <w:szCs w:val="21"/>
              </w:rPr>
              <w:t xml:space="preserve">3. </w:t>
            </w:r>
            <w:r>
              <w:rPr>
                <w:rFonts w:hint="eastAsia" w:ascii="宋体" w:hAnsi="宋体" w:cs="Calibri"/>
                <w:color w:val="000000"/>
                <w:kern w:val="0"/>
                <w:szCs w:val="21"/>
              </w:rPr>
              <w:t>支持单点</w:t>
            </w:r>
            <w:r>
              <w:rPr>
                <w:rFonts w:ascii="Calibri" w:hAnsi="Calibri" w:eastAsia="等线" w:cs="Calibri"/>
                <w:color w:val="000000"/>
                <w:kern w:val="0"/>
                <w:szCs w:val="21"/>
              </w:rPr>
              <w:t>/</w:t>
            </w:r>
            <w:r>
              <w:rPr>
                <w:rFonts w:hint="eastAsia" w:ascii="宋体" w:hAnsi="宋体" w:cs="Calibri"/>
                <w:color w:val="000000"/>
                <w:kern w:val="0"/>
                <w:szCs w:val="21"/>
              </w:rPr>
              <w:t>批量操作大屏设备，可远程控制设备开机、关机、重启和锁屏。</w:t>
            </w:r>
            <w:r>
              <w:rPr>
                <w:rFonts w:hint="eastAsia" w:ascii="宋体" w:hAnsi="宋体" w:cs="Calibri"/>
                <w:color w:val="000000"/>
                <w:kern w:val="0"/>
                <w:szCs w:val="21"/>
              </w:rPr>
              <w:br w:type="textWrapping"/>
            </w:r>
            <w:r>
              <w:rPr>
                <w:rFonts w:ascii="Calibri" w:hAnsi="Calibri" w:eastAsia="等线" w:cs="Calibri"/>
                <w:color w:val="000000"/>
                <w:kern w:val="0"/>
                <w:szCs w:val="21"/>
              </w:rPr>
              <w:t xml:space="preserve">4. </w:t>
            </w:r>
            <w:r>
              <w:rPr>
                <w:rFonts w:hint="eastAsia" w:ascii="宋体" w:hAnsi="宋体" w:cs="Calibri"/>
                <w:color w:val="000000"/>
                <w:kern w:val="0"/>
                <w:szCs w:val="21"/>
              </w:rPr>
              <w:t>支持单点</w:t>
            </w:r>
            <w:r>
              <w:rPr>
                <w:rFonts w:ascii="Calibri" w:hAnsi="Calibri" w:eastAsia="等线" w:cs="Calibri"/>
                <w:color w:val="000000"/>
                <w:kern w:val="0"/>
                <w:szCs w:val="21"/>
              </w:rPr>
              <w:t>/</w:t>
            </w:r>
            <w:r>
              <w:rPr>
                <w:rFonts w:hint="eastAsia" w:ascii="宋体" w:hAnsi="宋体" w:cs="Calibri"/>
                <w:color w:val="000000"/>
                <w:kern w:val="0"/>
                <w:szCs w:val="21"/>
              </w:rPr>
              <w:t>批量对大屏设备进行远程传输，包括发送纯文本或图文消息通知、图片</w:t>
            </w:r>
            <w:r>
              <w:rPr>
                <w:rFonts w:ascii="Calibri" w:hAnsi="Calibri" w:eastAsia="等线" w:cs="Calibri"/>
                <w:color w:val="000000"/>
                <w:kern w:val="0"/>
                <w:szCs w:val="21"/>
              </w:rPr>
              <w:t>/</w:t>
            </w:r>
            <w:r>
              <w:rPr>
                <w:rFonts w:hint="eastAsia" w:ascii="宋体" w:hAnsi="宋体" w:cs="Calibri"/>
                <w:color w:val="000000"/>
                <w:kern w:val="0"/>
                <w:szCs w:val="21"/>
              </w:rPr>
              <w:t>音视频文件分发、软件安装</w:t>
            </w:r>
            <w:r>
              <w:rPr>
                <w:rFonts w:ascii="Calibri" w:hAnsi="Calibri" w:eastAsia="等线" w:cs="Calibri"/>
                <w:color w:val="000000"/>
                <w:kern w:val="0"/>
                <w:szCs w:val="21"/>
              </w:rPr>
              <w:t>/</w:t>
            </w:r>
            <w:r>
              <w:rPr>
                <w:rFonts w:hint="eastAsia" w:ascii="宋体" w:hAnsi="宋体" w:cs="Calibri"/>
                <w:color w:val="000000"/>
                <w:kern w:val="0"/>
                <w:szCs w:val="21"/>
              </w:rPr>
              <w:t>卸载、打铃等功能，其中，软件安装可选择静默安装，安装过程不能影响正常教学及设备使用。</w:t>
            </w:r>
            <w:r>
              <w:rPr>
                <w:rFonts w:hint="eastAsia" w:ascii="宋体" w:hAnsi="宋体" w:cs="Calibri"/>
                <w:color w:val="000000"/>
                <w:kern w:val="0"/>
                <w:szCs w:val="21"/>
              </w:rPr>
              <w:br w:type="textWrapping"/>
            </w:r>
            <w:r>
              <w:rPr>
                <w:rFonts w:ascii="Calibri" w:hAnsi="Calibri" w:eastAsia="等线" w:cs="Calibri"/>
                <w:color w:val="000000"/>
                <w:kern w:val="0"/>
                <w:szCs w:val="21"/>
              </w:rPr>
              <w:t xml:space="preserve">5. </w:t>
            </w:r>
            <w:r>
              <w:rPr>
                <w:rFonts w:hint="eastAsia" w:ascii="宋体" w:hAnsi="宋体" w:cs="Calibri"/>
                <w:color w:val="000000"/>
                <w:kern w:val="0"/>
                <w:szCs w:val="21"/>
              </w:rPr>
              <w:t>支持单点</w:t>
            </w:r>
            <w:r>
              <w:rPr>
                <w:rFonts w:ascii="Calibri" w:hAnsi="Calibri" w:eastAsia="等线" w:cs="Calibri"/>
                <w:color w:val="000000"/>
                <w:kern w:val="0"/>
                <w:szCs w:val="21"/>
              </w:rPr>
              <w:t>/</w:t>
            </w:r>
            <w:r>
              <w:rPr>
                <w:rFonts w:hint="eastAsia" w:ascii="宋体" w:hAnsi="宋体" w:cs="Calibri"/>
                <w:color w:val="000000"/>
                <w:kern w:val="0"/>
                <w:szCs w:val="21"/>
              </w:rPr>
              <w:t>批量对大屏设备的信号源通道、音量大小、系统模式进行切换。</w:t>
            </w:r>
            <w:r>
              <w:rPr>
                <w:rFonts w:hint="eastAsia" w:ascii="宋体" w:hAnsi="宋体" w:cs="Calibri"/>
                <w:color w:val="000000"/>
                <w:kern w:val="0"/>
                <w:szCs w:val="21"/>
              </w:rPr>
              <w:br w:type="textWrapping"/>
            </w:r>
            <w:r>
              <w:rPr>
                <w:rFonts w:ascii="Calibri" w:hAnsi="Calibri" w:eastAsia="等线" w:cs="Calibri"/>
                <w:color w:val="000000"/>
                <w:kern w:val="0"/>
                <w:szCs w:val="21"/>
              </w:rPr>
              <w:t xml:space="preserve">6. </w:t>
            </w:r>
            <w:r>
              <w:rPr>
                <w:rFonts w:hint="eastAsia" w:ascii="宋体" w:hAnsi="宋体" w:cs="Calibri"/>
                <w:color w:val="000000"/>
                <w:kern w:val="0"/>
                <w:szCs w:val="21"/>
              </w:rPr>
              <w:t>支持大屏巡检功能，能够远程监看大屏的桌面画面，可按缩略图显示或全屏显示，支持多屏监看，可选择单格、四格、九格画面同时监看；支持轮巡设置，可开启或关闭轮巡功能及设置轮巡间隔时间，系统可自动按轮巡间隔切换监看设备。</w:t>
            </w:r>
            <w:r>
              <w:rPr>
                <w:rFonts w:hint="eastAsia" w:ascii="宋体" w:hAnsi="宋体" w:cs="Calibri"/>
                <w:color w:val="000000"/>
                <w:kern w:val="0"/>
                <w:szCs w:val="21"/>
              </w:rPr>
              <w:br w:type="textWrapping"/>
            </w:r>
            <w:r>
              <w:rPr>
                <w:rFonts w:ascii="Calibri" w:hAnsi="Calibri" w:eastAsia="等线" w:cs="Calibri"/>
                <w:color w:val="000000"/>
                <w:kern w:val="0"/>
                <w:szCs w:val="21"/>
              </w:rPr>
              <w:t xml:space="preserve">7. </w:t>
            </w:r>
            <w:r>
              <w:rPr>
                <w:rFonts w:hint="eastAsia" w:ascii="宋体" w:hAnsi="宋体" w:cs="Calibri"/>
                <w:color w:val="000000"/>
                <w:kern w:val="0"/>
                <w:szCs w:val="21"/>
              </w:rPr>
              <w:t>可通过大屏内置摄像头进行教室巡课，支持一键切换回大屏桌面，可手动对当前画面截屏，同时支持设置开启</w:t>
            </w:r>
            <w:r>
              <w:rPr>
                <w:rFonts w:ascii="Calibri" w:hAnsi="Calibri" w:eastAsia="等线" w:cs="Calibri"/>
                <w:color w:val="000000"/>
                <w:kern w:val="0"/>
                <w:szCs w:val="21"/>
              </w:rPr>
              <w:t>/</w:t>
            </w:r>
            <w:r>
              <w:rPr>
                <w:rFonts w:hint="eastAsia" w:ascii="宋体" w:hAnsi="宋体" w:cs="Calibri"/>
                <w:color w:val="000000"/>
                <w:kern w:val="0"/>
                <w:szCs w:val="21"/>
              </w:rPr>
              <w:t>关闭、截屏日期、时间段和截屏间隔，系统自动截取大屏桌面画面和教室画面，支持截屏图片下载到本地。</w:t>
            </w:r>
            <w:r>
              <w:rPr>
                <w:rFonts w:hint="eastAsia" w:ascii="宋体" w:hAnsi="宋体" w:cs="Calibri"/>
                <w:color w:val="000000"/>
                <w:kern w:val="0"/>
                <w:szCs w:val="21"/>
              </w:rPr>
              <w:br w:type="textWrapping"/>
            </w:r>
            <w:r>
              <w:rPr>
                <w:rFonts w:ascii="Calibri" w:hAnsi="Calibri" w:eastAsia="等线" w:cs="Calibri"/>
                <w:color w:val="000000"/>
                <w:kern w:val="0"/>
                <w:szCs w:val="21"/>
              </w:rPr>
              <w:t xml:space="preserve">8. </w:t>
            </w:r>
            <w:r>
              <w:rPr>
                <w:rFonts w:hint="eastAsia" w:ascii="宋体" w:hAnsi="宋体" w:cs="Calibri"/>
                <w:color w:val="000000"/>
                <w:kern w:val="0"/>
                <w:szCs w:val="21"/>
              </w:rPr>
              <w:t>支持远程协助功能，能够实时遥控大屏设备，可实现远程诊断设备运行状态和协助处理系统及应用软件异常问题，提高运维效率。</w:t>
            </w:r>
            <w:r>
              <w:rPr>
                <w:rFonts w:hint="eastAsia" w:ascii="宋体" w:hAnsi="宋体" w:cs="Calibri"/>
                <w:color w:val="000000"/>
                <w:kern w:val="0"/>
                <w:szCs w:val="21"/>
              </w:rPr>
              <w:br w:type="textWrapping"/>
            </w:r>
            <w:r>
              <w:rPr>
                <w:rFonts w:ascii="Calibri" w:hAnsi="Calibri" w:eastAsia="等线" w:cs="Calibri"/>
                <w:color w:val="000000"/>
                <w:kern w:val="0"/>
                <w:szCs w:val="21"/>
              </w:rPr>
              <w:t xml:space="preserve">9. </w:t>
            </w:r>
            <w:r>
              <w:rPr>
                <w:rFonts w:hint="eastAsia" w:ascii="宋体" w:hAnsi="宋体" w:cs="Calibri"/>
                <w:color w:val="000000"/>
                <w:kern w:val="0"/>
                <w:szCs w:val="21"/>
              </w:rPr>
              <w:t>提供大屏设备安全防护工具，支持系统盘瘦身，一键清理完成系统优化，可释放更多可用磁盘空间和优化注册表，提高系统运行效率；支持过滤弹窗功能，可屏蔽各种广告弹窗；支持病毒查杀，移除恶意软件。</w:t>
            </w:r>
            <w:r>
              <w:rPr>
                <w:rFonts w:hint="eastAsia" w:ascii="宋体" w:hAnsi="宋体" w:cs="Calibri"/>
                <w:color w:val="000000"/>
                <w:kern w:val="0"/>
                <w:szCs w:val="21"/>
              </w:rPr>
              <w:br w:type="textWrapping"/>
            </w:r>
            <w:r>
              <w:rPr>
                <w:rFonts w:ascii="Calibri" w:hAnsi="Calibri" w:eastAsia="等线" w:cs="Calibri"/>
                <w:color w:val="000000"/>
                <w:kern w:val="0"/>
                <w:szCs w:val="21"/>
              </w:rPr>
              <w:t xml:space="preserve">10. </w:t>
            </w:r>
            <w:r>
              <w:rPr>
                <w:rFonts w:hint="eastAsia" w:ascii="宋体" w:hAnsi="宋体" w:cs="Calibri"/>
                <w:color w:val="000000"/>
                <w:kern w:val="0"/>
                <w:szCs w:val="21"/>
              </w:rPr>
              <w:t>支持对大屏设备的</w:t>
            </w:r>
            <w:r>
              <w:rPr>
                <w:rFonts w:ascii="Calibri" w:hAnsi="Calibri" w:eastAsia="等线" w:cs="Calibri"/>
                <w:color w:val="000000"/>
                <w:kern w:val="0"/>
                <w:szCs w:val="21"/>
              </w:rPr>
              <w:t>OPS</w:t>
            </w:r>
            <w:r>
              <w:rPr>
                <w:rFonts w:hint="eastAsia" w:ascii="宋体" w:hAnsi="宋体" w:cs="Calibri"/>
                <w:color w:val="000000"/>
                <w:kern w:val="0"/>
                <w:szCs w:val="21"/>
              </w:rPr>
              <w:t>系统镜像和桌面模板进行管理，可实现基础磁盘的生成</w:t>
            </w:r>
            <w:r>
              <w:rPr>
                <w:rFonts w:ascii="Calibri" w:hAnsi="Calibri" w:eastAsia="等线" w:cs="Calibri"/>
                <w:color w:val="000000"/>
                <w:kern w:val="0"/>
                <w:szCs w:val="21"/>
              </w:rPr>
              <w:t>/</w:t>
            </w:r>
            <w:r>
              <w:rPr>
                <w:rFonts w:hint="eastAsia" w:ascii="宋体" w:hAnsi="宋体" w:cs="Calibri"/>
                <w:color w:val="000000"/>
                <w:kern w:val="0"/>
                <w:szCs w:val="21"/>
              </w:rPr>
              <w:t>删除、镜像的导出、管理还原点及桌面下发等功能。</w:t>
            </w:r>
            <w:r>
              <w:rPr>
                <w:rFonts w:hint="eastAsia" w:ascii="宋体" w:hAnsi="宋体" w:cs="Calibri"/>
                <w:color w:val="000000"/>
                <w:kern w:val="0"/>
                <w:szCs w:val="21"/>
              </w:rPr>
              <w:br w:type="textWrapping"/>
            </w:r>
            <w:r>
              <w:rPr>
                <w:rFonts w:ascii="Calibri" w:hAnsi="Calibri" w:eastAsia="等线" w:cs="Calibri"/>
                <w:color w:val="000000"/>
                <w:kern w:val="0"/>
                <w:szCs w:val="21"/>
              </w:rPr>
              <w:t xml:space="preserve">11. </w:t>
            </w:r>
            <w:r>
              <w:rPr>
                <w:rFonts w:hint="eastAsia" w:ascii="宋体" w:hAnsi="宋体" w:cs="Calibri"/>
                <w:color w:val="000000"/>
                <w:kern w:val="0"/>
                <w:szCs w:val="21"/>
              </w:rPr>
              <w:t>支持对大屏设备终端的访问模式进行读写模式和还原模式的切换。还原模式下，每次开机都可以还原到系统备份的初始状态，可保护系统不被更改，抵御病毒的入侵；读写模式下，设备会保留用户数据，可以不被还原。</w:t>
            </w:r>
            <w:r>
              <w:rPr>
                <w:rFonts w:hint="eastAsia" w:ascii="宋体" w:hAnsi="宋体" w:cs="Calibri"/>
                <w:color w:val="000000"/>
                <w:kern w:val="0"/>
                <w:szCs w:val="21"/>
              </w:rPr>
              <w:br w:type="textWrapping"/>
            </w:r>
            <w:r>
              <w:rPr>
                <w:rFonts w:ascii="Calibri" w:hAnsi="Calibri" w:eastAsia="等线" w:cs="Calibri"/>
                <w:color w:val="000000"/>
                <w:kern w:val="0"/>
                <w:szCs w:val="21"/>
              </w:rPr>
              <w:t xml:space="preserve">12. </w:t>
            </w:r>
            <w:r>
              <w:rPr>
                <w:rFonts w:hint="eastAsia" w:ascii="宋体" w:hAnsi="宋体" w:cs="Calibri"/>
                <w:color w:val="000000"/>
                <w:kern w:val="0"/>
                <w:szCs w:val="21"/>
              </w:rPr>
              <w:t>支持对大屏设备的操作系统或软件统一进行增量更新，自动生成还原点，方便对设备统一管理与维护。遇到因安装或升级某个软件出现故障而导致系统无法使用时，可快速进行系统还原恢复健康状态。</w:t>
            </w:r>
            <w:r>
              <w:rPr>
                <w:rFonts w:hint="eastAsia" w:ascii="宋体" w:hAnsi="宋体" w:cs="Calibri"/>
                <w:color w:val="000000"/>
                <w:kern w:val="0"/>
                <w:szCs w:val="21"/>
              </w:rPr>
              <w:br w:type="textWrapping"/>
            </w:r>
            <w:r>
              <w:rPr>
                <w:rFonts w:ascii="Calibri" w:hAnsi="Calibri" w:eastAsia="等线" w:cs="Calibri"/>
                <w:color w:val="000000"/>
                <w:kern w:val="0"/>
                <w:szCs w:val="21"/>
              </w:rPr>
              <w:t xml:space="preserve">13. </w:t>
            </w:r>
            <w:r>
              <w:rPr>
                <w:rFonts w:hint="eastAsia" w:ascii="宋体" w:hAnsi="宋体" w:cs="Calibri"/>
                <w:color w:val="000000"/>
                <w:kern w:val="0"/>
                <w:szCs w:val="21"/>
              </w:rPr>
              <w:t>支持桌面推送功能，镜像下发支持手动和自动两种模式，自动模式下，大屏设备自动对比服务端的系统版本，若存在差异，则自动进行镜像下发；手动模式下，可指定设备进行镜像下发，不会影响到其他设备。可设置镜像下发完成后设备自动关机</w:t>
            </w:r>
            <w:r>
              <w:rPr>
                <w:rFonts w:ascii="Calibri" w:hAnsi="Calibri" w:eastAsia="等线" w:cs="Calibri"/>
                <w:color w:val="000000"/>
                <w:kern w:val="0"/>
                <w:szCs w:val="21"/>
              </w:rPr>
              <w:t>/</w:t>
            </w:r>
            <w:r>
              <w:rPr>
                <w:rFonts w:hint="eastAsia" w:ascii="宋体" w:hAnsi="宋体" w:cs="Calibri"/>
                <w:color w:val="000000"/>
                <w:kern w:val="0"/>
                <w:szCs w:val="21"/>
              </w:rPr>
              <w:t>重启、是否显示下载窗口及更新时是否锁屏等。</w:t>
            </w:r>
            <w:r>
              <w:rPr>
                <w:rFonts w:hint="eastAsia" w:ascii="宋体" w:hAnsi="宋体" w:cs="Calibri"/>
                <w:color w:val="000000"/>
                <w:kern w:val="0"/>
                <w:szCs w:val="21"/>
              </w:rPr>
              <w:br w:type="textWrapping"/>
            </w:r>
            <w:r>
              <w:rPr>
                <w:rFonts w:ascii="Calibri" w:hAnsi="Calibri" w:eastAsia="等线" w:cs="Calibri"/>
                <w:color w:val="000000"/>
                <w:kern w:val="0"/>
                <w:szCs w:val="21"/>
              </w:rPr>
              <w:t xml:space="preserve">14. </w:t>
            </w:r>
            <w:r>
              <w:rPr>
                <w:rFonts w:hint="eastAsia" w:ascii="宋体" w:hAnsi="宋体" w:cs="Calibri"/>
                <w:color w:val="000000"/>
                <w:kern w:val="0"/>
                <w:szCs w:val="21"/>
              </w:rPr>
              <w:t>支持</w:t>
            </w:r>
            <w:r>
              <w:rPr>
                <w:rFonts w:ascii="Calibri" w:hAnsi="Calibri" w:eastAsia="等线" w:cs="Calibri"/>
                <w:color w:val="000000"/>
                <w:kern w:val="0"/>
                <w:szCs w:val="21"/>
              </w:rPr>
              <w:t>Windows7/8.1/10</w:t>
            </w:r>
            <w:r>
              <w:rPr>
                <w:rFonts w:hint="eastAsia" w:ascii="宋体" w:hAnsi="宋体" w:cs="Calibri"/>
                <w:color w:val="000000"/>
                <w:kern w:val="0"/>
                <w:szCs w:val="21"/>
              </w:rPr>
              <w:t>系列的</w:t>
            </w:r>
            <w:r>
              <w:rPr>
                <w:rFonts w:ascii="Calibri" w:hAnsi="Calibri" w:eastAsia="等线" w:cs="Calibri"/>
                <w:color w:val="000000"/>
                <w:kern w:val="0"/>
                <w:szCs w:val="21"/>
              </w:rPr>
              <w:t>32</w:t>
            </w:r>
            <w:r>
              <w:rPr>
                <w:rFonts w:hint="eastAsia" w:ascii="宋体" w:hAnsi="宋体" w:cs="Calibri"/>
                <w:color w:val="000000"/>
                <w:kern w:val="0"/>
                <w:szCs w:val="21"/>
              </w:rPr>
              <w:t>位和</w:t>
            </w:r>
            <w:r>
              <w:rPr>
                <w:rFonts w:ascii="Calibri" w:hAnsi="Calibri" w:eastAsia="等线" w:cs="Calibri"/>
                <w:color w:val="000000"/>
                <w:kern w:val="0"/>
                <w:szCs w:val="21"/>
              </w:rPr>
              <w:t>64</w:t>
            </w:r>
            <w:r>
              <w:rPr>
                <w:rFonts w:hint="eastAsia" w:ascii="宋体" w:hAnsi="宋体" w:cs="Calibri"/>
                <w:color w:val="000000"/>
                <w:kern w:val="0"/>
                <w:szCs w:val="21"/>
              </w:rPr>
              <w:t>位系统及</w:t>
            </w:r>
            <w:r>
              <w:rPr>
                <w:rFonts w:ascii="Calibri" w:hAnsi="Calibri" w:eastAsia="等线" w:cs="Calibri"/>
                <w:color w:val="000000"/>
                <w:kern w:val="0"/>
                <w:szCs w:val="21"/>
              </w:rPr>
              <w:t>Linux</w:t>
            </w:r>
            <w:r>
              <w:rPr>
                <w:rFonts w:hint="eastAsia" w:ascii="宋体" w:hAnsi="宋体" w:cs="Calibri"/>
                <w:color w:val="000000"/>
                <w:kern w:val="0"/>
                <w:szCs w:val="21"/>
              </w:rPr>
              <w:t>系统，大屏设备可自主选择不同的系统环境启动或由管理端指定启动环境，多个虚拟系统环境可快速切换。</w:t>
            </w:r>
            <w:r>
              <w:rPr>
                <w:rFonts w:hint="eastAsia" w:ascii="宋体" w:hAnsi="宋体" w:cs="Calibri"/>
                <w:color w:val="000000"/>
                <w:kern w:val="0"/>
                <w:szCs w:val="21"/>
              </w:rPr>
              <w:br w:type="textWrapping"/>
            </w:r>
            <w:r>
              <w:rPr>
                <w:rFonts w:ascii="Calibri" w:hAnsi="Calibri" w:eastAsia="等线" w:cs="Calibri"/>
                <w:color w:val="000000"/>
                <w:kern w:val="0"/>
                <w:szCs w:val="21"/>
              </w:rPr>
              <w:t xml:space="preserve">15. </w:t>
            </w:r>
            <w:r>
              <w:rPr>
                <w:rFonts w:hint="eastAsia" w:ascii="宋体" w:hAnsi="宋体" w:cs="Calibri"/>
                <w:color w:val="000000"/>
                <w:kern w:val="0"/>
                <w:szCs w:val="21"/>
              </w:rPr>
              <w:t>支持可视化数据看板，可对大屏设备终端进行数据汇总及分析，实时显示设备状态数量，以图表形式展示设备在线时长和设备开机率；可统计并展示消息通知、音频播放、视频播放和图片展示等校宣数据；支持教学环境及常用软件使用排行榜，随时掌握设备使用和应用情况。</w:t>
            </w:r>
          </w:p>
        </w:tc>
        <w:tc>
          <w:tcPr>
            <w:tcW w:w="594" w:type="dxa"/>
            <w:shd w:val="clear" w:color="auto" w:fill="auto"/>
            <w:vAlign w:val="center"/>
          </w:tcPr>
          <w:p w14:paraId="430839DF">
            <w:pPr>
              <w:widowControl/>
              <w:jc w:val="center"/>
              <w:rPr>
                <w:rFonts w:ascii="宋体" w:hAnsi="宋体" w:cs="宋体"/>
                <w:color w:val="000000"/>
                <w:kern w:val="0"/>
                <w:szCs w:val="21"/>
              </w:rPr>
            </w:pPr>
            <w:r>
              <w:rPr>
                <w:rFonts w:hint="eastAsia" w:ascii="宋体" w:hAnsi="宋体" w:cs="宋体"/>
                <w:color w:val="000000"/>
                <w:kern w:val="0"/>
                <w:szCs w:val="21"/>
              </w:rPr>
              <w:t>1</w:t>
            </w:r>
          </w:p>
        </w:tc>
      </w:tr>
      <w:tr w14:paraId="0F0E0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shd w:val="clear" w:color="auto" w:fill="auto"/>
            <w:vAlign w:val="center"/>
          </w:tcPr>
          <w:p w14:paraId="614F08A9">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11</w:t>
            </w:r>
          </w:p>
        </w:tc>
        <w:tc>
          <w:tcPr>
            <w:tcW w:w="1019" w:type="dxa"/>
            <w:shd w:val="clear" w:color="auto" w:fill="auto"/>
            <w:vAlign w:val="center"/>
          </w:tcPr>
          <w:p w14:paraId="19030486">
            <w:pPr>
              <w:widowControl/>
              <w:jc w:val="center"/>
              <w:rPr>
                <w:rFonts w:ascii="宋体" w:hAnsi="宋体" w:cs="宋体"/>
                <w:color w:val="000000"/>
                <w:kern w:val="0"/>
                <w:szCs w:val="21"/>
              </w:rPr>
            </w:pPr>
            <w:r>
              <w:rPr>
                <w:rFonts w:hint="eastAsia" w:ascii="宋体" w:hAnsi="宋体" w:cs="宋体"/>
                <w:color w:val="000000"/>
                <w:kern w:val="0"/>
                <w:szCs w:val="21"/>
              </w:rPr>
              <w:t>布线及安装调试</w:t>
            </w:r>
          </w:p>
        </w:tc>
        <w:tc>
          <w:tcPr>
            <w:tcW w:w="6915" w:type="dxa"/>
            <w:shd w:val="clear" w:color="auto" w:fill="auto"/>
            <w:vAlign w:val="center"/>
          </w:tcPr>
          <w:p w14:paraId="0266EF98">
            <w:pPr>
              <w:widowControl/>
              <w:jc w:val="center"/>
              <w:rPr>
                <w:rFonts w:ascii="宋体" w:hAnsi="宋体" w:cs="宋体"/>
                <w:color w:val="000000"/>
                <w:kern w:val="0"/>
                <w:szCs w:val="21"/>
              </w:rPr>
            </w:pPr>
            <w:r>
              <w:rPr>
                <w:rFonts w:hint="eastAsia" w:ascii="宋体" w:hAnsi="宋体" w:cs="宋体"/>
                <w:color w:val="000000"/>
                <w:kern w:val="0"/>
                <w:szCs w:val="21"/>
              </w:rPr>
              <w:t>电源线，配电箱，rj45头等配件</w:t>
            </w:r>
          </w:p>
        </w:tc>
        <w:tc>
          <w:tcPr>
            <w:tcW w:w="594" w:type="dxa"/>
            <w:shd w:val="clear" w:color="auto" w:fill="auto"/>
            <w:vAlign w:val="center"/>
          </w:tcPr>
          <w:p w14:paraId="55748BC2">
            <w:pPr>
              <w:widowControl/>
              <w:jc w:val="center"/>
              <w:rPr>
                <w:rFonts w:ascii="宋体" w:hAnsi="宋体" w:cs="宋体"/>
                <w:color w:val="000000"/>
                <w:kern w:val="0"/>
                <w:szCs w:val="21"/>
              </w:rPr>
            </w:pPr>
            <w:r>
              <w:rPr>
                <w:rFonts w:hint="eastAsia" w:ascii="宋体" w:hAnsi="宋体" w:cs="宋体"/>
                <w:color w:val="000000"/>
                <w:kern w:val="0"/>
                <w:szCs w:val="21"/>
              </w:rPr>
              <w:t>1</w:t>
            </w:r>
          </w:p>
        </w:tc>
      </w:tr>
    </w:tbl>
    <w:p w14:paraId="40750A10">
      <w:pPr>
        <w:spacing w:line="400" w:lineRule="exact"/>
        <w:ind w:firstLine="422" w:firstLineChars="200"/>
        <w:rPr>
          <w:rFonts w:hint="eastAsia" w:ascii="宋体" w:hAnsi="宋体"/>
          <w:b/>
          <w:bCs/>
          <w:szCs w:val="21"/>
        </w:rPr>
      </w:pPr>
    </w:p>
    <w:p w14:paraId="00AF4304">
      <w:pPr>
        <w:widowControl/>
        <w:rPr>
          <w:rFonts w:hint="eastAsia" w:ascii="宋体" w:hAnsi="宋体" w:cs="Calibri"/>
          <w:color w:val="000000"/>
          <w:kern w:val="0"/>
          <w:szCs w:val="21"/>
        </w:rPr>
      </w:pPr>
      <w:r>
        <w:rPr>
          <w:rFonts w:hint="eastAsia" w:ascii="宋体" w:hAnsi="宋体" w:cs="Calibri"/>
          <w:color w:val="000000"/>
          <w:kern w:val="0"/>
          <w:szCs w:val="21"/>
        </w:rPr>
        <w:t>售后服务承诺</w:t>
      </w:r>
    </w:p>
    <w:p w14:paraId="123CA360">
      <w:pPr>
        <w:widowControl/>
        <w:rPr>
          <w:rFonts w:hint="eastAsia" w:ascii="宋体" w:hAnsi="宋体" w:cs="Calibri"/>
          <w:color w:val="000000"/>
          <w:kern w:val="0"/>
          <w:szCs w:val="21"/>
        </w:rPr>
      </w:pPr>
      <w:r>
        <w:rPr>
          <w:rFonts w:hint="eastAsia" w:ascii="宋体" w:hAnsi="宋体" w:cs="Calibri"/>
          <w:color w:val="000000"/>
          <w:kern w:val="0"/>
          <w:szCs w:val="21"/>
        </w:rPr>
        <w:t>​</w:t>
      </w:r>
      <w:r>
        <w:rPr>
          <w:rFonts w:hint="eastAsia" w:ascii="宋体" w:hAnsi="宋体" w:cs="Calibri"/>
          <w:color w:val="000000"/>
          <w:kern w:val="0"/>
          <w:szCs w:val="21"/>
          <w:lang w:val="en-US" w:eastAsia="zh-CN"/>
        </w:rPr>
        <w:t>1.</w:t>
      </w:r>
      <w:r>
        <w:rPr>
          <w:rFonts w:hint="eastAsia" w:ascii="宋体" w:hAnsi="宋体" w:cs="Calibri"/>
          <w:color w:val="000000"/>
          <w:kern w:val="0"/>
          <w:szCs w:val="21"/>
        </w:rPr>
        <w:t>质保服务：提供3年整机质保，核心设备提供5年延保</w:t>
      </w:r>
    </w:p>
    <w:p w14:paraId="488B4DE9">
      <w:pPr>
        <w:widowControl/>
        <w:rPr>
          <w:rFonts w:hint="eastAsia" w:ascii="宋体" w:hAnsi="宋体" w:cs="Calibri"/>
          <w:color w:val="000000"/>
          <w:kern w:val="0"/>
          <w:szCs w:val="21"/>
        </w:rPr>
      </w:pPr>
      <w:r>
        <w:rPr>
          <w:rFonts w:hint="eastAsia" w:ascii="宋体" w:hAnsi="宋体" w:cs="Calibri"/>
          <w:color w:val="000000"/>
          <w:kern w:val="0"/>
          <w:szCs w:val="21"/>
        </w:rPr>
        <w:t>​</w:t>
      </w:r>
      <w:r>
        <w:rPr>
          <w:rFonts w:hint="eastAsia" w:ascii="宋体" w:hAnsi="宋体" w:cs="Calibri"/>
          <w:color w:val="000000"/>
          <w:kern w:val="0"/>
          <w:szCs w:val="21"/>
          <w:lang w:val="en-US" w:eastAsia="zh-CN"/>
        </w:rPr>
        <w:t>2.</w:t>
      </w:r>
      <w:r>
        <w:rPr>
          <w:rFonts w:hint="eastAsia" w:ascii="宋体" w:hAnsi="宋体" w:cs="Calibri"/>
          <w:color w:val="000000"/>
          <w:kern w:val="0"/>
          <w:szCs w:val="21"/>
        </w:rPr>
        <w:t>技术支持：7×24小时热线响应，4小时内到达现场</w:t>
      </w:r>
    </w:p>
    <w:p w14:paraId="660638A0">
      <w:pPr>
        <w:widowControl/>
        <w:rPr>
          <w:rFonts w:hint="eastAsia" w:ascii="宋体" w:hAnsi="宋体" w:cs="Calibri"/>
          <w:color w:val="000000"/>
          <w:kern w:val="0"/>
          <w:szCs w:val="21"/>
        </w:rPr>
      </w:pPr>
      <w:r>
        <w:rPr>
          <w:rFonts w:hint="eastAsia" w:ascii="宋体" w:hAnsi="宋体" w:cs="Calibri"/>
          <w:color w:val="000000"/>
          <w:kern w:val="0"/>
          <w:szCs w:val="21"/>
        </w:rPr>
        <w:t>​</w:t>
      </w:r>
      <w:r>
        <w:rPr>
          <w:rFonts w:hint="eastAsia" w:ascii="宋体" w:hAnsi="宋体" w:cs="Calibri"/>
          <w:color w:val="000000"/>
          <w:kern w:val="0"/>
          <w:szCs w:val="21"/>
          <w:lang w:val="en-US" w:eastAsia="zh-CN"/>
        </w:rPr>
        <w:t>3.</w:t>
      </w:r>
      <w:r>
        <w:rPr>
          <w:rFonts w:hint="eastAsia" w:ascii="宋体" w:hAnsi="宋体" w:cs="Calibri"/>
          <w:color w:val="000000"/>
          <w:kern w:val="0"/>
          <w:szCs w:val="21"/>
        </w:rPr>
        <w:t>升级服务：免费提供操作系统/软件版本升级（期限3年）</w:t>
      </w:r>
    </w:p>
    <w:p w14:paraId="0F098B65">
      <w:pPr>
        <w:widowControl/>
        <w:rPr>
          <w:rFonts w:hint="eastAsia" w:ascii="宋体" w:hAnsi="宋体" w:cs="Calibri"/>
          <w:color w:val="000000"/>
          <w:kern w:val="0"/>
          <w:szCs w:val="21"/>
        </w:rPr>
      </w:pPr>
      <w:r>
        <w:rPr>
          <w:rFonts w:hint="eastAsia" w:ascii="宋体" w:hAnsi="宋体" w:cs="Calibri"/>
          <w:color w:val="000000"/>
          <w:kern w:val="0"/>
          <w:szCs w:val="21"/>
        </w:rPr>
        <w:t>​</w:t>
      </w:r>
      <w:r>
        <w:rPr>
          <w:rFonts w:hint="eastAsia" w:ascii="宋体" w:hAnsi="宋体" w:cs="Calibri"/>
          <w:color w:val="000000"/>
          <w:kern w:val="0"/>
          <w:szCs w:val="21"/>
          <w:lang w:val="en-US" w:eastAsia="zh-CN"/>
        </w:rPr>
        <w:t>4.</w:t>
      </w:r>
      <w:r>
        <w:rPr>
          <w:rFonts w:hint="eastAsia" w:ascii="宋体" w:hAnsi="宋体" w:cs="Calibri"/>
          <w:color w:val="000000"/>
          <w:kern w:val="0"/>
          <w:szCs w:val="21"/>
        </w:rPr>
        <w:t>培训服务：提供3天现场培训+1年线上答疑服务</w:t>
      </w:r>
    </w:p>
    <w:p w14:paraId="3A773B54">
      <w:pPr>
        <w:spacing w:line="400" w:lineRule="exact"/>
        <w:ind w:firstLine="422" w:firstLineChars="200"/>
        <w:rPr>
          <w:rFonts w:hint="eastAsia" w:ascii="宋体" w:hAnsi="宋体"/>
          <w:b/>
          <w:bCs/>
          <w:szCs w:val="21"/>
        </w:rPr>
      </w:pPr>
    </w:p>
    <w:p w14:paraId="0BCDD677">
      <w:pPr>
        <w:spacing w:line="400" w:lineRule="exact"/>
        <w:ind w:firstLine="422" w:firstLineChars="200"/>
        <w:rPr>
          <w:rFonts w:hint="eastAsia" w:ascii="宋体" w:hAnsi="宋体"/>
          <w:b/>
          <w:bCs/>
          <w:szCs w:val="21"/>
        </w:rPr>
      </w:pPr>
    </w:p>
    <w:p w14:paraId="6D3F9889">
      <w:pPr>
        <w:spacing w:line="400" w:lineRule="exact"/>
        <w:ind w:firstLine="422" w:firstLineChars="200"/>
        <w:rPr>
          <w:rFonts w:hint="eastAsia" w:ascii="宋体" w:hAnsi="宋体"/>
          <w:b/>
          <w:bCs/>
          <w:szCs w:val="21"/>
        </w:rPr>
      </w:pPr>
    </w:p>
    <w:p w14:paraId="77FDACBE">
      <w:pPr>
        <w:spacing w:line="400" w:lineRule="exact"/>
        <w:ind w:firstLine="422" w:firstLineChars="200"/>
        <w:rPr>
          <w:rFonts w:hint="eastAsia" w:ascii="宋体" w:hAnsi="宋体"/>
          <w:b/>
          <w:bCs/>
          <w:szCs w:val="21"/>
        </w:rPr>
      </w:pPr>
    </w:p>
    <w:p w14:paraId="003187B0">
      <w:pPr>
        <w:rPr>
          <w:rFonts w:hint="eastAsia"/>
        </w:rPr>
      </w:pPr>
    </w:p>
    <w:p w14:paraId="5D30E2D0">
      <w:pPr>
        <w:rPr>
          <w:rFonts w:hint="eastAsia"/>
        </w:rPr>
      </w:pPr>
      <w:r>
        <w:rPr>
          <w:rFonts w:hint="eastAsia"/>
        </w:rPr>
        <w:br w:type="page"/>
      </w:r>
    </w:p>
    <w:p w14:paraId="6D9F98FE">
      <w:pPr>
        <w:rPr>
          <w:rFonts w:hint="eastAsia"/>
        </w:rPr>
      </w:pPr>
    </w:p>
    <w:p w14:paraId="3DFB27A5">
      <w:pPr>
        <w:pStyle w:val="2"/>
        <w:spacing w:before="0" w:after="0" w:line="240" w:lineRule="auto"/>
        <w:jc w:val="center"/>
        <w:rPr>
          <w:rFonts w:hint="eastAsia" w:ascii="黑体" w:hAnsi="黑体"/>
          <w:sz w:val="28"/>
          <w:szCs w:val="28"/>
        </w:rPr>
      </w:pPr>
      <w:r>
        <w:rPr>
          <w:rFonts w:hint="eastAsia" w:ascii="黑体" w:hAnsi="黑体"/>
          <w:sz w:val="28"/>
          <w:szCs w:val="28"/>
          <w:lang w:val="en-US" w:eastAsia="zh-CN"/>
        </w:rPr>
        <w:t>报价</w:t>
      </w:r>
      <w:r>
        <w:rPr>
          <w:rFonts w:hint="eastAsia" w:ascii="黑体" w:hAnsi="黑体"/>
          <w:sz w:val="28"/>
          <w:szCs w:val="28"/>
        </w:rPr>
        <w:t>文件格式</w:t>
      </w:r>
    </w:p>
    <w:p w14:paraId="5717E663">
      <w:pPr>
        <w:spacing w:line="560" w:lineRule="exact"/>
        <w:rPr>
          <w:rFonts w:hint="eastAsia" w:eastAsia="黑体"/>
          <w:sz w:val="32"/>
          <w:szCs w:val="32"/>
        </w:rPr>
      </w:pPr>
    </w:p>
    <w:p w14:paraId="5397B29A">
      <w:pPr>
        <w:ind w:firstLine="6508" w:firstLineChars="1329"/>
        <w:rPr>
          <w:b/>
          <w:spacing w:val="24"/>
          <w:sz w:val="44"/>
          <w:szCs w:val="44"/>
        </w:rPr>
      </w:pPr>
      <w:r>
        <w:rPr>
          <w:b/>
          <w:spacing w:val="24"/>
          <w:sz w:val="44"/>
          <w:szCs w:val="44"/>
          <w:bdr w:val="single" w:color="auto" w:sz="4" w:space="0"/>
        </w:rPr>
        <w:t>封面</w:t>
      </w:r>
    </w:p>
    <w:p w14:paraId="3B8D4C1A">
      <w:pPr>
        <w:rPr>
          <w:rFonts w:hint="eastAsia"/>
        </w:rPr>
      </w:pPr>
    </w:p>
    <w:p w14:paraId="2C1C9CF7">
      <w:pPr>
        <w:rPr>
          <w:rFonts w:hint="eastAsia"/>
        </w:rPr>
      </w:pPr>
    </w:p>
    <w:p w14:paraId="4A3DBF8A">
      <w:pPr>
        <w:rPr>
          <w:rFonts w:hint="eastAsia"/>
        </w:rPr>
      </w:pPr>
    </w:p>
    <w:p w14:paraId="240ABD5C">
      <w:pPr>
        <w:ind w:firstLine="1285" w:firstLineChars="400"/>
        <w:jc w:val="left"/>
        <w:rPr>
          <w:b/>
          <w:bCs/>
          <w:sz w:val="32"/>
          <w:szCs w:val="32"/>
        </w:rPr>
      </w:pPr>
      <w:bookmarkStart w:id="2" w:name="_Toc441957309"/>
      <w:bookmarkStart w:id="3" w:name="_Toc441956117"/>
      <w:r>
        <w:rPr>
          <w:rFonts w:hint="eastAsia"/>
          <w:b/>
          <w:bCs/>
          <w:sz w:val="32"/>
          <w:szCs w:val="32"/>
        </w:rPr>
        <w:t>项目名称</w:t>
      </w:r>
      <w:r>
        <w:rPr>
          <w:b/>
          <w:bCs/>
          <w:sz w:val="32"/>
          <w:szCs w:val="32"/>
        </w:rPr>
        <w:t>:</w:t>
      </w:r>
      <w:r>
        <w:rPr>
          <w:b/>
          <w:bCs/>
          <w:sz w:val="32"/>
          <w:szCs w:val="32"/>
          <w:u w:val="single"/>
        </w:rPr>
        <w:t xml:space="preserve">                     </w:t>
      </w:r>
      <w:bookmarkEnd w:id="2"/>
      <w:bookmarkEnd w:id="3"/>
    </w:p>
    <w:p w14:paraId="0FBC76E2"/>
    <w:p w14:paraId="44FA79D4"/>
    <w:p w14:paraId="6ED53D46">
      <w:pPr>
        <w:rPr>
          <w:rFonts w:hint="eastAsia"/>
        </w:rPr>
      </w:pPr>
    </w:p>
    <w:p w14:paraId="1F1DBEB4">
      <w:pPr>
        <w:rPr>
          <w:rFonts w:hint="eastAsia"/>
        </w:rPr>
      </w:pPr>
    </w:p>
    <w:p w14:paraId="0FEB7C03">
      <w:pPr>
        <w:rPr>
          <w:rFonts w:hint="eastAsia"/>
        </w:rPr>
      </w:pPr>
    </w:p>
    <w:p w14:paraId="684A00C1">
      <w:pPr>
        <w:rPr>
          <w:rFonts w:hint="eastAsia"/>
        </w:rPr>
      </w:pPr>
    </w:p>
    <w:p w14:paraId="67375208">
      <w:pPr>
        <w:pStyle w:val="2"/>
        <w:spacing w:before="0" w:after="0" w:line="240" w:lineRule="auto"/>
        <w:jc w:val="center"/>
        <w:rPr>
          <w:rFonts w:ascii="黑体" w:hAnsi="黑体"/>
          <w:sz w:val="72"/>
          <w:szCs w:val="72"/>
        </w:rPr>
      </w:pPr>
      <w:r>
        <w:rPr>
          <w:rFonts w:hint="eastAsia" w:ascii="黑体" w:hAnsi="黑体"/>
          <w:sz w:val="72"/>
          <w:szCs w:val="72"/>
          <w:lang w:val="en-US" w:eastAsia="zh-CN"/>
        </w:rPr>
        <w:t>报价</w:t>
      </w:r>
      <w:r>
        <w:rPr>
          <w:rFonts w:hint="eastAsia" w:ascii="黑体" w:hAnsi="黑体"/>
          <w:sz w:val="72"/>
          <w:szCs w:val="72"/>
        </w:rPr>
        <w:t>文件</w:t>
      </w:r>
    </w:p>
    <w:p w14:paraId="00C8D932">
      <w:pPr>
        <w:ind w:firstLine="3357" w:firstLineChars="763"/>
        <w:rPr>
          <w:sz w:val="44"/>
          <w:szCs w:val="44"/>
        </w:rPr>
      </w:pPr>
    </w:p>
    <w:p w14:paraId="178DC922">
      <w:pPr>
        <w:pStyle w:val="2"/>
        <w:spacing w:before="0" w:after="0" w:line="240" w:lineRule="auto"/>
        <w:jc w:val="center"/>
        <w:rPr>
          <w:rFonts w:ascii="黑体" w:hAnsi="黑体"/>
          <w:sz w:val="36"/>
          <w:szCs w:val="36"/>
        </w:rPr>
      </w:pPr>
      <w:r>
        <w:rPr>
          <w:rFonts w:hint="eastAsia" w:ascii="黑体" w:hAnsi="黑体"/>
          <w:sz w:val="36"/>
          <w:szCs w:val="36"/>
        </w:rPr>
        <w:t>正本/副本</w:t>
      </w:r>
    </w:p>
    <w:p w14:paraId="61DD60B4">
      <w:pPr>
        <w:ind w:firstLine="3357" w:firstLineChars="763"/>
        <w:rPr>
          <w:rFonts w:hint="eastAsia"/>
          <w:sz w:val="44"/>
          <w:szCs w:val="44"/>
        </w:rPr>
      </w:pPr>
    </w:p>
    <w:p w14:paraId="3B1BE11D">
      <w:pPr>
        <w:ind w:firstLine="3357" w:firstLineChars="763"/>
        <w:rPr>
          <w:rFonts w:hint="eastAsia"/>
          <w:sz w:val="44"/>
          <w:szCs w:val="44"/>
        </w:rPr>
      </w:pPr>
    </w:p>
    <w:p w14:paraId="3553D97F">
      <w:pPr>
        <w:ind w:firstLine="3357" w:firstLineChars="763"/>
        <w:rPr>
          <w:rFonts w:hint="eastAsia"/>
          <w:sz w:val="44"/>
          <w:szCs w:val="44"/>
        </w:rPr>
      </w:pPr>
    </w:p>
    <w:p w14:paraId="1158EB87">
      <w:pPr>
        <w:spacing w:line="400" w:lineRule="exact"/>
        <w:ind w:firstLine="1602" w:firstLineChars="763"/>
        <w:rPr>
          <w:rFonts w:ascii="宋体" w:hAnsi="宋体"/>
          <w:szCs w:val="21"/>
        </w:rPr>
      </w:pPr>
    </w:p>
    <w:p w14:paraId="166E1F3D">
      <w:pPr>
        <w:spacing w:line="400" w:lineRule="exact"/>
        <w:ind w:firstLine="1897" w:firstLineChars="900"/>
        <w:jc w:val="both"/>
        <w:rPr>
          <w:rFonts w:hint="default" w:ascii="宋体" w:hAnsi="宋体" w:eastAsia="宋体"/>
          <w:b/>
          <w:bCs/>
          <w:szCs w:val="21"/>
          <w:u w:val="single"/>
          <w:lang w:val="en-US" w:eastAsia="zh-CN"/>
        </w:rPr>
      </w:pPr>
      <w:bookmarkStart w:id="4" w:name="_Toc441957310"/>
      <w:bookmarkStart w:id="5" w:name="_Toc441956118"/>
      <w:r>
        <w:rPr>
          <w:rFonts w:hint="eastAsia" w:ascii="宋体" w:hAnsi="宋体"/>
          <w:b/>
          <w:bCs/>
          <w:szCs w:val="21"/>
          <w:lang w:val="en-US" w:eastAsia="zh-CN"/>
        </w:rPr>
        <w:t>报价</w:t>
      </w:r>
      <w:r>
        <w:rPr>
          <w:rFonts w:hint="eastAsia" w:ascii="宋体" w:hAnsi="宋体"/>
          <w:b/>
          <w:bCs/>
          <w:szCs w:val="21"/>
        </w:rPr>
        <w:t>单位名称</w:t>
      </w:r>
      <w:r>
        <w:rPr>
          <w:rFonts w:ascii="宋体" w:hAnsi="宋体"/>
          <w:b/>
          <w:bCs/>
          <w:szCs w:val="21"/>
        </w:rPr>
        <w:t>:</w:t>
      </w:r>
      <w:r>
        <w:rPr>
          <w:rFonts w:ascii="宋体" w:hAnsi="宋体"/>
          <w:b/>
          <w:bCs/>
          <w:szCs w:val="21"/>
          <w:u w:val="single"/>
        </w:rPr>
        <w:t xml:space="preserve">     </w:t>
      </w:r>
      <w:r>
        <w:rPr>
          <w:rFonts w:hint="eastAsia" w:ascii="宋体" w:hAnsi="宋体"/>
          <w:b/>
          <w:bCs/>
          <w:szCs w:val="21"/>
          <w:u w:val="single"/>
        </w:rPr>
        <w:t xml:space="preserve">     （盖公章）</w:t>
      </w:r>
      <w:bookmarkEnd w:id="4"/>
      <w:bookmarkEnd w:id="5"/>
      <w:r>
        <w:rPr>
          <w:rFonts w:hint="eastAsia" w:ascii="宋体" w:hAnsi="宋体"/>
          <w:b/>
          <w:bCs/>
          <w:szCs w:val="21"/>
          <w:u w:val="single"/>
          <w:lang w:val="en-US" w:eastAsia="zh-CN"/>
        </w:rPr>
        <w:t xml:space="preserve">        </w:t>
      </w:r>
    </w:p>
    <w:p w14:paraId="31D94221">
      <w:pPr>
        <w:spacing w:line="400" w:lineRule="exact"/>
        <w:ind w:firstLine="1897" w:firstLineChars="900"/>
        <w:jc w:val="both"/>
        <w:rPr>
          <w:rFonts w:hint="default" w:ascii="宋体" w:hAnsi="宋体" w:eastAsia="宋体"/>
          <w:b/>
          <w:bCs/>
          <w:szCs w:val="21"/>
          <w:u w:val="single"/>
          <w:lang w:val="en-US" w:eastAsia="zh-CN"/>
        </w:rPr>
      </w:pPr>
      <w:r>
        <w:rPr>
          <w:rFonts w:hint="eastAsia" w:ascii="宋体" w:hAnsi="宋体" w:cs="宋体"/>
          <w:b/>
          <w:bCs/>
          <w:spacing w:val="0"/>
          <w:sz w:val="21"/>
          <w:szCs w:val="21"/>
        </w:rPr>
        <w:t>法定代表人</w:t>
      </w:r>
      <w:r>
        <w:rPr>
          <w:rFonts w:ascii="宋体" w:hAnsi="宋体"/>
          <w:b/>
          <w:bCs/>
          <w:szCs w:val="21"/>
        </w:rPr>
        <w:t>:</w:t>
      </w:r>
      <w:r>
        <w:rPr>
          <w:rFonts w:ascii="宋体" w:hAnsi="宋体"/>
          <w:b/>
          <w:bCs/>
          <w:szCs w:val="21"/>
          <w:u w:val="single"/>
        </w:rPr>
        <w:t xml:space="preserve">    </w:t>
      </w:r>
      <w:r>
        <w:rPr>
          <w:rFonts w:hint="eastAsia" w:ascii="宋体" w:hAnsi="宋体"/>
          <w:b/>
          <w:bCs/>
          <w:szCs w:val="21"/>
          <w:u w:val="single"/>
          <w:lang w:val="en-US" w:eastAsia="zh-CN"/>
        </w:rPr>
        <w:t xml:space="preserve">         </w:t>
      </w:r>
      <w:r>
        <w:rPr>
          <w:rFonts w:hint="eastAsia" w:ascii="宋体" w:hAnsi="宋体" w:cs="宋体"/>
          <w:b/>
          <w:bCs/>
          <w:szCs w:val="21"/>
          <w:u w:val="single"/>
        </w:rPr>
        <w:t>（签章）</w:t>
      </w:r>
      <w:r>
        <w:rPr>
          <w:rFonts w:hint="eastAsia" w:ascii="宋体" w:hAnsi="宋体" w:cs="宋体"/>
          <w:b/>
          <w:bCs/>
          <w:szCs w:val="21"/>
          <w:u w:val="single"/>
          <w:lang w:val="en-US" w:eastAsia="zh-CN"/>
        </w:rPr>
        <w:t xml:space="preserve">         </w:t>
      </w:r>
    </w:p>
    <w:p w14:paraId="185C8E41">
      <w:pPr>
        <w:spacing w:line="400" w:lineRule="exact"/>
        <w:jc w:val="center"/>
        <w:rPr>
          <w:rFonts w:ascii="宋体" w:hAnsi="宋体"/>
          <w:b/>
          <w:bCs/>
          <w:szCs w:val="21"/>
        </w:rPr>
      </w:pPr>
    </w:p>
    <w:p w14:paraId="2FC49FEA">
      <w:pPr>
        <w:spacing w:line="400" w:lineRule="exact"/>
        <w:jc w:val="center"/>
        <w:rPr>
          <w:rFonts w:ascii="宋体" w:hAnsi="宋体"/>
          <w:b/>
          <w:bCs/>
          <w:szCs w:val="21"/>
        </w:rPr>
      </w:pPr>
      <w:r>
        <w:rPr>
          <w:rFonts w:hint="eastAsia" w:ascii="宋体" w:hAnsi="宋体" w:cs="宋体"/>
          <w:b/>
          <w:bCs/>
          <w:szCs w:val="21"/>
        </w:rPr>
        <w:t>日</w:t>
      </w:r>
      <w:r>
        <w:rPr>
          <w:rFonts w:ascii="宋体" w:hAnsi="宋体"/>
          <w:b/>
          <w:bCs/>
          <w:szCs w:val="21"/>
        </w:rPr>
        <w:t xml:space="preserve">  </w:t>
      </w:r>
      <w:r>
        <w:rPr>
          <w:rFonts w:hint="eastAsia" w:ascii="宋体" w:hAnsi="宋体" w:cs="宋体"/>
          <w:b/>
          <w:bCs/>
          <w:szCs w:val="21"/>
        </w:rPr>
        <w:t>期：</w:t>
      </w:r>
      <w:r>
        <w:rPr>
          <w:rFonts w:ascii="宋体" w:hAnsi="宋体"/>
          <w:b/>
          <w:bCs/>
          <w:szCs w:val="21"/>
        </w:rPr>
        <w:t xml:space="preserve">     </w:t>
      </w:r>
      <w:r>
        <w:rPr>
          <w:rFonts w:hint="eastAsia" w:ascii="宋体" w:hAnsi="宋体" w:cs="宋体"/>
          <w:b/>
          <w:bCs/>
          <w:szCs w:val="21"/>
        </w:rPr>
        <w:t>年</w:t>
      </w:r>
      <w:r>
        <w:rPr>
          <w:rFonts w:ascii="宋体" w:hAnsi="宋体"/>
          <w:b/>
          <w:bCs/>
          <w:szCs w:val="21"/>
        </w:rPr>
        <w:t xml:space="preserve">   </w:t>
      </w:r>
      <w:r>
        <w:rPr>
          <w:rFonts w:hint="eastAsia" w:ascii="宋体" w:hAnsi="宋体" w:cs="宋体"/>
          <w:b/>
          <w:bCs/>
          <w:szCs w:val="21"/>
        </w:rPr>
        <w:t>月</w:t>
      </w:r>
      <w:r>
        <w:rPr>
          <w:rFonts w:ascii="宋体" w:hAnsi="宋体"/>
          <w:b/>
          <w:bCs/>
          <w:szCs w:val="21"/>
        </w:rPr>
        <w:t xml:space="preserve">   </w:t>
      </w:r>
      <w:r>
        <w:rPr>
          <w:rFonts w:hint="eastAsia" w:ascii="宋体" w:hAnsi="宋体" w:cs="宋体"/>
          <w:b/>
          <w:bCs/>
          <w:szCs w:val="21"/>
        </w:rPr>
        <w:t>日</w:t>
      </w:r>
    </w:p>
    <w:p w14:paraId="50A22060">
      <w:pPr>
        <w:rPr>
          <w:rFonts w:hint="eastAsia" w:ascii="宋体" w:hAnsi="宋体" w:cs="Arial"/>
          <w:b/>
          <w:szCs w:val="21"/>
        </w:rPr>
      </w:pPr>
      <w:bookmarkStart w:id="6" w:name="_Toc445282731"/>
      <w:r>
        <w:rPr>
          <w:rFonts w:hint="eastAsia" w:ascii="宋体" w:hAnsi="宋体" w:cs="Arial"/>
          <w:b/>
          <w:szCs w:val="21"/>
        </w:rPr>
        <w:br w:type="page"/>
      </w:r>
    </w:p>
    <w:p w14:paraId="1DE4549E">
      <w:pPr>
        <w:spacing w:line="400" w:lineRule="exact"/>
        <w:jc w:val="both"/>
        <w:outlineLvl w:val="0"/>
        <w:rPr>
          <w:rFonts w:hint="eastAsia" w:ascii="宋体" w:hAnsi="宋体" w:cs="Arial"/>
          <w:b/>
          <w:szCs w:val="21"/>
        </w:rPr>
      </w:pPr>
    </w:p>
    <w:bookmarkEnd w:id="6"/>
    <w:p w14:paraId="04593C04">
      <w:pPr>
        <w:spacing w:line="400" w:lineRule="exact"/>
        <w:ind w:firstLine="411" w:firstLineChars="196"/>
        <w:rPr>
          <w:rFonts w:hint="eastAsia" w:asciiTheme="minorEastAsia" w:hAnsiTheme="minorEastAsia" w:eastAsiaTheme="minorEastAsia"/>
          <w:szCs w:val="21"/>
        </w:rPr>
      </w:pPr>
      <w:bookmarkStart w:id="7" w:name="_Toc134733561"/>
      <w:bookmarkStart w:id="8" w:name="_Toc325669281"/>
      <w:r>
        <w:rPr>
          <w:rFonts w:hint="eastAsia" w:asciiTheme="minorEastAsia" w:hAnsiTheme="minorEastAsia" w:eastAsiaTheme="minorEastAsia"/>
          <w:szCs w:val="21"/>
          <w:lang w:val="en-US" w:eastAsia="zh-CN"/>
        </w:rPr>
        <w:t>报价</w:t>
      </w:r>
      <w:r>
        <w:rPr>
          <w:rFonts w:hint="eastAsia" w:asciiTheme="minorEastAsia" w:hAnsiTheme="minorEastAsia" w:eastAsiaTheme="minorEastAsia"/>
          <w:szCs w:val="21"/>
        </w:rPr>
        <w:t>文件应包括：</w:t>
      </w:r>
    </w:p>
    <w:p w14:paraId="57BC2F34">
      <w:pPr>
        <w:spacing w:line="400" w:lineRule="exact"/>
        <w:ind w:firstLine="411" w:firstLineChars="196"/>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报价</w:t>
      </w:r>
      <w:r>
        <w:rPr>
          <w:rFonts w:hint="eastAsia" w:asciiTheme="minorEastAsia" w:hAnsiTheme="minorEastAsia" w:eastAsiaTheme="minorEastAsia"/>
          <w:szCs w:val="21"/>
        </w:rPr>
        <w:t>人营业执照复印件；</w:t>
      </w:r>
    </w:p>
    <w:p w14:paraId="6297CE00">
      <w:pPr>
        <w:spacing w:line="400" w:lineRule="exact"/>
        <w:ind w:firstLine="411" w:firstLineChars="196"/>
        <w:rPr>
          <w:rFonts w:hint="eastAsia" w:asciiTheme="minorEastAsia" w:hAnsiTheme="minorEastAsia" w:eastAsiaTheme="minorEastAsia"/>
          <w:szCs w:val="21"/>
        </w:rPr>
      </w:pPr>
      <w:r>
        <w:rPr>
          <w:rFonts w:hint="eastAsia" w:asciiTheme="minorEastAsia" w:hAnsiTheme="minorEastAsia" w:eastAsiaTheme="minorEastAsia"/>
          <w:szCs w:val="21"/>
        </w:rPr>
        <w:t>2.法人身份证复印件；</w:t>
      </w:r>
    </w:p>
    <w:p w14:paraId="2004361E">
      <w:pPr>
        <w:spacing w:line="400" w:lineRule="exact"/>
        <w:ind w:firstLine="411" w:firstLineChars="196"/>
        <w:rPr>
          <w:rFonts w:hint="eastAsia" w:asciiTheme="minorEastAsia" w:hAnsiTheme="minorEastAsia" w:eastAsiaTheme="minorEastAsia"/>
          <w:szCs w:val="21"/>
        </w:rPr>
      </w:pPr>
      <w:r>
        <w:rPr>
          <w:rFonts w:hint="eastAsia" w:asciiTheme="minorEastAsia" w:hAnsiTheme="minorEastAsia" w:eastAsiaTheme="minorEastAsia"/>
          <w:szCs w:val="21"/>
        </w:rPr>
        <w:t>3.授权委托书及授权人身份证复印件（若有）；</w:t>
      </w:r>
    </w:p>
    <w:p w14:paraId="721F3E7D">
      <w:pPr>
        <w:spacing w:line="400" w:lineRule="exact"/>
        <w:ind w:firstLine="411" w:firstLineChars="196"/>
        <w:rPr>
          <w:rFonts w:hint="eastAsia" w:asciiTheme="minorEastAsia" w:hAnsiTheme="minorEastAsia" w:eastAsiaTheme="minorEastAsia"/>
          <w:szCs w:val="21"/>
        </w:rPr>
      </w:pPr>
      <w:r>
        <w:rPr>
          <w:rFonts w:hint="eastAsia" w:asciiTheme="minorEastAsia" w:hAnsiTheme="minorEastAsia" w:eastAsiaTheme="minorEastAsia"/>
          <w:szCs w:val="21"/>
        </w:rPr>
        <w:t>4.报价书；</w:t>
      </w:r>
    </w:p>
    <w:p w14:paraId="4C02623B">
      <w:pPr>
        <w:spacing w:line="400" w:lineRule="exact"/>
        <w:ind w:firstLine="411" w:firstLineChars="196"/>
        <w:rPr>
          <w:rFonts w:hint="eastAsia" w:asciiTheme="minorEastAsia" w:hAnsiTheme="minorEastAsia" w:eastAsiaTheme="minorEastAsia"/>
          <w:szCs w:val="21"/>
        </w:rPr>
      </w:pPr>
      <w:r>
        <w:rPr>
          <w:rFonts w:hint="eastAsia" w:asciiTheme="minorEastAsia" w:hAnsiTheme="minorEastAsia" w:eastAsiaTheme="minorEastAsia"/>
          <w:szCs w:val="21"/>
        </w:rPr>
        <w:t>5.报价清单；</w:t>
      </w:r>
    </w:p>
    <w:p w14:paraId="40869678">
      <w:pPr>
        <w:spacing w:line="400" w:lineRule="exact"/>
        <w:ind w:firstLine="411" w:firstLineChars="196"/>
        <w:rPr>
          <w:rFonts w:hint="eastAsia" w:asciiTheme="minorEastAsia" w:hAnsiTheme="minorEastAsia" w:eastAsiaTheme="minorEastAsia"/>
          <w:szCs w:val="21"/>
        </w:rPr>
      </w:pPr>
      <w:r>
        <w:rPr>
          <w:rFonts w:hint="eastAsia" w:asciiTheme="minorEastAsia" w:hAnsiTheme="minorEastAsia" w:eastAsiaTheme="minorEastAsia"/>
          <w:szCs w:val="21"/>
        </w:rPr>
        <w:t>6.</w:t>
      </w:r>
      <w:r>
        <w:rPr>
          <w:rFonts w:hint="eastAsia" w:asciiTheme="minorEastAsia" w:hAnsiTheme="minorEastAsia" w:eastAsiaTheme="minorEastAsia"/>
          <w:szCs w:val="21"/>
          <w:lang w:val="en-US" w:eastAsia="zh-CN"/>
        </w:rPr>
        <w:t>报价</w:t>
      </w:r>
      <w:r>
        <w:rPr>
          <w:rFonts w:hint="eastAsia" w:asciiTheme="minorEastAsia" w:hAnsiTheme="minorEastAsia" w:eastAsiaTheme="minorEastAsia"/>
          <w:szCs w:val="21"/>
        </w:rPr>
        <w:t>人认为有必要提供的相关材料。</w:t>
      </w:r>
    </w:p>
    <w:p w14:paraId="62522D5E">
      <w:pPr>
        <w:spacing w:line="400" w:lineRule="exact"/>
        <w:ind w:firstLine="411" w:firstLineChars="196"/>
        <w:rPr>
          <w:rFonts w:hint="eastAsia" w:asciiTheme="minorEastAsia" w:hAnsiTheme="minorEastAsia" w:eastAsiaTheme="minorEastAsia"/>
          <w:szCs w:val="21"/>
        </w:rPr>
      </w:pPr>
    </w:p>
    <w:p w14:paraId="6FAFAF48">
      <w:pPr>
        <w:spacing w:line="400" w:lineRule="exact"/>
        <w:ind w:firstLine="411" w:firstLineChars="196"/>
        <w:rPr>
          <w:rFonts w:hint="eastAsia" w:asciiTheme="minorEastAsia" w:hAnsiTheme="minorEastAsia" w:eastAsiaTheme="minorEastAsia"/>
          <w:szCs w:val="21"/>
        </w:rPr>
      </w:pPr>
    </w:p>
    <w:p w14:paraId="06E53D97">
      <w:pPr>
        <w:spacing w:line="400" w:lineRule="exact"/>
        <w:ind w:firstLine="411" w:firstLineChars="196"/>
        <w:rPr>
          <w:rFonts w:hint="eastAsia" w:asciiTheme="minorEastAsia" w:hAnsiTheme="minorEastAsia" w:eastAsiaTheme="minorEastAsia"/>
          <w:szCs w:val="21"/>
        </w:rPr>
      </w:pPr>
    </w:p>
    <w:p w14:paraId="3DB78E5E">
      <w:pPr>
        <w:spacing w:line="400" w:lineRule="exact"/>
        <w:ind w:firstLine="411" w:firstLineChars="196"/>
        <w:rPr>
          <w:rFonts w:hint="eastAsia" w:ascii="宋体" w:hAnsi="宋体"/>
          <w:szCs w:val="21"/>
        </w:rPr>
      </w:pPr>
    </w:p>
    <w:p w14:paraId="6B8B5BBA">
      <w:pPr>
        <w:spacing w:line="400" w:lineRule="exact"/>
        <w:ind w:firstLine="310" w:firstLineChars="147"/>
        <w:jc w:val="center"/>
        <w:outlineLvl w:val="0"/>
        <w:rPr>
          <w:rFonts w:ascii="宋体" w:hAnsi="宋体" w:cs="Arial"/>
          <w:b/>
          <w:szCs w:val="21"/>
        </w:rPr>
      </w:pPr>
      <w:bookmarkStart w:id="9" w:name="_Toc445282732"/>
      <w:r>
        <w:rPr>
          <w:rFonts w:hint="eastAsia" w:ascii="宋体" w:hAnsi="宋体" w:cs="Arial"/>
          <w:b/>
          <w:szCs w:val="21"/>
        </w:rPr>
        <w:t>报 价</w:t>
      </w:r>
      <w:r>
        <w:rPr>
          <w:rFonts w:ascii="宋体" w:hAnsi="宋体" w:cs="Arial"/>
          <w:b/>
          <w:szCs w:val="21"/>
        </w:rPr>
        <w:t xml:space="preserve"> </w:t>
      </w:r>
      <w:r>
        <w:rPr>
          <w:rFonts w:hint="eastAsia" w:ascii="宋体" w:hAnsi="宋体" w:cs="Arial"/>
          <w:b/>
          <w:szCs w:val="21"/>
        </w:rPr>
        <w:t>书</w:t>
      </w:r>
      <w:bookmarkEnd w:id="9"/>
    </w:p>
    <w:p w14:paraId="58AFB750">
      <w:pPr>
        <w:spacing w:line="400" w:lineRule="exact"/>
        <w:rPr>
          <w:rFonts w:ascii="宋体" w:hAnsi="宋体"/>
          <w:szCs w:val="21"/>
        </w:rPr>
      </w:pPr>
    </w:p>
    <w:p w14:paraId="2EB26FCF">
      <w:pPr>
        <w:spacing w:line="400" w:lineRule="exact"/>
        <w:rPr>
          <w:rFonts w:ascii="宋体" w:hAnsi="宋体"/>
          <w:szCs w:val="21"/>
        </w:rPr>
      </w:pPr>
      <w:r>
        <w:rPr>
          <w:rFonts w:ascii="宋体" w:hAnsi="宋体"/>
          <w:szCs w:val="21"/>
        </w:rPr>
        <w:t>致：</w:t>
      </w:r>
      <w:r>
        <w:rPr>
          <w:rFonts w:ascii="宋体" w:hAnsi="宋体"/>
          <w:szCs w:val="21"/>
          <w:u w:val="single"/>
        </w:rPr>
        <w:t xml:space="preserve">      ××学校      </w:t>
      </w:r>
      <w:r>
        <w:rPr>
          <w:rFonts w:ascii="宋体" w:hAnsi="宋体"/>
          <w:szCs w:val="21"/>
        </w:rPr>
        <w:t xml:space="preserve">       </w:t>
      </w:r>
    </w:p>
    <w:p w14:paraId="1403CCFF">
      <w:pPr>
        <w:adjustRightInd w:val="0"/>
        <w:snapToGrid w:val="0"/>
        <w:spacing w:line="400" w:lineRule="exact"/>
        <w:ind w:firstLine="420" w:firstLineChars="200"/>
        <w:rPr>
          <w:rFonts w:ascii="宋体" w:hAnsi="宋体"/>
          <w:szCs w:val="21"/>
        </w:rPr>
      </w:pPr>
      <w:r>
        <w:rPr>
          <w:rFonts w:ascii="宋体" w:hAnsi="宋体"/>
          <w:szCs w:val="21"/>
        </w:rPr>
        <w:t>我公司已经认真仔细阅读了贵单位关于</w:t>
      </w:r>
      <w:r>
        <w:rPr>
          <w:rFonts w:ascii="宋体" w:hAnsi="宋体"/>
          <w:szCs w:val="21"/>
          <w:u w:val="single"/>
        </w:rPr>
        <w:t>××（货物</w:t>
      </w:r>
      <w:r>
        <w:rPr>
          <w:rFonts w:hint="eastAsia" w:ascii="宋体" w:hAnsi="宋体"/>
          <w:szCs w:val="21"/>
          <w:u w:val="single"/>
        </w:rPr>
        <w:t>或</w:t>
      </w:r>
      <w:r>
        <w:rPr>
          <w:rFonts w:ascii="宋体" w:hAnsi="宋体"/>
          <w:szCs w:val="21"/>
          <w:u w:val="single"/>
        </w:rPr>
        <w:t>服务</w:t>
      </w:r>
      <w:r>
        <w:rPr>
          <w:rFonts w:hint="eastAsia" w:ascii="宋体" w:hAnsi="宋体"/>
          <w:szCs w:val="21"/>
          <w:u w:val="single"/>
        </w:rPr>
        <w:t>）</w:t>
      </w:r>
      <w:r>
        <w:rPr>
          <w:rFonts w:ascii="宋体" w:hAnsi="宋体"/>
          <w:szCs w:val="21"/>
          <w:u w:val="single"/>
        </w:rPr>
        <w:t>采购</w:t>
      </w:r>
      <w:r>
        <w:rPr>
          <w:rFonts w:hint="eastAsia" w:ascii="宋体" w:hAnsi="宋体"/>
          <w:szCs w:val="21"/>
        </w:rPr>
        <w:t>文件</w:t>
      </w:r>
      <w:r>
        <w:rPr>
          <w:rFonts w:ascii="宋体" w:hAnsi="宋体"/>
          <w:szCs w:val="21"/>
        </w:rPr>
        <w:t>，完全同意</w:t>
      </w:r>
      <w:r>
        <w:rPr>
          <w:rFonts w:hint="eastAsia" w:asciiTheme="minorEastAsia" w:hAnsiTheme="minorEastAsia" w:eastAsiaTheme="minorEastAsia"/>
          <w:szCs w:val="21"/>
          <w:lang w:val="en-US" w:eastAsia="zh-CN"/>
        </w:rPr>
        <w:t>询价</w:t>
      </w:r>
      <w:r>
        <w:rPr>
          <w:rFonts w:ascii="宋体" w:hAnsi="宋体"/>
          <w:szCs w:val="21"/>
        </w:rPr>
        <w:t>公告</w:t>
      </w:r>
      <w:r>
        <w:rPr>
          <w:rFonts w:hint="eastAsia" w:ascii="宋体" w:hAnsi="宋体"/>
          <w:szCs w:val="21"/>
        </w:rPr>
        <w:t>及</w:t>
      </w:r>
      <w:r>
        <w:rPr>
          <w:rFonts w:hint="eastAsia" w:asciiTheme="minorEastAsia" w:hAnsiTheme="minorEastAsia" w:eastAsiaTheme="minorEastAsia"/>
          <w:szCs w:val="21"/>
          <w:lang w:val="en-US" w:eastAsia="zh-CN"/>
        </w:rPr>
        <w:t>询价</w:t>
      </w:r>
      <w:r>
        <w:rPr>
          <w:rFonts w:hint="eastAsia" w:ascii="宋体" w:hAnsi="宋体"/>
          <w:szCs w:val="21"/>
        </w:rPr>
        <w:t>文件</w:t>
      </w:r>
      <w:r>
        <w:rPr>
          <w:rFonts w:ascii="宋体" w:hAnsi="宋体"/>
          <w:szCs w:val="21"/>
        </w:rPr>
        <w:t>中的所有条款，</w:t>
      </w:r>
    </w:p>
    <w:p w14:paraId="49A42846">
      <w:pPr>
        <w:adjustRightInd w:val="0"/>
        <w:snapToGrid w:val="0"/>
        <w:spacing w:line="400" w:lineRule="exact"/>
        <w:ind w:firstLine="420" w:firstLineChars="200"/>
        <w:rPr>
          <w:rFonts w:ascii="宋体" w:hAnsi="宋体"/>
          <w:szCs w:val="21"/>
        </w:rPr>
      </w:pPr>
      <w:r>
        <w:rPr>
          <w:rFonts w:ascii="宋体" w:hAnsi="宋体"/>
          <w:szCs w:val="21"/>
        </w:rPr>
        <w:t>根据贵方为</w:t>
      </w:r>
      <w:r>
        <w:rPr>
          <w:rFonts w:ascii="宋体" w:hAnsi="宋体"/>
          <w:szCs w:val="21"/>
          <w:u w:val="single"/>
        </w:rPr>
        <w:t>（项目名称）</w:t>
      </w:r>
      <w:r>
        <w:rPr>
          <w:rFonts w:hint="eastAsia" w:asciiTheme="minorEastAsia" w:hAnsiTheme="minorEastAsia" w:eastAsiaTheme="minorEastAsia"/>
          <w:szCs w:val="21"/>
          <w:lang w:val="en-US" w:eastAsia="zh-CN"/>
        </w:rPr>
        <w:t>询价</w:t>
      </w:r>
      <w:r>
        <w:rPr>
          <w:rFonts w:ascii="宋体" w:hAnsi="宋体"/>
          <w:szCs w:val="21"/>
        </w:rPr>
        <w:t>邀请，现提交下述文件。</w:t>
      </w:r>
    </w:p>
    <w:p w14:paraId="07F1DAD5">
      <w:pPr>
        <w:adjustRightInd w:val="0"/>
        <w:snapToGrid w:val="0"/>
        <w:spacing w:line="400" w:lineRule="exact"/>
        <w:ind w:firstLine="420" w:firstLineChars="200"/>
        <w:rPr>
          <w:rFonts w:ascii="宋体" w:hAnsi="宋体"/>
          <w:szCs w:val="21"/>
        </w:rPr>
      </w:pPr>
      <w:r>
        <w:rPr>
          <w:rFonts w:ascii="宋体" w:hAnsi="宋体"/>
          <w:szCs w:val="21"/>
        </w:rPr>
        <w:t>（1）</w:t>
      </w:r>
      <w:r>
        <w:rPr>
          <w:rFonts w:hint="eastAsia" w:ascii="宋体" w:hAnsi="宋体"/>
          <w:szCs w:val="21"/>
        </w:rPr>
        <w:t>报价</w:t>
      </w:r>
      <w:r>
        <w:rPr>
          <w:rFonts w:ascii="宋体" w:hAnsi="宋体"/>
          <w:szCs w:val="21"/>
        </w:rPr>
        <w:t>书</w:t>
      </w:r>
    </w:p>
    <w:p w14:paraId="5A63A7E8">
      <w:pPr>
        <w:adjustRightInd w:val="0"/>
        <w:snapToGrid w:val="0"/>
        <w:spacing w:line="400" w:lineRule="exact"/>
        <w:ind w:firstLine="420" w:firstLineChars="200"/>
        <w:rPr>
          <w:rFonts w:ascii="宋体" w:hAnsi="宋体"/>
          <w:szCs w:val="21"/>
        </w:rPr>
      </w:pPr>
      <w:r>
        <w:rPr>
          <w:rFonts w:ascii="宋体" w:hAnsi="宋体"/>
          <w:szCs w:val="21"/>
        </w:rPr>
        <w:t>（2）</w:t>
      </w:r>
      <w:r>
        <w:rPr>
          <w:rFonts w:hint="eastAsia" w:ascii="宋体" w:hAnsi="宋体"/>
          <w:szCs w:val="21"/>
        </w:rPr>
        <w:t>报价</w:t>
      </w:r>
      <w:r>
        <w:rPr>
          <w:rFonts w:ascii="宋体" w:hAnsi="宋体"/>
          <w:szCs w:val="21"/>
        </w:rPr>
        <w:t>清单表</w:t>
      </w:r>
    </w:p>
    <w:p w14:paraId="712DB045">
      <w:pPr>
        <w:adjustRightInd w:val="0"/>
        <w:snapToGrid w:val="0"/>
        <w:spacing w:line="400" w:lineRule="exact"/>
        <w:ind w:firstLine="420" w:firstLineChars="200"/>
        <w:rPr>
          <w:rFonts w:ascii="宋体" w:hAnsi="宋体"/>
          <w:szCs w:val="21"/>
        </w:rPr>
      </w:pPr>
      <w:r>
        <w:rPr>
          <w:rFonts w:ascii="宋体" w:hAnsi="宋体"/>
          <w:szCs w:val="21"/>
        </w:rPr>
        <w:t>（</w:t>
      </w:r>
      <w:r>
        <w:rPr>
          <w:rFonts w:hint="eastAsia" w:ascii="宋体" w:hAnsi="宋体"/>
          <w:szCs w:val="21"/>
        </w:rPr>
        <w:t>3</w:t>
      </w:r>
      <w:r>
        <w:rPr>
          <w:rFonts w:ascii="宋体" w:hAnsi="宋体"/>
          <w:szCs w:val="21"/>
        </w:rPr>
        <w:t>）有关资质证书复印件</w:t>
      </w:r>
    </w:p>
    <w:p w14:paraId="173312C8">
      <w:pPr>
        <w:adjustRightInd w:val="0"/>
        <w:snapToGrid w:val="0"/>
        <w:spacing w:line="400" w:lineRule="exact"/>
        <w:ind w:firstLine="420" w:firstLineChars="200"/>
        <w:rPr>
          <w:rFonts w:ascii="宋体" w:hAnsi="宋体"/>
          <w:szCs w:val="21"/>
        </w:rPr>
      </w:pPr>
      <w:r>
        <w:rPr>
          <w:rFonts w:ascii="宋体" w:hAnsi="宋体"/>
          <w:szCs w:val="21"/>
        </w:rPr>
        <w:t>据此函宣布同意如下：</w:t>
      </w:r>
    </w:p>
    <w:p w14:paraId="39E0D498">
      <w:pPr>
        <w:adjustRightInd w:val="0"/>
        <w:snapToGrid w:val="0"/>
        <w:spacing w:line="400" w:lineRule="exact"/>
        <w:ind w:firstLine="420" w:firstLineChars="200"/>
        <w:rPr>
          <w:rFonts w:hint="eastAsia" w:ascii="宋体" w:hAnsi="宋体"/>
          <w:szCs w:val="21"/>
        </w:rPr>
      </w:pPr>
      <w:r>
        <w:rPr>
          <w:rFonts w:ascii="宋体" w:hAnsi="宋体"/>
          <w:szCs w:val="21"/>
        </w:rPr>
        <w:t>1．所附详细</w:t>
      </w:r>
      <w:r>
        <w:rPr>
          <w:rFonts w:hint="eastAsia" w:ascii="宋体" w:hAnsi="宋体"/>
          <w:szCs w:val="21"/>
        </w:rPr>
        <w:t>报价</w:t>
      </w:r>
      <w:r>
        <w:rPr>
          <w:rFonts w:ascii="宋体" w:hAnsi="宋体"/>
          <w:szCs w:val="21"/>
        </w:rPr>
        <w:t>表中规定的货物及服务报价为人民币￥：</w:t>
      </w:r>
      <w:r>
        <w:rPr>
          <w:rFonts w:ascii="宋体" w:hAnsi="宋体"/>
          <w:szCs w:val="21"/>
          <w:u w:val="single"/>
        </w:rPr>
        <w:t xml:space="preserve">          </w:t>
      </w:r>
      <w:r>
        <w:rPr>
          <w:rFonts w:ascii="宋体" w:hAnsi="宋体"/>
          <w:szCs w:val="21"/>
        </w:rPr>
        <w:t>元，即</w:t>
      </w:r>
      <w:r>
        <w:rPr>
          <w:rFonts w:ascii="宋体" w:hAnsi="宋体"/>
          <w:szCs w:val="21"/>
          <w:u w:val="single"/>
        </w:rPr>
        <w:t xml:space="preserve">           </w:t>
      </w:r>
      <w:r>
        <w:rPr>
          <w:rFonts w:ascii="宋体" w:hAnsi="宋体"/>
          <w:szCs w:val="21"/>
        </w:rPr>
        <w:t>（大写</w:t>
      </w:r>
      <w:r>
        <w:rPr>
          <w:rFonts w:hint="eastAsia" w:ascii="宋体" w:hAnsi="宋体"/>
          <w:szCs w:val="21"/>
          <w:u w:val="single"/>
        </w:rPr>
        <w:t xml:space="preserve">                      </w:t>
      </w:r>
      <w:r>
        <w:rPr>
          <w:rFonts w:ascii="宋体" w:hAnsi="宋体"/>
          <w:szCs w:val="21"/>
        </w:rPr>
        <w:t>）。</w:t>
      </w:r>
    </w:p>
    <w:p w14:paraId="5DA7B189">
      <w:pPr>
        <w:adjustRightInd w:val="0"/>
        <w:snapToGrid w:val="0"/>
        <w:spacing w:line="400" w:lineRule="exact"/>
        <w:ind w:firstLine="420" w:firstLineChars="200"/>
        <w:rPr>
          <w:rFonts w:ascii="宋体" w:hAnsi="宋体"/>
          <w:szCs w:val="21"/>
        </w:rPr>
      </w:pPr>
      <w:r>
        <w:rPr>
          <w:rFonts w:ascii="宋体" w:hAnsi="宋体"/>
          <w:szCs w:val="21"/>
        </w:rPr>
        <w:t>2．</w:t>
      </w:r>
      <w:r>
        <w:rPr>
          <w:rFonts w:hint="eastAsia" w:ascii="宋体" w:hAnsi="宋体"/>
          <w:szCs w:val="21"/>
        </w:rPr>
        <w:t>报价</w:t>
      </w:r>
      <w:r>
        <w:rPr>
          <w:rFonts w:ascii="宋体" w:hAnsi="宋体"/>
          <w:szCs w:val="21"/>
        </w:rPr>
        <w:t>人已详细审查全部</w:t>
      </w:r>
      <w:r>
        <w:rPr>
          <w:rFonts w:hint="eastAsia" w:asciiTheme="minorEastAsia" w:hAnsiTheme="minorEastAsia" w:eastAsiaTheme="minorEastAsia"/>
          <w:szCs w:val="21"/>
          <w:lang w:val="en-US" w:eastAsia="zh-CN"/>
        </w:rPr>
        <w:t>询价</w:t>
      </w:r>
      <w:r>
        <w:rPr>
          <w:rFonts w:ascii="宋体" w:hAnsi="宋体"/>
          <w:szCs w:val="21"/>
        </w:rPr>
        <w:t>文件和有关附件，将自行承担因对全部</w:t>
      </w:r>
      <w:r>
        <w:rPr>
          <w:rFonts w:hint="eastAsia" w:asciiTheme="minorEastAsia" w:hAnsiTheme="minorEastAsia" w:eastAsiaTheme="minorEastAsia"/>
          <w:szCs w:val="21"/>
          <w:lang w:val="en-US" w:eastAsia="zh-CN"/>
        </w:rPr>
        <w:t>询价</w:t>
      </w:r>
      <w:r>
        <w:rPr>
          <w:rFonts w:ascii="宋体" w:hAnsi="宋体"/>
          <w:szCs w:val="21"/>
        </w:rPr>
        <w:t>文件理解不正确或误解而产生的相应后果。</w:t>
      </w:r>
    </w:p>
    <w:p w14:paraId="22364D52">
      <w:pPr>
        <w:adjustRightInd w:val="0"/>
        <w:snapToGrid w:val="0"/>
        <w:spacing w:line="400" w:lineRule="exact"/>
        <w:ind w:firstLine="420" w:firstLineChars="200"/>
        <w:rPr>
          <w:rFonts w:ascii="宋体" w:hAnsi="宋体"/>
          <w:szCs w:val="21"/>
        </w:rPr>
      </w:pPr>
      <w:r>
        <w:rPr>
          <w:rFonts w:ascii="宋体" w:hAnsi="宋体"/>
          <w:szCs w:val="21"/>
        </w:rPr>
        <w:t>3．</w:t>
      </w:r>
      <w:r>
        <w:rPr>
          <w:rFonts w:hint="eastAsia" w:ascii="宋体" w:hAnsi="宋体"/>
          <w:szCs w:val="21"/>
        </w:rPr>
        <w:t>报价</w:t>
      </w:r>
      <w:r>
        <w:rPr>
          <w:rFonts w:ascii="宋体" w:hAnsi="宋体"/>
          <w:szCs w:val="21"/>
        </w:rPr>
        <w:t>人保证遵守</w:t>
      </w:r>
      <w:r>
        <w:rPr>
          <w:rFonts w:hint="eastAsia" w:asciiTheme="minorEastAsia" w:hAnsiTheme="minorEastAsia" w:eastAsiaTheme="minorEastAsia"/>
          <w:szCs w:val="21"/>
          <w:lang w:val="en-US" w:eastAsia="zh-CN"/>
        </w:rPr>
        <w:t>询价</w:t>
      </w:r>
      <w:r>
        <w:rPr>
          <w:rFonts w:ascii="宋体" w:hAnsi="宋体"/>
          <w:szCs w:val="21"/>
        </w:rPr>
        <w:t>公告的全部规定，</w:t>
      </w:r>
      <w:r>
        <w:rPr>
          <w:rFonts w:hint="eastAsia" w:ascii="宋体" w:hAnsi="宋体"/>
          <w:szCs w:val="21"/>
        </w:rPr>
        <w:t>报价</w:t>
      </w:r>
      <w:r>
        <w:rPr>
          <w:rFonts w:ascii="宋体" w:hAnsi="宋体"/>
          <w:szCs w:val="21"/>
        </w:rPr>
        <w:t>人所提交的材料中所含的信息均为真实、准确、完整，且不具有任何误导性。</w:t>
      </w:r>
    </w:p>
    <w:p w14:paraId="2DAAFF50">
      <w:pPr>
        <w:adjustRightInd w:val="0"/>
        <w:snapToGrid w:val="0"/>
        <w:spacing w:line="400" w:lineRule="exact"/>
        <w:ind w:firstLine="420" w:firstLineChars="200"/>
        <w:rPr>
          <w:rFonts w:ascii="宋体" w:hAnsi="宋体"/>
          <w:szCs w:val="21"/>
        </w:rPr>
      </w:pPr>
      <w:r>
        <w:rPr>
          <w:rFonts w:hint="eastAsia" w:ascii="宋体" w:hAnsi="宋体"/>
          <w:szCs w:val="21"/>
        </w:rPr>
        <w:t>4</w:t>
      </w:r>
      <w:r>
        <w:rPr>
          <w:rFonts w:ascii="宋体" w:hAnsi="宋体"/>
          <w:szCs w:val="21"/>
        </w:rPr>
        <w:t xml:space="preserve">．通讯地址及方式：       </w:t>
      </w:r>
    </w:p>
    <w:p w14:paraId="00B5E191">
      <w:pPr>
        <w:adjustRightInd w:val="0"/>
        <w:snapToGrid w:val="0"/>
        <w:spacing w:line="400" w:lineRule="exact"/>
        <w:ind w:firstLine="420" w:firstLineChars="200"/>
        <w:rPr>
          <w:rFonts w:ascii="宋体" w:hAnsi="宋体"/>
          <w:szCs w:val="21"/>
        </w:rPr>
      </w:pPr>
      <w:r>
        <w:rPr>
          <w:rFonts w:ascii="宋体" w:hAnsi="宋体"/>
          <w:szCs w:val="21"/>
        </w:rPr>
        <w:t xml:space="preserve">地址：                     邮编：                      </w:t>
      </w:r>
    </w:p>
    <w:p w14:paraId="419CBD4F">
      <w:pPr>
        <w:adjustRightInd w:val="0"/>
        <w:snapToGrid w:val="0"/>
        <w:spacing w:line="400" w:lineRule="exact"/>
        <w:ind w:firstLine="420" w:firstLineChars="200"/>
        <w:rPr>
          <w:rFonts w:ascii="宋体" w:hAnsi="宋体"/>
          <w:szCs w:val="21"/>
        </w:rPr>
      </w:pPr>
      <w:r>
        <w:rPr>
          <w:rFonts w:ascii="宋体" w:hAnsi="宋体"/>
          <w:szCs w:val="21"/>
        </w:rPr>
        <w:t>电话：                     传真：</w:t>
      </w:r>
    </w:p>
    <w:p w14:paraId="2A2D42D7">
      <w:pPr>
        <w:adjustRightInd w:val="0"/>
        <w:snapToGrid w:val="0"/>
        <w:spacing w:line="400" w:lineRule="exact"/>
        <w:ind w:firstLine="1785" w:firstLineChars="850"/>
        <w:rPr>
          <w:rFonts w:ascii="宋体" w:hAnsi="宋体"/>
          <w:szCs w:val="21"/>
        </w:rPr>
      </w:pPr>
    </w:p>
    <w:p w14:paraId="3E35F5C9">
      <w:pPr>
        <w:adjustRightInd w:val="0"/>
        <w:snapToGrid w:val="0"/>
        <w:spacing w:line="400" w:lineRule="exact"/>
        <w:ind w:firstLine="1785" w:firstLineChars="850"/>
        <w:rPr>
          <w:rFonts w:ascii="宋体" w:hAnsi="宋体"/>
          <w:szCs w:val="21"/>
        </w:rPr>
      </w:pPr>
    </w:p>
    <w:p w14:paraId="366A4A9C">
      <w:pPr>
        <w:adjustRightInd w:val="0"/>
        <w:snapToGrid w:val="0"/>
        <w:spacing w:line="400" w:lineRule="exact"/>
        <w:ind w:firstLine="4515" w:firstLineChars="2150"/>
        <w:rPr>
          <w:rFonts w:ascii="宋体" w:hAnsi="宋体"/>
          <w:szCs w:val="21"/>
        </w:rPr>
      </w:pPr>
      <w:r>
        <w:rPr>
          <w:rFonts w:hint="eastAsia" w:ascii="宋体" w:hAnsi="宋体"/>
          <w:szCs w:val="21"/>
          <w:lang w:eastAsia="zh-CN"/>
        </w:rPr>
        <w:t>报价</w:t>
      </w:r>
      <w:r>
        <w:rPr>
          <w:rFonts w:ascii="宋体" w:hAnsi="宋体"/>
          <w:szCs w:val="21"/>
        </w:rPr>
        <w:t xml:space="preserve">人：                     </w:t>
      </w:r>
    </w:p>
    <w:p w14:paraId="5648F3C0">
      <w:pPr>
        <w:adjustRightInd w:val="0"/>
        <w:snapToGrid w:val="0"/>
        <w:spacing w:line="400" w:lineRule="exact"/>
        <w:ind w:firstLine="4515" w:firstLineChars="2150"/>
        <w:rPr>
          <w:rFonts w:ascii="宋体" w:hAnsi="宋体"/>
          <w:szCs w:val="21"/>
        </w:rPr>
      </w:pPr>
      <w:r>
        <w:rPr>
          <w:rFonts w:ascii="宋体" w:hAnsi="宋体"/>
          <w:szCs w:val="21"/>
        </w:rPr>
        <w:t>日  期：      年   月   日</w:t>
      </w:r>
    </w:p>
    <w:p w14:paraId="4B3BA2E4">
      <w:pPr>
        <w:adjustRightInd w:val="0"/>
        <w:snapToGrid w:val="0"/>
        <w:spacing w:line="400" w:lineRule="exact"/>
        <w:ind w:firstLine="4515" w:firstLineChars="2150"/>
        <w:rPr>
          <w:rFonts w:ascii="宋体" w:hAnsi="宋体"/>
          <w:szCs w:val="21"/>
        </w:rPr>
      </w:pPr>
      <w:r>
        <w:rPr>
          <w:rFonts w:ascii="宋体" w:hAnsi="宋体"/>
          <w:szCs w:val="21"/>
        </w:rPr>
        <w:t xml:space="preserve">  </w:t>
      </w:r>
    </w:p>
    <w:p w14:paraId="7069143B">
      <w:pPr>
        <w:spacing w:line="400" w:lineRule="exact"/>
        <w:ind w:firstLine="310" w:firstLineChars="147"/>
        <w:jc w:val="center"/>
        <w:outlineLvl w:val="0"/>
        <w:rPr>
          <w:rFonts w:ascii="宋体" w:hAnsi="宋体" w:cs="Arial"/>
          <w:b/>
          <w:szCs w:val="21"/>
        </w:rPr>
      </w:pPr>
      <w:bookmarkStart w:id="10" w:name="_Toc445282733"/>
      <w:r>
        <w:rPr>
          <w:rFonts w:hint="eastAsia" w:ascii="宋体" w:hAnsi="宋体" w:cs="Arial"/>
          <w:b/>
          <w:szCs w:val="21"/>
        </w:rPr>
        <w:t>法定代表人授权委托书</w:t>
      </w:r>
      <w:bookmarkEnd w:id="10"/>
    </w:p>
    <w:p w14:paraId="3BCE6781">
      <w:pPr>
        <w:spacing w:line="400" w:lineRule="exact"/>
        <w:rPr>
          <w:rFonts w:ascii="宋体" w:hAnsi="宋体"/>
          <w:szCs w:val="21"/>
        </w:rPr>
      </w:pPr>
    </w:p>
    <w:p w14:paraId="46099733">
      <w:pPr>
        <w:spacing w:line="400" w:lineRule="exact"/>
        <w:rPr>
          <w:rFonts w:ascii="宋体" w:hAnsi="宋体"/>
          <w:szCs w:val="21"/>
        </w:rPr>
      </w:pPr>
      <w:r>
        <w:rPr>
          <w:rFonts w:ascii="宋体" w:hAnsi="宋体"/>
          <w:szCs w:val="21"/>
        </w:rPr>
        <w:t>致：</w:t>
      </w:r>
      <w:r>
        <w:rPr>
          <w:rFonts w:ascii="宋体" w:hAnsi="宋体"/>
          <w:szCs w:val="21"/>
          <w:u w:val="single"/>
        </w:rPr>
        <w:t xml:space="preserve">               （</w:t>
      </w:r>
      <w:r>
        <w:rPr>
          <w:rFonts w:hint="eastAsia" w:asciiTheme="minorEastAsia" w:hAnsiTheme="minorEastAsia" w:eastAsiaTheme="minorEastAsia"/>
          <w:szCs w:val="21"/>
          <w:u w:val="single"/>
          <w:lang w:val="en-US" w:eastAsia="zh-CN"/>
        </w:rPr>
        <w:t>询价</w:t>
      </w:r>
      <w:r>
        <w:rPr>
          <w:rFonts w:ascii="宋体" w:hAnsi="宋体"/>
          <w:szCs w:val="21"/>
          <w:u w:val="single"/>
        </w:rPr>
        <w:t>人）</w:t>
      </w:r>
      <w:r>
        <w:rPr>
          <w:rFonts w:ascii="宋体" w:hAnsi="宋体"/>
          <w:szCs w:val="21"/>
        </w:rPr>
        <w:t>：</w:t>
      </w:r>
    </w:p>
    <w:p w14:paraId="4B9DD63D">
      <w:pPr>
        <w:spacing w:line="400" w:lineRule="exact"/>
        <w:ind w:firstLine="645"/>
        <w:rPr>
          <w:rFonts w:ascii="宋体" w:hAnsi="宋体"/>
          <w:szCs w:val="21"/>
        </w:rPr>
      </w:pPr>
      <w:r>
        <w:rPr>
          <w:rFonts w:ascii="宋体" w:hAnsi="宋体"/>
          <w:szCs w:val="21"/>
        </w:rPr>
        <w:t>本授权书宣告：我</w:t>
      </w:r>
      <w:r>
        <w:rPr>
          <w:rFonts w:ascii="宋体" w:hAnsi="宋体"/>
          <w:szCs w:val="21"/>
          <w:u w:val="single"/>
        </w:rPr>
        <w:t xml:space="preserve">         （法人姓名）</w:t>
      </w:r>
      <w:r>
        <w:rPr>
          <w:rFonts w:ascii="宋体" w:hAnsi="宋体"/>
          <w:szCs w:val="21"/>
        </w:rPr>
        <w:t>系</w:t>
      </w:r>
      <w:r>
        <w:rPr>
          <w:rFonts w:ascii="宋体" w:hAnsi="宋体"/>
          <w:szCs w:val="21"/>
          <w:u w:val="single"/>
        </w:rPr>
        <w:t xml:space="preserve">       （单位名称）</w:t>
      </w:r>
      <w:r>
        <w:rPr>
          <w:rFonts w:ascii="宋体" w:hAnsi="宋体"/>
          <w:szCs w:val="21"/>
        </w:rPr>
        <w:t>的法定代表人，现授权</w:t>
      </w:r>
      <w:r>
        <w:rPr>
          <w:rFonts w:ascii="宋体" w:hAnsi="宋体"/>
          <w:szCs w:val="21"/>
          <w:u w:val="single"/>
        </w:rPr>
        <w:t xml:space="preserve">         （单位名称）</w:t>
      </w:r>
      <w:r>
        <w:rPr>
          <w:rFonts w:ascii="宋体" w:hAnsi="宋体"/>
          <w:szCs w:val="21"/>
        </w:rPr>
        <w:t>的</w:t>
      </w:r>
      <w:r>
        <w:rPr>
          <w:rFonts w:ascii="宋体" w:hAnsi="宋体"/>
          <w:szCs w:val="21"/>
          <w:u w:val="single"/>
        </w:rPr>
        <w:t xml:space="preserve">     （被授权人姓名）</w:t>
      </w:r>
      <w:r>
        <w:rPr>
          <w:rFonts w:ascii="宋体" w:hAnsi="宋体"/>
          <w:szCs w:val="21"/>
        </w:rPr>
        <w:t>为我单位代理人，该代理人有权在</w:t>
      </w:r>
      <w:r>
        <w:rPr>
          <w:rFonts w:ascii="宋体" w:hAnsi="宋体"/>
          <w:szCs w:val="21"/>
          <w:u w:val="single"/>
        </w:rPr>
        <w:t xml:space="preserve">     （项目名称）</w:t>
      </w:r>
      <w:r>
        <w:rPr>
          <w:rFonts w:ascii="宋体" w:hAnsi="宋体"/>
          <w:szCs w:val="21"/>
        </w:rPr>
        <w:t>的</w:t>
      </w:r>
      <w:r>
        <w:rPr>
          <w:rFonts w:hint="eastAsia" w:asciiTheme="minorEastAsia" w:hAnsiTheme="minorEastAsia" w:eastAsiaTheme="minorEastAsia"/>
          <w:szCs w:val="21"/>
          <w:lang w:val="en-US" w:eastAsia="zh-CN"/>
        </w:rPr>
        <w:t>询价</w:t>
      </w:r>
      <w:r>
        <w:rPr>
          <w:rFonts w:ascii="宋体" w:hAnsi="宋体"/>
          <w:szCs w:val="21"/>
        </w:rPr>
        <w:t>活动中，以我单位的名义签署</w:t>
      </w:r>
      <w:r>
        <w:rPr>
          <w:rFonts w:hint="eastAsia" w:ascii="宋体" w:hAnsi="宋体"/>
          <w:szCs w:val="21"/>
        </w:rPr>
        <w:t>报价</w:t>
      </w:r>
      <w:r>
        <w:rPr>
          <w:rFonts w:ascii="宋体" w:hAnsi="宋体"/>
          <w:szCs w:val="21"/>
        </w:rPr>
        <w:t>书和</w:t>
      </w:r>
      <w:r>
        <w:rPr>
          <w:rFonts w:hint="eastAsia" w:ascii="宋体" w:hAnsi="宋体"/>
          <w:szCs w:val="21"/>
        </w:rPr>
        <w:t>报价</w:t>
      </w:r>
      <w:r>
        <w:rPr>
          <w:rFonts w:ascii="宋体" w:hAnsi="宋体"/>
          <w:szCs w:val="21"/>
        </w:rPr>
        <w:t>文件以及执行一切与此有关的事项，我均予以承认。</w:t>
      </w:r>
    </w:p>
    <w:p w14:paraId="60C547E3">
      <w:pPr>
        <w:spacing w:line="400" w:lineRule="exact"/>
        <w:ind w:firstLine="645"/>
        <w:rPr>
          <w:rFonts w:ascii="宋体" w:hAnsi="宋体"/>
          <w:szCs w:val="21"/>
        </w:rPr>
      </w:pPr>
      <w:r>
        <w:rPr>
          <w:rFonts w:ascii="宋体" w:hAnsi="宋体"/>
          <w:szCs w:val="21"/>
        </w:rPr>
        <w:t>代理人无转委权。特此委托。</w:t>
      </w:r>
    </w:p>
    <w:p w14:paraId="46942920">
      <w:pPr>
        <w:spacing w:line="400" w:lineRule="exact"/>
        <w:ind w:firstLine="645"/>
        <w:rPr>
          <w:rFonts w:ascii="宋体" w:hAnsi="宋体"/>
          <w:szCs w:val="21"/>
        </w:rPr>
      </w:pPr>
    </w:p>
    <w:p w14:paraId="0AA06E26">
      <w:pPr>
        <w:spacing w:line="400" w:lineRule="exact"/>
        <w:ind w:firstLine="645"/>
        <w:rPr>
          <w:rFonts w:ascii="宋体" w:hAnsi="宋体"/>
          <w:szCs w:val="21"/>
        </w:rPr>
      </w:pPr>
    </w:p>
    <w:p w14:paraId="0818BBE7">
      <w:pPr>
        <w:spacing w:line="400" w:lineRule="exact"/>
        <w:ind w:firstLine="3780" w:firstLineChars="1800"/>
        <w:rPr>
          <w:rFonts w:hint="eastAsia" w:ascii="宋体" w:hAnsi="宋体" w:eastAsia="宋体"/>
          <w:szCs w:val="21"/>
          <w:u w:val="single"/>
          <w:lang w:val="en-US" w:eastAsia="zh-CN"/>
        </w:rPr>
      </w:pPr>
      <w:r>
        <w:rPr>
          <w:rFonts w:hint="eastAsia" w:ascii="宋体" w:hAnsi="宋体"/>
          <w:szCs w:val="21"/>
          <w:lang w:eastAsia="zh-CN"/>
        </w:rPr>
        <w:t>报价</w:t>
      </w:r>
      <w:r>
        <w:rPr>
          <w:rFonts w:ascii="宋体" w:hAnsi="宋体"/>
          <w:szCs w:val="21"/>
        </w:rPr>
        <w:t>单位：</w:t>
      </w:r>
      <w:r>
        <w:rPr>
          <w:rFonts w:ascii="宋体" w:hAnsi="宋体"/>
          <w:szCs w:val="21"/>
          <w:u w:val="single"/>
        </w:rPr>
        <w:t xml:space="preserve">             （盖章）</w:t>
      </w:r>
      <w:r>
        <w:rPr>
          <w:rFonts w:hint="eastAsia" w:ascii="宋体" w:hAnsi="宋体"/>
          <w:szCs w:val="21"/>
          <w:u w:val="single"/>
          <w:lang w:val="en-US" w:eastAsia="zh-CN"/>
        </w:rPr>
        <w:t xml:space="preserve"> </w:t>
      </w:r>
    </w:p>
    <w:p w14:paraId="2FC9FD07">
      <w:pPr>
        <w:spacing w:line="400" w:lineRule="exact"/>
        <w:ind w:firstLine="1858" w:firstLineChars="885"/>
        <w:jc w:val="center"/>
        <w:rPr>
          <w:rFonts w:ascii="宋体" w:hAnsi="宋体"/>
          <w:szCs w:val="21"/>
          <w:u w:val="single"/>
        </w:rPr>
      </w:pPr>
      <w:r>
        <w:rPr>
          <w:rFonts w:ascii="宋体" w:hAnsi="宋体"/>
          <w:szCs w:val="21"/>
        </w:rPr>
        <w:t xml:space="preserve">  授权人：  </w:t>
      </w:r>
      <w:r>
        <w:rPr>
          <w:rFonts w:ascii="宋体" w:hAnsi="宋体"/>
          <w:szCs w:val="21"/>
          <w:u w:val="single"/>
        </w:rPr>
        <w:t xml:space="preserve">        （签字及盖章）</w:t>
      </w:r>
    </w:p>
    <w:p w14:paraId="10E4F81B">
      <w:pPr>
        <w:spacing w:line="400" w:lineRule="exact"/>
        <w:jc w:val="center"/>
        <w:rPr>
          <w:rFonts w:ascii="宋体" w:hAnsi="宋体"/>
          <w:szCs w:val="21"/>
          <w:u w:val="single"/>
        </w:rPr>
      </w:pPr>
      <w:r>
        <w:rPr>
          <w:rFonts w:ascii="宋体" w:hAnsi="宋体"/>
          <w:szCs w:val="21"/>
        </w:rPr>
        <w:t xml:space="preserve">                     被授权的代理人： </w:t>
      </w:r>
      <w:r>
        <w:rPr>
          <w:rFonts w:ascii="宋体" w:hAnsi="宋体"/>
          <w:szCs w:val="21"/>
          <w:u w:val="single"/>
        </w:rPr>
        <w:t xml:space="preserve">         （签字）</w:t>
      </w:r>
    </w:p>
    <w:p w14:paraId="5F2CA564">
      <w:pPr>
        <w:spacing w:line="400" w:lineRule="exact"/>
        <w:ind w:firstLine="645"/>
        <w:jc w:val="center"/>
        <w:rPr>
          <w:rFonts w:ascii="宋体" w:hAnsi="宋体"/>
          <w:szCs w:val="21"/>
        </w:rPr>
      </w:pPr>
      <w:r>
        <w:rPr>
          <w:rFonts w:ascii="宋体" w:hAnsi="宋体"/>
          <w:szCs w:val="21"/>
        </w:rPr>
        <w:t xml:space="preserve">              日期：</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14:paraId="296D0824">
      <w:pPr>
        <w:shd w:val="clear" w:color="auto" w:fill="FFFFFF"/>
        <w:spacing w:line="400" w:lineRule="exact"/>
        <w:jc w:val="right"/>
        <w:rPr>
          <w:rFonts w:ascii="宋体" w:hAnsi="宋体"/>
          <w:bCs/>
          <w:color w:val="333333"/>
          <w:kern w:val="0"/>
          <w:szCs w:val="21"/>
        </w:rPr>
      </w:pPr>
    </w:p>
    <w:p w14:paraId="6DF8886C">
      <w:pPr>
        <w:shd w:val="clear" w:color="auto" w:fill="FFFFFF"/>
        <w:spacing w:line="400" w:lineRule="exact"/>
        <w:jc w:val="right"/>
        <w:rPr>
          <w:rFonts w:ascii="宋体" w:hAnsi="宋体"/>
          <w:bCs/>
          <w:color w:val="333333"/>
          <w:kern w:val="0"/>
          <w:szCs w:val="21"/>
        </w:rPr>
      </w:pPr>
    </w:p>
    <w:p w14:paraId="68567FDE">
      <w:pPr>
        <w:shd w:val="clear" w:color="auto" w:fill="FFFFFF"/>
        <w:spacing w:line="400" w:lineRule="exact"/>
        <w:jc w:val="right"/>
        <w:rPr>
          <w:rFonts w:ascii="宋体" w:hAnsi="宋体"/>
          <w:bCs/>
          <w:color w:val="333333"/>
          <w:kern w:val="0"/>
          <w:szCs w:val="21"/>
        </w:rPr>
      </w:pPr>
    </w:p>
    <w:p w14:paraId="4872AE2C">
      <w:pPr>
        <w:spacing w:line="400" w:lineRule="exact"/>
        <w:rPr>
          <w:rFonts w:hint="eastAsia" w:ascii="宋体" w:hAnsi="宋体"/>
          <w:szCs w:val="21"/>
        </w:rPr>
      </w:pPr>
    </w:p>
    <w:p w14:paraId="45F0911F">
      <w:pPr>
        <w:spacing w:line="400" w:lineRule="exact"/>
        <w:rPr>
          <w:rFonts w:hint="eastAsia" w:ascii="宋体" w:hAnsi="宋体"/>
          <w:szCs w:val="21"/>
        </w:rPr>
      </w:pPr>
    </w:p>
    <w:p w14:paraId="42C57E0D">
      <w:pPr>
        <w:spacing w:line="400" w:lineRule="exact"/>
        <w:rPr>
          <w:rFonts w:hint="eastAsia" w:ascii="宋体" w:hAnsi="宋体"/>
          <w:szCs w:val="21"/>
        </w:rPr>
      </w:pPr>
    </w:p>
    <w:p w14:paraId="67696EA8">
      <w:pPr>
        <w:spacing w:line="400" w:lineRule="exact"/>
        <w:rPr>
          <w:rFonts w:hint="eastAsia" w:ascii="宋体" w:hAnsi="宋体"/>
          <w:szCs w:val="21"/>
        </w:rPr>
      </w:pPr>
    </w:p>
    <w:p w14:paraId="54CBDB90">
      <w:pPr>
        <w:spacing w:line="400" w:lineRule="exact"/>
        <w:ind w:firstLine="310" w:firstLineChars="147"/>
        <w:jc w:val="center"/>
        <w:outlineLvl w:val="0"/>
        <w:rPr>
          <w:rFonts w:hint="eastAsia" w:ascii="宋体" w:hAnsi="宋体" w:cs="Arial"/>
          <w:b/>
          <w:szCs w:val="21"/>
        </w:rPr>
      </w:pPr>
      <w:bookmarkStart w:id="11" w:name="_Toc445282734"/>
      <w:r>
        <w:rPr>
          <w:rFonts w:hint="eastAsia" w:ascii="宋体" w:hAnsi="宋体" w:cs="Arial"/>
          <w:b/>
          <w:szCs w:val="21"/>
        </w:rPr>
        <w:t>报价清单表</w:t>
      </w:r>
      <w:bookmarkEnd w:id="11"/>
    </w:p>
    <w:p w14:paraId="3B867CAF">
      <w:pPr>
        <w:widowControl/>
        <w:snapToGrid w:val="0"/>
        <w:spacing w:line="400" w:lineRule="exact"/>
        <w:jc w:val="left"/>
        <w:rPr>
          <w:rFonts w:ascii="宋体" w:hAnsi="宋体"/>
          <w:szCs w:val="21"/>
        </w:rPr>
      </w:pPr>
      <w:r>
        <w:rPr>
          <w:rFonts w:hint="eastAsia" w:ascii="宋体" w:hAnsi="宋体"/>
          <w:kern w:val="0"/>
          <w:szCs w:val="21"/>
          <w:lang w:eastAsia="zh-CN"/>
        </w:rPr>
        <w:t>报价</w:t>
      </w:r>
      <w:r>
        <w:rPr>
          <w:rFonts w:ascii="宋体" w:hAnsi="宋体"/>
          <w:kern w:val="0"/>
          <w:szCs w:val="21"/>
        </w:rPr>
        <w:t>单位：（盖章）                                             单位：元</w:t>
      </w:r>
    </w:p>
    <w:p w14:paraId="2DA81DFD">
      <w:pPr>
        <w:widowControl/>
        <w:snapToGrid w:val="0"/>
        <w:spacing w:line="400" w:lineRule="exact"/>
        <w:ind w:firstLine="420" w:firstLineChars="200"/>
        <w:jc w:val="left"/>
        <w:rPr>
          <w:rFonts w:hint="eastAsia"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（格式自拟）</w:t>
      </w:r>
    </w:p>
    <w:p w14:paraId="32E894F0">
      <w:pPr>
        <w:widowControl/>
        <w:snapToGrid w:val="0"/>
        <w:spacing w:line="400" w:lineRule="exact"/>
        <w:ind w:firstLine="420" w:firstLineChars="200"/>
        <w:jc w:val="left"/>
        <w:rPr>
          <w:rFonts w:hint="eastAsia" w:ascii="宋体" w:hAnsi="宋体"/>
          <w:kern w:val="0"/>
          <w:szCs w:val="21"/>
        </w:rPr>
      </w:pPr>
      <w:r>
        <w:rPr>
          <w:rFonts w:ascii="宋体" w:hAnsi="宋体"/>
          <w:kern w:val="0"/>
          <w:szCs w:val="21"/>
        </w:rPr>
        <w:t>备注：报价应包括：设备价（包括硬件、软件）、运至合同指定地点的运输费、安装费（包括损耗、额外材料等）、保险费、安装、技术培训费、各种税费</w:t>
      </w:r>
      <w:r>
        <w:rPr>
          <w:rFonts w:hint="eastAsia" w:ascii="宋体" w:hAnsi="宋体"/>
          <w:kern w:val="0"/>
          <w:szCs w:val="21"/>
        </w:rPr>
        <w:t>及招</w:t>
      </w:r>
      <w:r>
        <w:rPr>
          <w:rFonts w:hint="eastAsia" w:ascii="宋体" w:hAnsi="宋体"/>
          <w:kern w:val="0"/>
          <w:szCs w:val="21"/>
          <w:lang w:eastAsia="zh-CN"/>
        </w:rPr>
        <w:t>报价</w:t>
      </w:r>
      <w:r>
        <w:rPr>
          <w:rFonts w:hint="eastAsia" w:ascii="宋体" w:hAnsi="宋体"/>
          <w:kern w:val="0"/>
          <w:szCs w:val="21"/>
        </w:rPr>
        <w:t>费用</w:t>
      </w:r>
      <w:r>
        <w:rPr>
          <w:rFonts w:ascii="宋体" w:hAnsi="宋体"/>
          <w:kern w:val="0"/>
          <w:szCs w:val="21"/>
        </w:rPr>
        <w:t>等。</w:t>
      </w:r>
    </w:p>
    <w:p w14:paraId="4E05B16D">
      <w:pPr>
        <w:widowControl/>
        <w:snapToGrid w:val="0"/>
        <w:spacing w:line="400" w:lineRule="exact"/>
        <w:ind w:firstLine="420" w:firstLineChars="200"/>
        <w:jc w:val="left"/>
        <w:rPr>
          <w:rFonts w:ascii="宋体" w:hAnsi="宋体"/>
          <w:color w:val="FF0000"/>
          <w:szCs w:val="21"/>
        </w:rPr>
      </w:pPr>
      <w:r>
        <w:rPr>
          <w:rFonts w:hint="eastAsia" w:ascii="宋体" w:hAnsi="宋体"/>
          <w:color w:val="FF0000"/>
          <w:szCs w:val="21"/>
        </w:rPr>
        <w:t>本次报价以综合单价为准。</w:t>
      </w:r>
    </w:p>
    <w:p w14:paraId="4D829941">
      <w:pPr>
        <w:shd w:val="clear" w:color="auto" w:fill="FFFFFF"/>
        <w:spacing w:line="400" w:lineRule="exact"/>
        <w:rPr>
          <w:rFonts w:ascii="宋体" w:hAnsi="宋体"/>
          <w:bCs/>
          <w:color w:val="333333"/>
          <w:kern w:val="0"/>
          <w:szCs w:val="21"/>
        </w:rPr>
      </w:pPr>
    </w:p>
    <w:p w14:paraId="1FBC0A70">
      <w:pPr>
        <w:spacing w:line="400" w:lineRule="exact"/>
        <w:rPr>
          <w:rFonts w:hint="eastAsia" w:ascii="宋体" w:hAnsi="宋体"/>
          <w:szCs w:val="21"/>
        </w:rPr>
      </w:pPr>
    </w:p>
    <w:p w14:paraId="123A10A6">
      <w:pPr>
        <w:spacing w:line="400" w:lineRule="exact"/>
        <w:rPr>
          <w:rFonts w:hint="eastAsia" w:ascii="宋体" w:hAnsi="宋体"/>
          <w:szCs w:val="21"/>
        </w:rPr>
      </w:pPr>
      <w:r>
        <w:rPr>
          <w:rFonts w:hint="eastAsia" w:ascii="宋体" w:hAnsi="宋体"/>
          <w:szCs w:val="21"/>
          <w:lang w:eastAsia="zh-CN"/>
        </w:rPr>
        <w:t>报价</w:t>
      </w:r>
      <w:r>
        <w:rPr>
          <w:rFonts w:hint="eastAsia" w:ascii="宋体" w:hAnsi="宋体"/>
          <w:szCs w:val="21"/>
        </w:rPr>
        <w:t xml:space="preserve">编号：  </w:t>
      </w:r>
      <w:r>
        <w:rPr>
          <w:rFonts w:hint="eastAsia" w:ascii="宋体" w:hAnsi="宋体"/>
          <w:szCs w:val="21"/>
          <w:u w:val="single"/>
        </w:rPr>
        <w:t xml:space="preserve">              </w:t>
      </w:r>
    </w:p>
    <w:p w14:paraId="77BFDB2F">
      <w:pPr>
        <w:spacing w:line="400" w:lineRule="exact"/>
        <w:rPr>
          <w:rFonts w:hint="eastAsia" w:ascii="宋体" w:hAnsi="宋体"/>
          <w:szCs w:val="21"/>
          <w:u w:val="single"/>
        </w:rPr>
      </w:pPr>
      <w:r>
        <w:rPr>
          <w:rFonts w:hint="eastAsia" w:ascii="宋体" w:hAnsi="宋体"/>
          <w:szCs w:val="21"/>
          <w:lang w:eastAsia="zh-CN"/>
        </w:rPr>
        <w:t>报价</w:t>
      </w:r>
      <w:r>
        <w:rPr>
          <w:rFonts w:hint="eastAsia" w:ascii="宋体" w:hAnsi="宋体"/>
          <w:szCs w:val="21"/>
        </w:rPr>
        <w:t>人全称(加盖公章)：</w:t>
      </w:r>
      <w:r>
        <w:rPr>
          <w:rFonts w:hint="eastAsia" w:ascii="宋体" w:hAnsi="宋体"/>
          <w:szCs w:val="21"/>
          <w:u w:val="single"/>
        </w:rPr>
        <w:t xml:space="preserve">                    </w:t>
      </w:r>
      <w:r>
        <w:rPr>
          <w:rFonts w:hint="eastAsia" w:ascii="宋体" w:hAnsi="宋体"/>
          <w:szCs w:val="21"/>
        </w:rPr>
        <w:t xml:space="preserve">              </w:t>
      </w:r>
    </w:p>
    <w:p w14:paraId="53E8B581">
      <w:pPr>
        <w:spacing w:line="400" w:lineRule="exact"/>
        <w:rPr>
          <w:rFonts w:hint="eastAsia" w:ascii="宋体" w:hAnsi="宋体"/>
          <w:szCs w:val="21"/>
          <w:u w:val="single"/>
        </w:rPr>
      </w:pPr>
      <w:r>
        <w:rPr>
          <w:rFonts w:hint="eastAsia" w:ascii="宋体" w:hAnsi="宋体"/>
          <w:szCs w:val="21"/>
        </w:rPr>
        <w:t>法定代表人或其委托人签字：</w:t>
      </w:r>
      <w:r>
        <w:rPr>
          <w:rFonts w:hint="eastAsia" w:ascii="宋体" w:hAnsi="宋体"/>
          <w:szCs w:val="21"/>
          <w:u w:val="single"/>
        </w:rPr>
        <w:t xml:space="preserve">                  </w:t>
      </w:r>
    </w:p>
    <w:p w14:paraId="5CAC40F7">
      <w:pPr>
        <w:spacing w:line="400" w:lineRule="exact"/>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bookmarkEnd w:id="7"/>
      <w:bookmarkEnd w:id="8"/>
    </w:p>
    <w:p w14:paraId="1EABBA84">
      <w:pPr>
        <w:spacing w:line="400" w:lineRule="exact"/>
        <w:rPr>
          <w:rFonts w:hint="eastAsia" w:ascii="宋体" w:hAnsi="宋体"/>
          <w:szCs w:val="21"/>
        </w:rPr>
      </w:pPr>
    </w:p>
    <w:p w14:paraId="1196358A">
      <w:pPr>
        <w:spacing w:line="400" w:lineRule="exact"/>
        <w:rPr>
          <w:rFonts w:asciiTheme="minorEastAsia" w:hAnsiTheme="minorEastAsia" w:eastAsiaTheme="minorEastAsia"/>
          <w:szCs w:val="21"/>
        </w:rPr>
      </w:pPr>
    </w:p>
    <w:sectPr>
      <w:footerReference r:id="rId3" w:type="default"/>
      <w:pgSz w:w="11906" w:h="16838"/>
      <w:pgMar w:top="1417" w:right="1417" w:bottom="1417" w:left="1417"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B36A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5CB067">
                          <w:pPr>
                            <w:pStyle w:val="5"/>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页 共 </w:t>
                          </w:r>
                          <w:r>
                            <w:rPr>
                              <w:sz w:val="21"/>
                              <w:szCs w:val="21"/>
                            </w:rPr>
                            <w:fldChar w:fldCharType="begin"/>
                          </w:r>
                          <w:r>
                            <w:rPr>
                              <w:sz w:val="21"/>
                              <w:szCs w:val="21"/>
                            </w:rPr>
                            <w:instrText xml:space="preserve"> NUMPAGES  \* MERGEFORMAT </w:instrText>
                          </w:r>
                          <w:r>
                            <w:rPr>
                              <w:sz w:val="21"/>
                              <w:szCs w:val="21"/>
                            </w:rPr>
                            <w:fldChar w:fldCharType="separate"/>
                          </w:r>
                          <w:r>
                            <w:rPr>
                              <w:sz w:val="21"/>
                              <w:szCs w:val="21"/>
                            </w:rPr>
                            <w:t>8</w:t>
                          </w:r>
                          <w:r>
                            <w:rPr>
                              <w:sz w:val="21"/>
                              <w:szCs w:val="21"/>
                            </w:rPr>
                            <w:fldChar w:fldCharType="end"/>
                          </w:r>
                          <w:r>
                            <w:rPr>
                              <w:sz w:val="21"/>
                              <w:szCs w:val="21"/>
                            </w:rPr>
                            <w:t xml:space="preserve"> 页</w:t>
                          </w:r>
                        </w:p>
                      </w:txbxContent>
                    </wps:txbx>
                    <wps:bodyPr rot="0" spcFirstLastPara="0" vertOverflow="overflow" horzOverflow="overflow" vert="horz" wrap="none" lIns="0" tIns="0" rIns="0" bIns="0" numCol="1" spcCol="0" rtlCol="0" fromWordArt="0" anchor="ctr"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v-text-anchor:middle;mso-width-relative:page;mso-height-relative:page;" filled="f" stroked="f" coordsize="21600,21600" o:gfxdata="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RTHty4uQv9gOMNcrFadWFH6+pD1V/B5FkW&#10;tnpneUwU9fN2dQyQs1M5StTrMiiH2ev6NLyTONx/7ruox3/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3bmBA0AAAAAUBAAAPAAAAAAAAAAEAIAAAACIAAABkcnMvZG93bnJldi54bWxQSwECFAAU&#10;AAAACACHTuJAefHZFzICAABjBAAADgAAAAAAAAABACAAAAAfAQAAZHJzL2Uyb0RvYy54bWxQSwUG&#10;AAAAAAYABgBZAQAAwwUAAAAA&#10;">
              <v:fill on="f" focussize="0,0"/>
              <v:stroke on="f" weight="0.5pt"/>
              <v:imagedata o:title=""/>
              <o:lock v:ext="edit" aspectratio="f"/>
              <v:textbox inset="0mm,0mm,0mm,0mm" style="mso-fit-shape-to-text:t;">
                <w:txbxContent>
                  <w:p w14:paraId="275CB067">
                    <w:pPr>
                      <w:pStyle w:val="5"/>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页 共 </w:t>
                    </w:r>
                    <w:r>
                      <w:rPr>
                        <w:sz w:val="21"/>
                        <w:szCs w:val="21"/>
                      </w:rPr>
                      <w:fldChar w:fldCharType="begin"/>
                    </w:r>
                    <w:r>
                      <w:rPr>
                        <w:sz w:val="21"/>
                        <w:szCs w:val="21"/>
                      </w:rPr>
                      <w:instrText xml:space="preserve"> NUMPAGES  \* MERGEFORMAT </w:instrText>
                    </w:r>
                    <w:r>
                      <w:rPr>
                        <w:sz w:val="21"/>
                        <w:szCs w:val="21"/>
                      </w:rPr>
                      <w:fldChar w:fldCharType="separate"/>
                    </w:r>
                    <w:r>
                      <w:rPr>
                        <w:sz w:val="21"/>
                        <w:szCs w:val="21"/>
                      </w:rPr>
                      <w:t>8</w:t>
                    </w:r>
                    <w:r>
                      <w:rPr>
                        <w:sz w:val="21"/>
                        <w:szCs w:val="21"/>
                      </w:rPr>
                      <w:fldChar w:fldCharType="end"/>
                    </w:r>
                    <w:r>
                      <w:rPr>
                        <w:sz w:val="21"/>
                        <w:szCs w:val="21"/>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wMTM3ZWM0NjE0NzM0ZTAzMWYyZTFiMGExY2IwNzYifQ=="/>
    <w:docVar w:name="KSO_WPS_MARK_KEY" w:val="cee4f219-ec63-4e37-82da-fc13f86b25df"/>
  </w:docVars>
  <w:rsids>
    <w:rsidRoot w:val="007C7992"/>
    <w:rsid w:val="002661D2"/>
    <w:rsid w:val="007C7992"/>
    <w:rsid w:val="0EBA252F"/>
    <w:rsid w:val="11BA577F"/>
    <w:rsid w:val="162C1788"/>
    <w:rsid w:val="18062AEE"/>
    <w:rsid w:val="1CCD2F61"/>
    <w:rsid w:val="222A0446"/>
    <w:rsid w:val="2DDA3F06"/>
    <w:rsid w:val="30CE596F"/>
    <w:rsid w:val="3B95784C"/>
    <w:rsid w:val="3DE04844"/>
    <w:rsid w:val="3DF06596"/>
    <w:rsid w:val="404B5C73"/>
    <w:rsid w:val="45E14FFA"/>
    <w:rsid w:val="4B7109B0"/>
    <w:rsid w:val="565E4E84"/>
    <w:rsid w:val="5BE651F7"/>
    <w:rsid w:val="650E1BED"/>
    <w:rsid w:val="6ACB5E0A"/>
    <w:rsid w:val="6CA64961"/>
    <w:rsid w:val="6EBD3C81"/>
    <w:rsid w:val="791F0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keepLines/>
      <w:spacing w:before="340" w:after="330" w:line="578" w:lineRule="auto"/>
      <w:outlineLvl w:val="0"/>
    </w:pPr>
    <w:rPr>
      <w:rFonts w:eastAsia="黑体"/>
      <w:b/>
      <w:bCs/>
      <w:kern w:val="44"/>
      <w:sz w:val="32"/>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rPr>
      <w:rFonts w:ascii="Times New Roman" w:hAnsi="Times New Roman" w:eastAsia="宋体" w:cs="Times New Roman"/>
      <w:szCs w:val="20"/>
    </w:rPr>
  </w:style>
  <w:style w:type="paragraph" w:styleId="4">
    <w:name w:val="Date"/>
    <w:basedOn w:val="1"/>
    <w:next w:val="1"/>
    <w:link w:val="13"/>
    <w:semiHidden/>
    <w:unhideWhenUsed/>
    <w:qFormat/>
    <w:uiPriority w:val="99"/>
    <w:pPr>
      <w:ind w:left="100" w:leftChars="2500"/>
    </w:p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标题 1 Char"/>
    <w:basedOn w:val="10"/>
    <w:link w:val="2"/>
    <w:qFormat/>
    <w:uiPriority w:val="0"/>
    <w:rPr>
      <w:rFonts w:ascii="Times New Roman" w:hAnsi="Times New Roman" w:eastAsia="黑体" w:cs="Times New Roman"/>
      <w:b/>
      <w:bCs/>
      <w:kern w:val="44"/>
      <w:sz w:val="32"/>
      <w:szCs w:val="44"/>
    </w:rPr>
  </w:style>
  <w:style w:type="character" w:customStyle="1" w:styleId="13">
    <w:name w:val="日期 Char"/>
    <w:basedOn w:val="10"/>
    <w:link w:val="4"/>
    <w:semiHidden/>
    <w:qFormat/>
    <w:uiPriority w:val="99"/>
    <w:rPr>
      <w:rFonts w:ascii="Times New Roman" w:hAnsi="Times New Roman" w:eastAsia="宋体" w:cs="Times New Roman"/>
      <w:szCs w:val="24"/>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47</Words>
  <Characters>68</Characters>
  <Lines>24</Lines>
  <Paragraphs>7</Paragraphs>
  <TotalTime>86</TotalTime>
  <ScaleCrop>false</ScaleCrop>
  <LinksUpToDate>false</LinksUpToDate>
  <CharactersWithSpaces>103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2024-10-16T06:44:00Z</dcterms:created>
  <dc:creator>Administrator</dc:creator>
  <cp:lastModifiedBy> 清新自芬芳</cp:lastModifiedBy>
  <dcterms:modified xsi:type="dcterms:W3CDTF">2025-05-28T03:25:30Z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B4978BE2766B4FB68CC7AC177946F864_13</vt:lpwstr>
  </property>
  <property fmtid="{D5CDD505-2E9C-101B-9397-08002B2CF9AE}" pid="4" name="KSOTemplateDocerSaveRecord">
    <vt:lpwstr>eyJoZGlkIjoiYjllMzUxZDY1MzQ4M2FiMzc0OTcwYzc4NzZmMTM5OTMiLCJ1c2VySWQiOiI5Njk1NDM3NjIifQ==</vt:lpwstr>
  </property>
</Properties>
</file>