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pPr>
      <w:r>
        <w:drawing>
          <wp:anchor distT="0" distB="0" distL="114300" distR="114300" simplePos="0" relativeHeight="251661312" behindDoc="1" locked="0" layoutInCell="1" allowOverlap="1">
            <wp:simplePos x="0" y="0"/>
            <wp:positionH relativeFrom="column">
              <wp:posOffset>-720090</wp:posOffset>
            </wp:positionH>
            <wp:positionV relativeFrom="paragraph">
              <wp:posOffset>-929640</wp:posOffset>
            </wp:positionV>
            <wp:extent cx="7646035" cy="10706100"/>
            <wp:effectExtent l="0" t="0" r="4445" b="762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46035" cy="10706100"/>
                    </a:xfrm>
                    <a:prstGeom prst="rect">
                      <a:avLst/>
                    </a:prstGeom>
                  </pic:spPr>
                </pic:pic>
              </a:graphicData>
            </a:graphic>
          </wp:anchor>
        </w:drawing>
      </w:r>
      <w:r>
        <w:rPr>
          <w:rFonts w:hint="eastAsia"/>
        </w:rPr>
        <w:t xml:space="preserve"> </w:t>
      </w:r>
    </w:p>
    <w:p>
      <w:pPr>
        <w:spacing w:line="0" w:lineRule="atLeast"/>
      </w:pPr>
    </w:p>
    <w:p>
      <w:pPr>
        <w:spacing w:line="0" w:lineRule="atLeast"/>
      </w:pPr>
    </w:p>
    <w:p>
      <w:pPr>
        <w:spacing w:line="0" w:lineRule="atLeast"/>
      </w:pPr>
    </w:p>
    <w:p>
      <w:pPr>
        <w:spacing w:line="0" w:lineRule="atLeast"/>
      </w:pPr>
    </w:p>
    <w:p>
      <w:pPr>
        <w:spacing w:line="0" w:lineRule="atLeast"/>
      </w:pPr>
    </w:p>
    <w:p>
      <w:pPr>
        <w:spacing w:line="0" w:lineRule="atLeast"/>
      </w:pPr>
    </w:p>
    <w:p>
      <w:pPr>
        <w:spacing w:line="0" w:lineRule="atLeast"/>
      </w:pPr>
    </w:p>
    <w:p>
      <w:pPr>
        <w:spacing w:line="0" w:lineRule="atLeast"/>
      </w:pPr>
    </w:p>
    <w:p>
      <w:pPr>
        <w:spacing w:line="0" w:lineRule="atLeast"/>
      </w:pPr>
    </w:p>
    <w:p>
      <w:pPr>
        <w:spacing w:line="0" w:lineRule="atLeast"/>
      </w:pPr>
    </w:p>
    <w:p>
      <w:pPr>
        <w:spacing w:line="0" w:lineRule="atLeast"/>
      </w:pPr>
    </w:p>
    <w:p>
      <w:pPr>
        <w:spacing w:line="0" w:lineRule="atLeast"/>
      </w:pPr>
    </w:p>
    <w:p>
      <w:pPr>
        <w:spacing w:line="0" w:lineRule="atLeast"/>
      </w:pPr>
    </w:p>
    <w:p>
      <w:pPr>
        <w:spacing w:line="0" w:lineRule="atLeast"/>
      </w:pPr>
    </w:p>
    <w:p>
      <w:pPr>
        <w:spacing w:line="0" w:lineRule="atLeast"/>
      </w:pPr>
    </w:p>
    <w:p>
      <w:pPr>
        <w:spacing w:line="0" w:lineRule="atLeast"/>
      </w:pPr>
    </w:p>
    <w:p>
      <w:pPr>
        <w:spacing w:line="0" w:lineRule="atLeast"/>
      </w:pPr>
    </w:p>
    <w:p>
      <w:pPr>
        <w:spacing w:line="0" w:lineRule="atLeast"/>
      </w:pPr>
    </w:p>
    <w:p>
      <w:pPr>
        <w:spacing w:line="0" w:lineRule="atLeast"/>
      </w:pPr>
    </w:p>
    <w:p>
      <w:pPr>
        <w:spacing w:line="0" w:lineRule="atLeast"/>
      </w:pPr>
      <w:r>
        <w:rPr>
          <w:rFonts w:hint="eastAsia"/>
        </w:rPr>
        <w:t xml:space="preserve"> </w:t>
      </w:r>
    </w:p>
    <w:p>
      <w:pPr>
        <w:spacing w:line="0" w:lineRule="atLeast"/>
      </w:pPr>
    </w:p>
    <w:p>
      <w:pPr>
        <w:spacing w:line="0" w:lineRule="atLeast"/>
      </w:pPr>
      <w:r>
        <mc:AlternateContent>
          <mc:Choice Requires="wps">
            <w:drawing>
              <wp:anchor distT="0" distB="0" distL="114300" distR="114300" simplePos="0" relativeHeight="251662336" behindDoc="0" locked="0" layoutInCell="1" allowOverlap="1">
                <wp:simplePos x="0" y="0"/>
                <wp:positionH relativeFrom="column">
                  <wp:posOffset>398780</wp:posOffset>
                </wp:positionH>
                <wp:positionV relativeFrom="paragraph">
                  <wp:posOffset>122555</wp:posOffset>
                </wp:positionV>
                <wp:extent cx="5774690" cy="1828800"/>
                <wp:effectExtent l="0" t="0" r="0" b="0"/>
                <wp:wrapSquare wrapText="bothSides"/>
                <wp:docPr id="18" name="文本框 18"/>
                <wp:cNvGraphicFramePr/>
                <a:graphic xmlns:a="http://schemas.openxmlformats.org/drawingml/2006/main">
                  <a:graphicData uri="http://schemas.microsoft.com/office/word/2010/wordprocessingShape">
                    <wps:wsp>
                      <wps:cNvSpPr txBox="1"/>
                      <wps:spPr>
                        <a:xfrm>
                          <a:off x="0" y="0"/>
                          <a:ext cx="5774690" cy="1828800"/>
                        </a:xfrm>
                        <a:prstGeom prst="rect">
                          <a:avLst/>
                        </a:prstGeom>
                        <a:noFill/>
                        <a:ln>
                          <a:noFill/>
                        </a:ln>
                        <a:effectLst/>
                      </wps:spPr>
                      <wps:txbx>
                        <w:txbxContent>
                          <w:p>
                            <w:pPr>
                              <w:rPr>
                                <w:rFonts w:ascii="微软雅黑" w:hAnsi="微软雅黑" w:eastAsia="微软雅黑"/>
                                <w:b/>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val="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hint="eastAsia" w:ascii="微软雅黑" w:hAnsi="微软雅黑" w:eastAsia="微软雅黑"/>
                                <w:b/>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val="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工艺美术专业（室内设计方向）</w:t>
                            </w:r>
                          </w:p>
                          <w:p>
                            <w:pPr>
                              <w:ind w:firstLine="2561" w:firstLineChars="400"/>
                              <w:rPr>
                                <w:rFonts w:ascii="微软雅黑" w:hAnsi="微软雅黑" w:eastAsia="微软雅黑"/>
                                <w:b/>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val="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hint="eastAsia" w:ascii="微软雅黑" w:hAnsi="微软雅黑" w:eastAsia="微软雅黑"/>
                                <w:b/>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val="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人才培养方案</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1.4pt;margin-top:9.65pt;height:144pt;width:454.7pt;mso-wrap-distance-bottom:0pt;mso-wrap-distance-left:9pt;mso-wrap-distance-right:9pt;mso-wrap-distance-top:0pt;z-index:251662336;mso-width-relative:page;mso-height-relative:page;" filled="f" stroked="f" coordsize="21600,21600" o:gfxdata="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29giNcAAAAJAQAADwAAAAAAAAABACAAAAAiAAAAZHJzL2Rv&#10;d25yZXYueG1sUEsBAhQAFAAAAAgAh07iQHKYnV87AgAAbgQAAA4AAAAAAAAAAQAgAAAAJgEAAGRy&#10;cy9lMm9Eb2MueG1sUEsFBgAAAAAGAAYAWQEAANMFAAAAAA==&#10;">
                <v:fill on="f" focussize="0,0"/>
                <v:stroke on="f"/>
                <v:imagedata o:title=""/>
                <o:lock v:ext="edit" aspectratio="f"/>
                <v:textbox style="mso-fit-shape-to-text:t;">
                  <w:txbxContent>
                    <w:p>
                      <w:pPr>
                        <w:rPr>
                          <w:rFonts w:ascii="微软雅黑" w:hAnsi="微软雅黑" w:eastAsia="微软雅黑"/>
                          <w:b/>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val="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hint="eastAsia" w:ascii="微软雅黑" w:hAnsi="微软雅黑" w:eastAsia="微软雅黑"/>
                          <w:b/>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val="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工艺美术专业（室内设计方向）</w:t>
                      </w:r>
                    </w:p>
                    <w:p>
                      <w:pPr>
                        <w:ind w:firstLine="2561" w:firstLineChars="400"/>
                        <w:rPr>
                          <w:rFonts w:ascii="微软雅黑" w:hAnsi="微软雅黑" w:eastAsia="微软雅黑"/>
                          <w:b/>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val="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hint="eastAsia" w:ascii="微软雅黑" w:hAnsi="微软雅黑" w:eastAsia="微软雅黑"/>
                          <w:b/>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val="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人才培养方案</w:t>
                      </w:r>
                    </w:p>
                  </w:txbxContent>
                </v:textbox>
                <w10:wrap type="square"/>
              </v:shape>
            </w:pict>
          </mc:Fallback>
        </mc:AlternateContent>
      </w:r>
    </w:p>
    <w:p>
      <w:pPr>
        <w:spacing w:line="0" w:lineRule="atLeast"/>
      </w:pPr>
    </w:p>
    <w:p>
      <w:pPr>
        <w:spacing w:line="0" w:lineRule="atLeast"/>
      </w:pPr>
    </w:p>
    <w:p>
      <w:pPr>
        <w:spacing w:line="0" w:lineRule="atLeast"/>
      </w:pPr>
    </w:p>
    <w:p>
      <w:pPr>
        <w:spacing w:line="0" w:lineRule="atLeast"/>
      </w:pPr>
    </w:p>
    <w:p>
      <w:pPr>
        <w:spacing w:line="0" w:lineRule="atLeast"/>
      </w:pPr>
    </w:p>
    <w:p>
      <w:pPr>
        <w:spacing w:line="0" w:lineRule="atLeast"/>
        <w:ind w:firstLine="2561" w:firstLineChars="800"/>
        <w:jc w:val="left"/>
        <w:rPr>
          <w:rFonts w:ascii="微软雅黑" w:hAnsi="微软雅黑" w:eastAsia="微软雅黑"/>
          <w:b/>
          <w:sz w:val="32"/>
          <w:szCs w:val="32"/>
        </w:rPr>
      </w:pPr>
    </w:p>
    <w:p>
      <w:pPr>
        <w:spacing w:line="0" w:lineRule="atLeast"/>
        <w:ind w:firstLine="2561" w:firstLineChars="800"/>
        <w:jc w:val="left"/>
        <w:rPr>
          <w:rFonts w:ascii="微软雅黑" w:hAnsi="微软雅黑" w:eastAsia="微软雅黑"/>
          <w:b/>
          <w:sz w:val="32"/>
          <w:szCs w:val="32"/>
        </w:rPr>
      </w:pPr>
    </w:p>
    <w:p>
      <w:pPr>
        <w:spacing w:line="0" w:lineRule="atLeast"/>
        <w:ind w:firstLine="2561" w:firstLineChars="800"/>
        <w:jc w:val="left"/>
        <w:rPr>
          <w:rFonts w:ascii="微软雅黑" w:hAnsi="微软雅黑" w:eastAsia="微软雅黑"/>
          <w:b/>
          <w:sz w:val="32"/>
          <w:szCs w:val="32"/>
        </w:rPr>
      </w:pPr>
    </w:p>
    <w:p>
      <w:pPr>
        <w:spacing w:line="0" w:lineRule="atLeast"/>
        <w:ind w:firstLine="2561" w:firstLineChars="800"/>
        <w:jc w:val="left"/>
        <w:rPr>
          <w:rFonts w:ascii="微软雅黑" w:hAnsi="微软雅黑" w:eastAsia="微软雅黑"/>
          <w:b/>
          <w:sz w:val="32"/>
          <w:szCs w:val="32"/>
        </w:rPr>
      </w:pPr>
    </w:p>
    <w:p>
      <w:pPr>
        <w:spacing w:line="0" w:lineRule="atLeast"/>
        <w:ind w:firstLine="2561" w:firstLineChars="800"/>
        <w:jc w:val="left"/>
        <w:rPr>
          <w:rFonts w:ascii="微软雅黑" w:hAnsi="微软雅黑" w:eastAsia="微软雅黑"/>
          <w:b/>
          <w:sz w:val="32"/>
          <w:szCs w:val="32"/>
        </w:rPr>
      </w:pPr>
    </w:p>
    <w:p>
      <w:pPr>
        <w:spacing w:line="0" w:lineRule="atLeast"/>
        <w:jc w:val="left"/>
        <w:rPr>
          <w:rFonts w:ascii="微软雅黑" w:hAnsi="微软雅黑" w:eastAsia="微软雅黑"/>
          <w:b/>
          <w:sz w:val="32"/>
          <w:szCs w:val="32"/>
        </w:rPr>
      </w:pPr>
    </w:p>
    <w:p>
      <w:pPr>
        <w:spacing w:line="0" w:lineRule="atLeast"/>
        <w:jc w:val="left"/>
        <w:rPr>
          <w:rFonts w:ascii="微软雅黑" w:hAnsi="微软雅黑" w:eastAsia="微软雅黑"/>
          <w:b/>
          <w:sz w:val="32"/>
          <w:szCs w:val="32"/>
        </w:rPr>
      </w:pPr>
    </w:p>
    <w:p>
      <w:pPr>
        <w:widowControl/>
        <w:spacing w:line="400" w:lineRule="exact"/>
        <w:jc w:val="center"/>
        <w:rPr>
          <w:rFonts w:ascii="宋体" w:hAnsi="宋体"/>
          <w:b/>
          <w:bCs/>
          <w:kern w:val="0"/>
          <w:sz w:val="28"/>
          <w:szCs w:val="28"/>
        </w:rPr>
      </w:pPr>
    </w:p>
    <w:p>
      <w:pPr>
        <w:widowControl/>
        <w:spacing w:line="400" w:lineRule="exact"/>
        <w:jc w:val="center"/>
        <w:rPr>
          <w:rFonts w:ascii="宋体" w:hAnsi="宋体"/>
          <w:b/>
          <w:bCs/>
          <w:kern w:val="0"/>
          <w:sz w:val="28"/>
          <w:szCs w:val="28"/>
        </w:rPr>
      </w:pPr>
    </w:p>
    <w:p>
      <w:pPr>
        <w:widowControl/>
        <w:spacing w:line="400" w:lineRule="exact"/>
        <w:jc w:val="center"/>
        <w:rPr>
          <w:rFonts w:ascii="宋体" w:hAnsi="宋体"/>
          <w:b/>
          <w:bCs/>
          <w:kern w:val="0"/>
          <w:sz w:val="28"/>
          <w:szCs w:val="28"/>
        </w:rPr>
      </w:pPr>
    </w:p>
    <w:p>
      <w:pPr>
        <w:widowControl/>
        <w:spacing w:line="400" w:lineRule="exact"/>
        <w:jc w:val="center"/>
        <w:rPr>
          <w:rFonts w:ascii="宋体" w:hAnsi="宋体"/>
          <w:b/>
          <w:bCs/>
          <w:kern w:val="0"/>
          <w:sz w:val="28"/>
          <w:szCs w:val="28"/>
        </w:rPr>
      </w:pPr>
    </w:p>
    <w:p>
      <w:pPr>
        <w:widowControl/>
        <w:spacing w:line="400" w:lineRule="exact"/>
        <w:jc w:val="center"/>
        <w:rPr>
          <w:rFonts w:ascii="宋体" w:hAnsi="宋体"/>
          <w:b/>
          <w:bCs/>
          <w:kern w:val="0"/>
          <w:sz w:val="28"/>
          <w:szCs w:val="28"/>
        </w:rPr>
      </w:pPr>
    </w:p>
    <w:p>
      <w:pPr>
        <w:widowControl/>
        <w:spacing w:line="400" w:lineRule="exact"/>
        <w:jc w:val="center"/>
        <w:rPr>
          <w:rFonts w:ascii="宋体" w:hAnsi="宋体"/>
          <w:b/>
          <w:bCs/>
          <w:kern w:val="0"/>
          <w:sz w:val="28"/>
          <w:szCs w:val="28"/>
        </w:rPr>
      </w:pPr>
    </w:p>
    <w:p>
      <w:pPr>
        <w:widowControl/>
        <w:spacing w:line="400" w:lineRule="exact"/>
        <w:rPr>
          <w:rFonts w:ascii="宋体" w:hAnsi="宋体"/>
          <w:b/>
          <w:bCs/>
          <w:kern w:val="0"/>
          <w:sz w:val="28"/>
          <w:szCs w:val="28"/>
        </w:rPr>
      </w:pPr>
    </w:p>
    <w:p>
      <w:pPr>
        <w:widowControl/>
        <w:spacing w:line="400" w:lineRule="exact"/>
        <w:rPr>
          <w:rFonts w:ascii="宋体" w:hAnsi="宋体"/>
          <w:b/>
          <w:bCs/>
          <w:kern w:val="0"/>
          <w:sz w:val="28"/>
          <w:szCs w:val="28"/>
        </w:rPr>
      </w:pPr>
    </w:p>
    <w:p>
      <w:pPr>
        <w:widowControl/>
        <w:spacing w:line="400" w:lineRule="exact"/>
        <w:rPr>
          <w:rFonts w:ascii="宋体" w:hAnsi="宋体"/>
          <w:b/>
          <w:bCs/>
          <w:kern w:val="0"/>
          <w:sz w:val="28"/>
          <w:szCs w:val="28"/>
        </w:rPr>
      </w:pPr>
    </w:p>
    <w:p>
      <w:pPr>
        <w:widowControl/>
        <w:spacing w:line="400" w:lineRule="exact"/>
        <w:jc w:val="center"/>
        <w:rPr>
          <w:rFonts w:ascii="宋体" w:hAnsi="宋体"/>
          <w:b/>
          <w:bCs/>
          <w:kern w:val="0"/>
          <w:sz w:val="36"/>
          <w:szCs w:val="36"/>
        </w:rPr>
      </w:pPr>
      <w:r>
        <w:rPr>
          <w:rFonts w:hint="eastAsia" w:ascii="宋体" w:hAnsi="宋体"/>
          <w:b/>
          <w:bCs/>
          <w:kern w:val="0"/>
          <w:sz w:val="36"/>
          <w:szCs w:val="36"/>
        </w:rPr>
        <w:t>目  录</w:t>
      </w:r>
    </w:p>
    <w:p>
      <w:pPr>
        <w:widowControl/>
        <w:spacing w:line="400" w:lineRule="exact"/>
        <w:jc w:val="center"/>
        <w:rPr>
          <w:rFonts w:ascii="宋体" w:hAnsi="宋体"/>
          <w:b/>
          <w:bCs/>
          <w:kern w:val="0"/>
          <w:sz w:val="28"/>
          <w:szCs w:val="28"/>
        </w:rPr>
      </w:pPr>
    </w:p>
    <w:p>
      <w:pPr>
        <w:widowControl/>
        <w:spacing w:line="400" w:lineRule="exact"/>
        <w:jc w:val="center"/>
        <w:rPr>
          <w:rFonts w:ascii="宋体" w:hAnsi="宋体"/>
          <w:b/>
          <w:bCs/>
          <w:sz w:val="28"/>
          <w:szCs w:val="28"/>
        </w:rPr>
      </w:pPr>
    </w:p>
    <w:p>
      <w:pPr>
        <w:pStyle w:val="8"/>
        <w:tabs>
          <w:tab w:val="right" w:leader="dot" w:pos="9736"/>
        </w:tabs>
        <w:rPr>
          <w:rFonts w:asciiTheme="minorHAnsi" w:hAnsiTheme="minorHAnsi" w:eastAsiaTheme="minorEastAsia" w:cstheme="minorBidi"/>
          <w:szCs w:val="22"/>
        </w:rPr>
      </w:pPr>
      <w:r>
        <w:fldChar w:fldCharType="begin"/>
      </w:r>
      <w:r>
        <w:instrText xml:space="preserve"> TOC \o "1-3" \h \z \u </w:instrText>
      </w:r>
      <w:r>
        <w:fldChar w:fldCharType="separate"/>
      </w:r>
      <w:r>
        <w:fldChar w:fldCharType="begin"/>
      </w:r>
      <w:r>
        <w:instrText xml:space="preserve"> HYPERLINK \l "_Toc20215941" </w:instrText>
      </w:r>
      <w:r>
        <w:fldChar w:fldCharType="separate"/>
      </w:r>
      <w:r>
        <w:rPr>
          <w:rStyle w:val="14"/>
        </w:rPr>
        <w:t>一、专业名称:（专业代码）</w:t>
      </w:r>
      <w:r>
        <w:tab/>
      </w:r>
      <w:r>
        <w:fldChar w:fldCharType="begin"/>
      </w:r>
      <w:r>
        <w:instrText xml:space="preserve"> PAGEREF _Toc20215941 \h </w:instrText>
      </w:r>
      <w:r>
        <w:fldChar w:fldCharType="separate"/>
      </w:r>
      <w:r>
        <w:t>1</w:t>
      </w:r>
      <w:r>
        <w:fldChar w:fldCharType="end"/>
      </w:r>
      <w:r>
        <w:fldChar w:fldCharType="end"/>
      </w:r>
    </w:p>
    <w:p>
      <w:pPr>
        <w:pStyle w:val="8"/>
        <w:tabs>
          <w:tab w:val="right" w:leader="dot" w:pos="9736"/>
        </w:tabs>
        <w:rPr>
          <w:rFonts w:asciiTheme="minorHAnsi" w:hAnsiTheme="minorHAnsi" w:eastAsiaTheme="minorEastAsia" w:cstheme="minorBidi"/>
          <w:szCs w:val="22"/>
        </w:rPr>
      </w:pPr>
      <w:r>
        <w:fldChar w:fldCharType="begin"/>
      </w:r>
      <w:r>
        <w:instrText xml:space="preserve"> HYPERLINK \l "_Toc20215942" </w:instrText>
      </w:r>
      <w:r>
        <w:fldChar w:fldCharType="separate"/>
      </w:r>
      <w:r>
        <w:rPr>
          <w:rStyle w:val="14"/>
        </w:rPr>
        <w:t>二、入学要求</w:t>
      </w:r>
      <w:r>
        <w:tab/>
      </w:r>
      <w:r>
        <w:fldChar w:fldCharType="begin"/>
      </w:r>
      <w:r>
        <w:instrText xml:space="preserve"> PAGEREF _Toc20215942 \h </w:instrText>
      </w:r>
      <w:r>
        <w:fldChar w:fldCharType="separate"/>
      </w:r>
      <w:r>
        <w:t>1</w:t>
      </w:r>
      <w:r>
        <w:fldChar w:fldCharType="end"/>
      </w:r>
      <w:r>
        <w:fldChar w:fldCharType="end"/>
      </w:r>
    </w:p>
    <w:p>
      <w:pPr>
        <w:pStyle w:val="8"/>
        <w:tabs>
          <w:tab w:val="right" w:leader="dot" w:pos="9736"/>
        </w:tabs>
        <w:rPr>
          <w:rFonts w:asciiTheme="minorHAnsi" w:hAnsiTheme="minorHAnsi" w:eastAsiaTheme="minorEastAsia" w:cstheme="minorBidi"/>
          <w:szCs w:val="22"/>
        </w:rPr>
      </w:pPr>
      <w:r>
        <w:fldChar w:fldCharType="begin"/>
      </w:r>
      <w:r>
        <w:instrText xml:space="preserve"> HYPERLINK \l "_Toc20215943" </w:instrText>
      </w:r>
      <w:r>
        <w:fldChar w:fldCharType="separate"/>
      </w:r>
      <w:r>
        <w:rPr>
          <w:rStyle w:val="14"/>
        </w:rPr>
        <w:t>三、修业年限</w:t>
      </w:r>
      <w:r>
        <w:tab/>
      </w:r>
      <w:r>
        <w:fldChar w:fldCharType="begin"/>
      </w:r>
      <w:r>
        <w:instrText xml:space="preserve"> PAGEREF _Toc20215943 \h </w:instrText>
      </w:r>
      <w:r>
        <w:fldChar w:fldCharType="separate"/>
      </w:r>
      <w:r>
        <w:t>1</w:t>
      </w:r>
      <w:r>
        <w:fldChar w:fldCharType="end"/>
      </w:r>
      <w:r>
        <w:fldChar w:fldCharType="end"/>
      </w:r>
    </w:p>
    <w:p>
      <w:pPr>
        <w:pStyle w:val="8"/>
        <w:tabs>
          <w:tab w:val="right" w:leader="dot" w:pos="9736"/>
        </w:tabs>
        <w:rPr>
          <w:rFonts w:asciiTheme="minorHAnsi" w:hAnsiTheme="minorHAnsi" w:eastAsiaTheme="minorEastAsia" w:cstheme="minorBidi"/>
          <w:szCs w:val="22"/>
        </w:rPr>
      </w:pPr>
      <w:r>
        <w:fldChar w:fldCharType="begin"/>
      </w:r>
      <w:r>
        <w:instrText xml:space="preserve"> HYPERLINK \l "_Toc20215944" </w:instrText>
      </w:r>
      <w:r>
        <w:fldChar w:fldCharType="separate"/>
      </w:r>
      <w:r>
        <w:rPr>
          <w:rStyle w:val="14"/>
        </w:rPr>
        <w:t>四、职业面向</w:t>
      </w:r>
      <w:r>
        <w:tab/>
      </w:r>
      <w:r>
        <w:fldChar w:fldCharType="begin"/>
      </w:r>
      <w:r>
        <w:instrText xml:space="preserve"> PAGEREF _Toc20215944 \h </w:instrText>
      </w:r>
      <w:r>
        <w:fldChar w:fldCharType="separate"/>
      </w:r>
      <w:r>
        <w:t>1</w:t>
      </w:r>
      <w:r>
        <w:fldChar w:fldCharType="end"/>
      </w:r>
      <w:r>
        <w:fldChar w:fldCharType="end"/>
      </w:r>
    </w:p>
    <w:p>
      <w:pPr>
        <w:pStyle w:val="8"/>
        <w:tabs>
          <w:tab w:val="right" w:leader="dot" w:pos="9736"/>
        </w:tabs>
        <w:rPr>
          <w:rFonts w:asciiTheme="minorHAnsi" w:hAnsiTheme="minorHAnsi" w:eastAsiaTheme="minorEastAsia" w:cstheme="minorBidi"/>
          <w:szCs w:val="22"/>
        </w:rPr>
      </w:pPr>
      <w:r>
        <w:fldChar w:fldCharType="begin"/>
      </w:r>
      <w:r>
        <w:instrText xml:space="preserve"> HYPERLINK \l "_Toc20215945" </w:instrText>
      </w:r>
      <w:r>
        <w:fldChar w:fldCharType="separate"/>
      </w:r>
      <w:r>
        <w:rPr>
          <w:rStyle w:val="14"/>
        </w:rPr>
        <w:t>五、培养目标与培养规格</w:t>
      </w:r>
      <w:r>
        <w:tab/>
      </w:r>
      <w:r>
        <w:fldChar w:fldCharType="begin"/>
      </w:r>
      <w:r>
        <w:instrText xml:space="preserve"> PAGEREF _Toc20215945 \h </w:instrText>
      </w:r>
      <w:r>
        <w:fldChar w:fldCharType="separate"/>
      </w:r>
      <w:r>
        <w:t>2</w:t>
      </w:r>
      <w:r>
        <w:fldChar w:fldCharType="end"/>
      </w:r>
      <w:r>
        <w:fldChar w:fldCharType="end"/>
      </w:r>
    </w:p>
    <w:p>
      <w:pPr>
        <w:pStyle w:val="9"/>
        <w:ind w:left="420"/>
        <w:rPr>
          <w:rFonts w:asciiTheme="minorHAnsi" w:hAnsiTheme="minorHAnsi" w:eastAsiaTheme="minorEastAsia" w:cstheme="minorBidi"/>
          <w:szCs w:val="22"/>
        </w:rPr>
      </w:pPr>
      <w:r>
        <w:fldChar w:fldCharType="begin"/>
      </w:r>
      <w:r>
        <w:instrText xml:space="preserve"> HYPERLINK \l "_Toc20215946" </w:instrText>
      </w:r>
      <w:r>
        <w:fldChar w:fldCharType="separate"/>
      </w:r>
      <w:r>
        <w:rPr>
          <w:rStyle w:val="14"/>
        </w:rPr>
        <w:t>（一）培养目标</w:t>
      </w:r>
      <w:r>
        <w:tab/>
      </w:r>
      <w:r>
        <w:fldChar w:fldCharType="begin"/>
      </w:r>
      <w:r>
        <w:instrText xml:space="preserve"> PAGEREF _Toc20215946 \h </w:instrText>
      </w:r>
      <w:r>
        <w:fldChar w:fldCharType="separate"/>
      </w:r>
      <w:r>
        <w:t>2</w:t>
      </w:r>
      <w:r>
        <w:fldChar w:fldCharType="end"/>
      </w:r>
      <w:r>
        <w:fldChar w:fldCharType="end"/>
      </w:r>
    </w:p>
    <w:p>
      <w:pPr>
        <w:pStyle w:val="9"/>
        <w:ind w:left="420"/>
        <w:rPr>
          <w:rFonts w:asciiTheme="minorHAnsi" w:hAnsiTheme="minorHAnsi" w:eastAsiaTheme="minorEastAsia" w:cstheme="minorBidi"/>
          <w:szCs w:val="22"/>
        </w:rPr>
      </w:pPr>
      <w:r>
        <w:fldChar w:fldCharType="begin"/>
      </w:r>
      <w:r>
        <w:instrText xml:space="preserve"> HYPERLINK \l "_Toc20215947" </w:instrText>
      </w:r>
      <w:r>
        <w:fldChar w:fldCharType="separate"/>
      </w:r>
      <w:r>
        <w:rPr>
          <w:rStyle w:val="14"/>
        </w:rPr>
        <w:t>（二）培养规格</w:t>
      </w:r>
      <w:r>
        <w:tab/>
      </w:r>
      <w:r>
        <w:fldChar w:fldCharType="begin"/>
      </w:r>
      <w:r>
        <w:instrText xml:space="preserve"> PAGEREF _Toc20215947 \h </w:instrText>
      </w:r>
      <w:r>
        <w:fldChar w:fldCharType="separate"/>
      </w:r>
      <w:r>
        <w:t>2</w:t>
      </w:r>
      <w:r>
        <w:fldChar w:fldCharType="end"/>
      </w:r>
      <w:r>
        <w:fldChar w:fldCharType="end"/>
      </w:r>
    </w:p>
    <w:p>
      <w:pPr>
        <w:pStyle w:val="8"/>
        <w:tabs>
          <w:tab w:val="right" w:leader="dot" w:pos="9736"/>
        </w:tabs>
        <w:rPr>
          <w:rFonts w:asciiTheme="minorHAnsi" w:hAnsiTheme="minorHAnsi" w:eastAsiaTheme="minorEastAsia" w:cstheme="minorBidi"/>
          <w:szCs w:val="22"/>
        </w:rPr>
      </w:pPr>
      <w:r>
        <w:fldChar w:fldCharType="begin"/>
      </w:r>
      <w:r>
        <w:instrText xml:space="preserve"> HYPERLINK \l "_Toc20215948" </w:instrText>
      </w:r>
      <w:r>
        <w:fldChar w:fldCharType="separate"/>
      </w:r>
      <w:r>
        <w:rPr>
          <w:rStyle w:val="14"/>
        </w:rPr>
        <w:t>六、主要接续专业</w:t>
      </w:r>
      <w:r>
        <w:tab/>
      </w:r>
      <w:r>
        <w:fldChar w:fldCharType="begin"/>
      </w:r>
      <w:r>
        <w:instrText xml:space="preserve"> PAGEREF _Toc20215948 \h </w:instrText>
      </w:r>
      <w:r>
        <w:fldChar w:fldCharType="separate"/>
      </w:r>
      <w:r>
        <w:t>2</w:t>
      </w:r>
      <w:r>
        <w:fldChar w:fldCharType="end"/>
      </w:r>
      <w:r>
        <w:fldChar w:fldCharType="end"/>
      </w:r>
    </w:p>
    <w:p>
      <w:pPr>
        <w:pStyle w:val="8"/>
        <w:tabs>
          <w:tab w:val="right" w:leader="dot" w:pos="9736"/>
        </w:tabs>
        <w:rPr>
          <w:rFonts w:asciiTheme="minorHAnsi" w:hAnsiTheme="minorHAnsi" w:eastAsiaTheme="minorEastAsia" w:cstheme="minorBidi"/>
          <w:szCs w:val="22"/>
        </w:rPr>
      </w:pPr>
      <w:r>
        <w:fldChar w:fldCharType="begin"/>
      </w:r>
      <w:r>
        <w:instrText xml:space="preserve"> HYPERLINK \l "_Toc20215949" </w:instrText>
      </w:r>
      <w:r>
        <w:fldChar w:fldCharType="separate"/>
      </w:r>
      <w:r>
        <w:rPr>
          <w:rStyle w:val="14"/>
        </w:rPr>
        <w:t>七、课程结构</w:t>
      </w:r>
      <w:r>
        <w:tab/>
      </w:r>
      <w:r>
        <w:fldChar w:fldCharType="begin"/>
      </w:r>
      <w:r>
        <w:instrText xml:space="preserve"> PAGEREF _Toc20215949 \h </w:instrText>
      </w:r>
      <w:r>
        <w:fldChar w:fldCharType="separate"/>
      </w:r>
      <w:r>
        <w:t>3</w:t>
      </w:r>
      <w:r>
        <w:fldChar w:fldCharType="end"/>
      </w:r>
      <w:r>
        <w:fldChar w:fldCharType="end"/>
      </w:r>
    </w:p>
    <w:p>
      <w:pPr>
        <w:pStyle w:val="8"/>
        <w:tabs>
          <w:tab w:val="right" w:leader="dot" w:pos="9736"/>
        </w:tabs>
        <w:rPr>
          <w:rFonts w:asciiTheme="minorHAnsi" w:hAnsiTheme="minorHAnsi" w:eastAsiaTheme="minorEastAsia" w:cstheme="minorBidi"/>
          <w:szCs w:val="22"/>
        </w:rPr>
      </w:pPr>
      <w:r>
        <w:fldChar w:fldCharType="begin"/>
      </w:r>
      <w:r>
        <w:instrText xml:space="preserve"> HYPERLINK \l "_Toc20215950" </w:instrText>
      </w:r>
      <w:r>
        <w:fldChar w:fldCharType="separate"/>
      </w:r>
      <w:r>
        <w:rPr>
          <w:rStyle w:val="14"/>
        </w:rPr>
        <w:t>八、课程设置及要求</w:t>
      </w:r>
      <w:r>
        <w:tab/>
      </w:r>
      <w:r>
        <w:fldChar w:fldCharType="begin"/>
      </w:r>
      <w:r>
        <w:instrText xml:space="preserve"> PAGEREF _Toc20215950 \h </w:instrText>
      </w:r>
      <w:r>
        <w:fldChar w:fldCharType="separate"/>
      </w:r>
      <w:r>
        <w:t>4</w:t>
      </w:r>
      <w:r>
        <w:fldChar w:fldCharType="end"/>
      </w:r>
      <w:r>
        <w:fldChar w:fldCharType="end"/>
      </w:r>
    </w:p>
    <w:p>
      <w:pPr>
        <w:pStyle w:val="9"/>
        <w:ind w:left="420"/>
        <w:rPr>
          <w:rFonts w:asciiTheme="minorHAnsi" w:hAnsiTheme="minorHAnsi" w:eastAsiaTheme="minorEastAsia" w:cstheme="minorBidi"/>
          <w:szCs w:val="22"/>
        </w:rPr>
      </w:pPr>
      <w:r>
        <w:fldChar w:fldCharType="begin"/>
      </w:r>
      <w:r>
        <w:instrText xml:space="preserve"> HYPERLINK \l "_Toc20215951" </w:instrText>
      </w:r>
      <w:r>
        <w:fldChar w:fldCharType="separate"/>
      </w:r>
      <w:r>
        <w:rPr>
          <w:rStyle w:val="14"/>
        </w:rPr>
        <w:t>（一）公共基础课</w:t>
      </w:r>
      <w:r>
        <w:tab/>
      </w:r>
      <w:r>
        <w:fldChar w:fldCharType="begin"/>
      </w:r>
      <w:r>
        <w:instrText xml:space="preserve"> PAGEREF _Toc20215951 \h </w:instrText>
      </w:r>
      <w:r>
        <w:fldChar w:fldCharType="separate"/>
      </w:r>
      <w:r>
        <w:t>4</w:t>
      </w:r>
      <w:r>
        <w:fldChar w:fldCharType="end"/>
      </w:r>
      <w:r>
        <w:fldChar w:fldCharType="end"/>
      </w:r>
    </w:p>
    <w:p>
      <w:pPr>
        <w:pStyle w:val="9"/>
        <w:ind w:left="420"/>
        <w:rPr>
          <w:rFonts w:asciiTheme="minorHAnsi" w:hAnsiTheme="minorHAnsi" w:eastAsiaTheme="minorEastAsia" w:cstheme="minorBidi"/>
          <w:szCs w:val="22"/>
        </w:rPr>
      </w:pPr>
      <w:r>
        <w:fldChar w:fldCharType="begin"/>
      </w:r>
      <w:r>
        <w:instrText xml:space="preserve"> HYPERLINK \l "_Toc20215952" </w:instrText>
      </w:r>
      <w:r>
        <w:fldChar w:fldCharType="separate"/>
      </w:r>
      <w:r>
        <w:rPr>
          <w:rStyle w:val="14"/>
        </w:rPr>
        <w:t>（二）专业技能课</w:t>
      </w:r>
      <w:r>
        <w:tab/>
      </w:r>
      <w:r>
        <w:fldChar w:fldCharType="begin"/>
      </w:r>
      <w:r>
        <w:instrText xml:space="preserve"> PAGEREF _Toc20215952 \h </w:instrText>
      </w:r>
      <w:r>
        <w:fldChar w:fldCharType="separate"/>
      </w:r>
      <w:r>
        <w:t>6</w:t>
      </w:r>
      <w:r>
        <w:fldChar w:fldCharType="end"/>
      </w:r>
      <w:r>
        <w:fldChar w:fldCharType="end"/>
      </w:r>
    </w:p>
    <w:p>
      <w:pPr>
        <w:pStyle w:val="9"/>
        <w:ind w:left="420"/>
        <w:rPr>
          <w:rFonts w:asciiTheme="minorHAnsi" w:hAnsiTheme="minorHAnsi" w:eastAsiaTheme="minorEastAsia" w:cstheme="minorBidi"/>
          <w:szCs w:val="22"/>
        </w:rPr>
      </w:pPr>
      <w:r>
        <w:fldChar w:fldCharType="begin"/>
      </w:r>
      <w:r>
        <w:instrText xml:space="preserve"> HYPERLINK \l "_Toc20215953" </w:instrText>
      </w:r>
      <w:r>
        <w:fldChar w:fldCharType="separate"/>
      </w:r>
      <w:r>
        <w:rPr>
          <w:rStyle w:val="14"/>
        </w:rPr>
        <w:t>（三）公共基础选修课</w:t>
      </w:r>
      <w:r>
        <w:tab/>
      </w:r>
      <w:r>
        <w:fldChar w:fldCharType="begin"/>
      </w:r>
      <w:r>
        <w:instrText xml:space="preserve"> PAGEREF _Toc20215953 \h </w:instrText>
      </w:r>
      <w:r>
        <w:fldChar w:fldCharType="separate"/>
      </w:r>
      <w:r>
        <w:t>10</w:t>
      </w:r>
      <w:r>
        <w:fldChar w:fldCharType="end"/>
      </w:r>
      <w:r>
        <w:fldChar w:fldCharType="end"/>
      </w:r>
    </w:p>
    <w:p>
      <w:pPr>
        <w:pStyle w:val="9"/>
        <w:ind w:left="420"/>
        <w:rPr>
          <w:rFonts w:asciiTheme="minorHAnsi" w:hAnsiTheme="minorHAnsi" w:eastAsiaTheme="minorEastAsia" w:cstheme="minorBidi"/>
          <w:szCs w:val="22"/>
        </w:rPr>
      </w:pPr>
      <w:r>
        <w:fldChar w:fldCharType="begin"/>
      </w:r>
      <w:r>
        <w:instrText xml:space="preserve"> HYPERLINK \l "_Toc20215954" </w:instrText>
      </w:r>
      <w:r>
        <w:fldChar w:fldCharType="separate"/>
      </w:r>
      <w:r>
        <w:rPr>
          <w:rStyle w:val="14"/>
        </w:rPr>
        <w:t>（四）专业选修课</w:t>
      </w:r>
      <w:r>
        <w:tab/>
      </w:r>
      <w:r>
        <w:fldChar w:fldCharType="begin"/>
      </w:r>
      <w:r>
        <w:instrText xml:space="preserve"> PAGEREF _Toc20215954 \h </w:instrText>
      </w:r>
      <w:r>
        <w:fldChar w:fldCharType="separate"/>
      </w:r>
      <w:r>
        <w:t>11</w:t>
      </w:r>
      <w:r>
        <w:fldChar w:fldCharType="end"/>
      </w:r>
      <w:r>
        <w:fldChar w:fldCharType="end"/>
      </w:r>
    </w:p>
    <w:p>
      <w:pPr>
        <w:pStyle w:val="8"/>
        <w:tabs>
          <w:tab w:val="right" w:leader="dot" w:pos="9736"/>
        </w:tabs>
        <w:rPr>
          <w:rFonts w:asciiTheme="minorHAnsi" w:hAnsiTheme="minorHAnsi" w:eastAsiaTheme="minorEastAsia" w:cstheme="minorBidi"/>
          <w:szCs w:val="22"/>
        </w:rPr>
      </w:pPr>
      <w:r>
        <w:fldChar w:fldCharType="begin"/>
      </w:r>
      <w:r>
        <w:instrText xml:space="preserve"> HYPERLINK \l "_Toc20215955" </w:instrText>
      </w:r>
      <w:r>
        <w:fldChar w:fldCharType="separate"/>
      </w:r>
      <w:r>
        <w:rPr>
          <w:rStyle w:val="14"/>
        </w:rPr>
        <w:t>九、教学进程总体安排</w:t>
      </w:r>
      <w:r>
        <w:tab/>
      </w:r>
      <w:r>
        <w:fldChar w:fldCharType="begin"/>
      </w:r>
      <w:r>
        <w:instrText xml:space="preserve"> PAGEREF _Toc20215955 \h </w:instrText>
      </w:r>
      <w:r>
        <w:fldChar w:fldCharType="separate"/>
      </w:r>
      <w:r>
        <w:t>12</w:t>
      </w:r>
      <w:r>
        <w:fldChar w:fldCharType="end"/>
      </w:r>
      <w:r>
        <w:fldChar w:fldCharType="end"/>
      </w:r>
    </w:p>
    <w:p>
      <w:pPr>
        <w:pStyle w:val="8"/>
        <w:tabs>
          <w:tab w:val="right" w:leader="dot" w:pos="9736"/>
        </w:tabs>
        <w:rPr>
          <w:rFonts w:asciiTheme="minorHAnsi" w:hAnsiTheme="minorHAnsi" w:eastAsiaTheme="minorEastAsia" w:cstheme="minorBidi"/>
          <w:szCs w:val="22"/>
        </w:rPr>
      </w:pPr>
      <w:r>
        <w:fldChar w:fldCharType="begin"/>
      </w:r>
      <w:r>
        <w:instrText xml:space="preserve"> HYPERLINK \l "_Toc20215956" </w:instrText>
      </w:r>
      <w:r>
        <w:fldChar w:fldCharType="separate"/>
      </w:r>
      <w:r>
        <w:rPr>
          <w:rStyle w:val="14"/>
        </w:rPr>
        <w:t>十、实施保障</w:t>
      </w:r>
      <w:r>
        <w:tab/>
      </w:r>
      <w:r>
        <w:fldChar w:fldCharType="begin"/>
      </w:r>
      <w:r>
        <w:instrText xml:space="preserve"> PAGEREF _Toc20215956 \h </w:instrText>
      </w:r>
      <w:r>
        <w:fldChar w:fldCharType="separate"/>
      </w:r>
      <w:r>
        <w:t>14</w:t>
      </w:r>
      <w:r>
        <w:fldChar w:fldCharType="end"/>
      </w:r>
      <w:r>
        <w:fldChar w:fldCharType="end"/>
      </w:r>
    </w:p>
    <w:p>
      <w:pPr>
        <w:pStyle w:val="9"/>
        <w:ind w:left="420"/>
        <w:rPr>
          <w:rFonts w:asciiTheme="minorHAnsi" w:hAnsiTheme="minorHAnsi" w:eastAsiaTheme="minorEastAsia" w:cstheme="minorBidi"/>
          <w:szCs w:val="22"/>
        </w:rPr>
      </w:pPr>
      <w:r>
        <w:fldChar w:fldCharType="begin"/>
      </w:r>
      <w:r>
        <w:instrText xml:space="preserve"> HYPERLINK \l "_Toc20215957" </w:instrText>
      </w:r>
      <w:r>
        <w:fldChar w:fldCharType="separate"/>
      </w:r>
      <w:r>
        <w:rPr>
          <w:rStyle w:val="14"/>
        </w:rPr>
        <w:t>（一）师资队伍</w:t>
      </w:r>
      <w:r>
        <w:tab/>
      </w:r>
      <w:r>
        <w:fldChar w:fldCharType="begin"/>
      </w:r>
      <w:r>
        <w:instrText xml:space="preserve"> PAGEREF _Toc20215957 \h </w:instrText>
      </w:r>
      <w:r>
        <w:fldChar w:fldCharType="separate"/>
      </w:r>
      <w:r>
        <w:t>14</w:t>
      </w:r>
      <w:r>
        <w:fldChar w:fldCharType="end"/>
      </w:r>
      <w:r>
        <w:fldChar w:fldCharType="end"/>
      </w:r>
    </w:p>
    <w:p>
      <w:pPr>
        <w:pStyle w:val="9"/>
        <w:ind w:left="420"/>
        <w:rPr>
          <w:rFonts w:asciiTheme="minorHAnsi" w:hAnsiTheme="minorHAnsi" w:eastAsiaTheme="minorEastAsia" w:cstheme="minorBidi"/>
          <w:szCs w:val="22"/>
        </w:rPr>
      </w:pPr>
      <w:r>
        <w:fldChar w:fldCharType="begin"/>
      </w:r>
      <w:r>
        <w:instrText xml:space="preserve"> HYPERLINK \l "_Toc20215958" </w:instrText>
      </w:r>
      <w:r>
        <w:fldChar w:fldCharType="separate"/>
      </w:r>
      <w:r>
        <w:rPr>
          <w:rStyle w:val="14"/>
        </w:rPr>
        <w:t>（二）教学设施</w:t>
      </w:r>
      <w:r>
        <w:tab/>
      </w:r>
      <w:r>
        <w:fldChar w:fldCharType="begin"/>
      </w:r>
      <w:r>
        <w:instrText xml:space="preserve"> PAGEREF _Toc20215958 \h </w:instrText>
      </w:r>
      <w:r>
        <w:fldChar w:fldCharType="separate"/>
      </w:r>
      <w:r>
        <w:t>15</w:t>
      </w:r>
      <w:r>
        <w:fldChar w:fldCharType="end"/>
      </w:r>
      <w:r>
        <w:fldChar w:fldCharType="end"/>
      </w:r>
    </w:p>
    <w:p>
      <w:pPr>
        <w:pStyle w:val="9"/>
        <w:ind w:left="420"/>
        <w:rPr>
          <w:rFonts w:asciiTheme="minorHAnsi" w:hAnsiTheme="minorHAnsi" w:eastAsiaTheme="minorEastAsia" w:cstheme="minorBidi"/>
          <w:szCs w:val="22"/>
        </w:rPr>
      </w:pPr>
      <w:r>
        <w:fldChar w:fldCharType="begin"/>
      </w:r>
      <w:r>
        <w:instrText xml:space="preserve"> HYPERLINK \l "_Toc20215959" </w:instrText>
      </w:r>
      <w:r>
        <w:fldChar w:fldCharType="separate"/>
      </w:r>
      <w:r>
        <w:rPr>
          <w:rStyle w:val="14"/>
        </w:rPr>
        <w:t>（三）教学资源</w:t>
      </w:r>
      <w:r>
        <w:tab/>
      </w:r>
      <w:r>
        <w:fldChar w:fldCharType="begin"/>
      </w:r>
      <w:r>
        <w:instrText xml:space="preserve"> PAGEREF _Toc20215959 \h </w:instrText>
      </w:r>
      <w:r>
        <w:fldChar w:fldCharType="separate"/>
      </w:r>
      <w:r>
        <w:t>18</w:t>
      </w:r>
      <w:r>
        <w:fldChar w:fldCharType="end"/>
      </w:r>
      <w:r>
        <w:fldChar w:fldCharType="end"/>
      </w:r>
    </w:p>
    <w:p>
      <w:pPr>
        <w:pStyle w:val="9"/>
        <w:ind w:left="420"/>
        <w:rPr>
          <w:rFonts w:asciiTheme="minorHAnsi" w:hAnsiTheme="minorHAnsi" w:eastAsiaTheme="minorEastAsia" w:cstheme="minorBidi"/>
          <w:szCs w:val="22"/>
        </w:rPr>
      </w:pPr>
      <w:r>
        <w:fldChar w:fldCharType="begin"/>
      </w:r>
      <w:r>
        <w:instrText xml:space="preserve"> HYPERLINK \l "_Toc20215960" </w:instrText>
      </w:r>
      <w:r>
        <w:fldChar w:fldCharType="separate"/>
      </w:r>
      <w:r>
        <w:rPr>
          <w:rStyle w:val="14"/>
        </w:rPr>
        <w:t>（四）教学方法与考核评价</w:t>
      </w:r>
      <w:r>
        <w:tab/>
      </w:r>
      <w:r>
        <w:fldChar w:fldCharType="begin"/>
      </w:r>
      <w:r>
        <w:instrText xml:space="preserve"> PAGEREF _Toc20215960 \h </w:instrText>
      </w:r>
      <w:r>
        <w:fldChar w:fldCharType="separate"/>
      </w:r>
      <w:r>
        <w:t>18</w:t>
      </w:r>
      <w:r>
        <w:fldChar w:fldCharType="end"/>
      </w:r>
      <w:r>
        <w:fldChar w:fldCharType="end"/>
      </w:r>
    </w:p>
    <w:p>
      <w:pPr>
        <w:pStyle w:val="9"/>
        <w:ind w:left="420"/>
        <w:rPr>
          <w:rFonts w:asciiTheme="minorHAnsi" w:hAnsiTheme="minorHAnsi" w:eastAsiaTheme="minorEastAsia" w:cstheme="minorBidi"/>
          <w:szCs w:val="22"/>
        </w:rPr>
      </w:pPr>
      <w:r>
        <w:fldChar w:fldCharType="begin"/>
      </w:r>
      <w:r>
        <w:instrText xml:space="preserve"> HYPERLINK \l "_Toc20215961" </w:instrText>
      </w:r>
      <w:r>
        <w:fldChar w:fldCharType="separate"/>
      </w:r>
      <w:r>
        <w:rPr>
          <w:rStyle w:val="14"/>
        </w:rPr>
        <w:t>（五）质量管理</w:t>
      </w:r>
      <w:r>
        <w:tab/>
      </w:r>
      <w:r>
        <w:fldChar w:fldCharType="begin"/>
      </w:r>
      <w:r>
        <w:instrText xml:space="preserve"> PAGEREF _Toc20215961 \h </w:instrText>
      </w:r>
      <w:r>
        <w:fldChar w:fldCharType="separate"/>
      </w:r>
      <w:r>
        <w:t>20</w:t>
      </w:r>
      <w:r>
        <w:fldChar w:fldCharType="end"/>
      </w:r>
      <w:r>
        <w:fldChar w:fldCharType="end"/>
      </w:r>
    </w:p>
    <w:p>
      <w:pPr>
        <w:pStyle w:val="8"/>
        <w:tabs>
          <w:tab w:val="right" w:leader="dot" w:pos="9736"/>
        </w:tabs>
        <w:rPr>
          <w:rFonts w:asciiTheme="minorHAnsi" w:hAnsiTheme="minorHAnsi" w:eastAsiaTheme="minorEastAsia" w:cstheme="minorBidi"/>
          <w:szCs w:val="22"/>
        </w:rPr>
      </w:pPr>
      <w:r>
        <w:fldChar w:fldCharType="begin"/>
      </w:r>
      <w:r>
        <w:instrText xml:space="preserve"> HYPERLINK \l "_Toc20215962" </w:instrText>
      </w:r>
      <w:r>
        <w:fldChar w:fldCharType="separate"/>
      </w:r>
      <w:r>
        <w:rPr>
          <w:rStyle w:val="14"/>
        </w:rPr>
        <w:t>十一、毕业要求</w:t>
      </w:r>
      <w:r>
        <w:tab/>
      </w:r>
      <w:r>
        <w:fldChar w:fldCharType="begin"/>
      </w:r>
      <w:r>
        <w:instrText xml:space="preserve"> PAGEREF _Toc20215962 \h </w:instrText>
      </w:r>
      <w:r>
        <w:fldChar w:fldCharType="separate"/>
      </w:r>
      <w:r>
        <w:t>20</w:t>
      </w:r>
      <w:r>
        <w:fldChar w:fldCharType="end"/>
      </w:r>
      <w:r>
        <w:fldChar w:fldCharType="end"/>
      </w:r>
    </w:p>
    <w:p>
      <w:pPr>
        <w:spacing w:line="0" w:lineRule="atLeast"/>
      </w:pPr>
      <w:r>
        <w:fldChar w:fldCharType="end"/>
      </w:r>
    </w:p>
    <w:p>
      <w:pPr>
        <w:spacing w:line="0" w:lineRule="atLeast"/>
      </w:pPr>
    </w:p>
    <w:p>
      <w:pPr>
        <w:spacing w:line="0" w:lineRule="atLeast"/>
      </w:pPr>
    </w:p>
    <w:p>
      <w:pPr>
        <w:spacing w:line="500" w:lineRule="exact"/>
        <w:rPr>
          <w:rFonts w:ascii="宋体" w:hAnsi="宋体"/>
          <w:b/>
          <w:sz w:val="44"/>
          <w:szCs w:val="44"/>
        </w:rPr>
        <w:sectPr>
          <w:headerReference r:id="rId3" w:type="default"/>
          <w:pgSz w:w="11906" w:h="16838"/>
          <w:pgMar w:top="1440" w:right="1080" w:bottom="1440" w:left="1080" w:header="851" w:footer="992" w:gutter="0"/>
          <w:pgNumType w:start="1"/>
          <w:cols w:space="720" w:num="1"/>
          <w:docGrid w:type="lines" w:linePitch="312" w:charSpace="0"/>
        </w:sectPr>
      </w:pPr>
    </w:p>
    <w:p>
      <w:pPr>
        <w:pStyle w:val="2"/>
      </w:pPr>
      <w:bookmarkStart w:id="0" w:name="_Toc20215941"/>
      <w:r>
        <w:rPr>
          <w:rFonts w:hint="eastAsia"/>
        </w:rPr>
        <w:t>一、专业名称:（专业代码）</w:t>
      </w:r>
      <w:bookmarkEnd w:id="0"/>
    </w:p>
    <w:p>
      <w:pPr>
        <w:spacing w:line="400" w:lineRule="exact"/>
        <w:ind w:firstLine="560" w:firstLineChars="200"/>
        <w:rPr>
          <w:rFonts w:ascii="宋体" w:hAnsi="宋体"/>
          <w:sz w:val="28"/>
          <w:szCs w:val="28"/>
        </w:rPr>
      </w:pPr>
      <w:r>
        <w:rPr>
          <w:rFonts w:hint="eastAsia" w:ascii="宋体" w:hAnsi="宋体"/>
          <w:sz w:val="28"/>
          <w:szCs w:val="28"/>
        </w:rPr>
        <w:t>工艺美术专业（</w:t>
      </w:r>
      <w:r>
        <w:rPr>
          <w:rFonts w:hint="eastAsia" w:ascii="仿宋_GB2312" w:hAnsi="仿宋_GB2312" w:eastAsia="仿宋_GB2312" w:cs="仿宋_GB2312"/>
          <w:color w:val="auto"/>
          <w:sz w:val="28"/>
        </w:rPr>
        <w:t>750106</w:t>
      </w:r>
      <w:r>
        <w:rPr>
          <w:rFonts w:hint="eastAsia" w:ascii="宋体" w:hAnsi="宋体"/>
          <w:sz w:val="28"/>
          <w:szCs w:val="28"/>
        </w:rPr>
        <w:t>）</w:t>
      </w:r>
    </w:p>
    <w:p>
      <w:pPr>
        <w:pStyle w:val="2"/>
      </w:pPr>
      <w:bookmarkStart w:id="1" w:name="_Toc475018553"/>
      <w:bookmarkStart w:id="2" w:name="_Toc13204"/>
      <w:bookmarkStart w:id="3" w:name="_Toc20215942"/>
      <w:r>
        <w:rPr>
          <w:rFonts w:hint="eastAsia"/>
        </w:rPr>
        <w:t>二、</w:t>
      </w:r>
      <w:bookmarkEnd w:id="1"/>
      <w:bookmarkEnd w:id="2"/>
      <w:r>
        <w:rPr>
          <w:rFonts w:hint="eastAsia"/>
        </w:rPr>
        <w:t>入学要求</w:t>
      </w:r>
      <w:bookmarkEnd w:id="3"/>
    </w:p>
    <w:p>
      <w:pPr>
        <w:spacing w:line="400" w:lineRule="exact"/>
        <w:ind w:firstLine="560" w:firstLineChars="200"/>
        <w:rPr>
          <w:rFonts w:ascii="宋体" w:hAnsi="宋体"/>
          <w:sz w:val="28"/>
          <w:szCs w:val="28"/>
        </w:rPr>
      </w:pPr>
      <w:r>
        <w:rPr>
          <w:rFonts w:hint="eastAsia" w:ascii="宋体" w:hAnsi="宋体"/>
          <w:sz w:val="28"/>
          <w:szCs w:val="28"/>
        </w:rPr>
        <w:t>初中毕业生或具有同等学力者</w:t>
      </w:r>
    </w:p>
    <w:p>
      <w:pPr>
        <w:pStyle w:val="2"/>
      </w:pPr>
      <w:bookmarkStart w:id="4" w:name="_Toc20215943"/>
      <w:r>
        <w:rPr>
          <w:rFonts w:hint="eastAsia"/>
        </w:rPr>
        <w:t>三、修业年限</w:t>
      </w:r>
      <w:bookmarkEnd w:id="4"/>
    </w:p>
    <w:p>
      <w:pPr>
        <w:spacing w:line="400" w:lineRule="exact"/>
        <w:ind w:firstLine="560" w:firstLineChars="200"/>
        <w:rPr>
          <w:rFonts w:ascii="宋体" w:hAnsi="宋体"/>
          <w:sz w:val="28"/>
          <w:szCs w:val="28"/>
        </w:rPr>
      </w:pPr>
      <w:r>
        <w:rPr>
          <w:rFonts w:hint="eastAsia" w:ascii="宋体" w:hAnsi="宋体"/>
          <w:sz w:val="28"/>
          <w:szCs w:val="28"/>
        </w:rPr>
        <w:t>三年</w:t>
      </w:r>
    </w:p>
    <w:p>
      <w:pPr>
        <w:pStyle w:val="2"/>
      </w:pPr>
      <w:bookmarkStart w:id="5" w:name="_Toc20215944"/>
      <w:r>
        <w:rPr>
          <w:rFonts w:hint="eastAsia"/>
        </w:rPr>
        <w:t>四、职业面向</w:t>
      </w:r>
      <w:bookmarkEnd w:id="5"/>
    </w:p>
    <w:p/>
    <w:tbl>
      <w:tblPr>
        <w:tblStyle w:val="11"/>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5"/>
        <w:gridCol w:w="5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015" w:type="dxa"/>
            <w:shd w:val="clear" w:color="auto" w:fill="F1F1F1" w:themeFill="background1" w:themeFillShade="F2"/>
          </w:tcPr>
          <w:p>
            <w:pPr>
              <w:spacing w:line="480" w:lineRule="exact"/>
              <w:jc w:val="center"/>
              <w:rPr>
                <w:rFonts w:ascii="宋体" w:hAnsi="宋体"/>
                <w:b/>
                <w:bCs/>
                <w:sz w:val="28"/>
                <w:szCs w:val="28"/>
              </w:rPr>
            </w:pPr>
            <w:r>
              <w:rPr>
                <w:rFonts w:hint="eastAsia" w:ascii="宋体" w:hAnsi="宋体"/>
                <w:b/>
                <w:bCs/>
                <w:sz w:val="28"/>
                <w:szCs w:val="28"/>
              </w:rPr>
              <w:t>本专业所属专业大类（专业类）</w:t>
            </w:r>
          </w:p>
        </w:tc>
        <w:tc>
          <w:tcPr>
            <w:tcW w:w="5725" w:type="dxa"/>
          </w:tcPr>
          <w:p>
            <w:pPr>
              <w:spacing w:line="480" w:lineRule="exact"/>
              <w:jc w:val="center"/>
              <w:rPr>
                <w:rFonts w:ascii="宋体" w:hAnsi="宋体"/>
                <w:sz w:val="28"/>
                <w:szCs w:val="28"/>
              </w:rPr>
            </w:pPr>
            <w:bookmarkStart w:id="34" w:name="_GoBack"/>
            <w:bookmarkEnd w:id="34"/>
            <w:r>
              <w:rPr>
                <w:rFonts w:hint="eastAsia" w:ascii="宋体" w:hAnsi="宋体"/>
                <w:sz w:val="28"/>
                <w:szCs w:val="28"/>
              </w:rPr>
              <w:t>工艺美术专业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015" w:type="dxa"/>
            <w:shd w:val="clear" w:color="auto" w:fill="F1F1F1" w:themeFill="background1" w:themeFillShade="F2"/>
          </w:tcPr>
          <w:p>
            <w:pPr>
              <w:spacing w:line="480" w:lineRule="exact"/>
              <w:jc w:val="center"/>
              <w:rPr>
                <w:rFonts w:ascii="宋体" w:hAnsi="宋体"/>
                <w:b/>
                <w:bCs/>
                <w:sz w:val="28"/>
                <w:szCs w:val="28"/>
              </w:rPr>
            </w:pPr>
            <w:r>
              <w:rPr>
                <w:rFonts w:hint="eastAsia" w:ascii="宋体" w:hAnsi="宋体"/>
                <w:b/>
                <w:bCs/>
                <w:sz w:val="28"/>
                <w:szCs w:val="28"/>
              </w:rPr>
              <w:t>代码</w:t>
            </w:r>
          </w:p>
        </w:tc>
        <w:tc>
          <w:tcPr>
            <w:tcW w:w="5725" w:type="dxa"/>
          </w:tcPr>
          <w:p>
            <w:pPr>
              <w:spacing w:line="480" w:lineRule="exact"/>
              <w:jc w:val="center"/>
              <w:rPr>
                <w:rFonts w:ascii="宋体" w:hAnsi="宋体"/>
                <w:sz w:val="28"/>
                <w:szCs w:val="28"/>
              </w:rPr>
            </w:pPr>
            <w:r>
              <w:rPr>
                <w:rFonts w:hint="eastAsia" w:ascii="仿宋_GB2312" w:hAnsi="仿宋_GB2312" w:eastAsia="仿宋_GB2312" w:cs="仿宋_GB2312"/>
                <w:color w:val="auto"/>
                <w:sz w:val="28"/>
              </w:rPr>
              <w:t>750106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015" w:type="dxa"/>
            <w:shd w:val="clear" w:color="auto" w:fill="F1F1F1" w:themeFill="background1" w:themeFillShade="F2"/>
          </w:tcPr>
          <w:p>
            <w:pPr>
              <w:spacing w:line="480" w:lineRule="exact"/>
              <w:jc w:val="center"/>
              <w:rPr>
                <w:rFonts w:ascii="宋体" w:hAnsi="宋体"/>
                <w:b/>
                <w:bCs/>
                <w:sz w:val="28"/>
                <w:szCs w:val="28"/>
              </w:rPr>
            </w:pPr>
            <w:r>
              <w:rPr>
                <w:rFonts w:hint="eastAsia" w:ascii="宋体" w:hAnsi="宋体"/>
                <w:b/>
                <w:bCs/>
                <w:sz w:val="28"/>
                <w:szCs w:val="28"/>
              </w:rPr>
              <w:t>本专业所对应的行业</w:t>
            </w:r>
          </w:p>
        </w:tc>
        <w:tc>
          <w:tcPr>
            <w:tcW w:w="5725" w:type="dxa"/>
          </w:tcPr>
          <w:p>
            <w:pPr>
              <w:spacing w:line="480" w:lineRule="exact"/>
              <w:rPr>
                <w:rFonts w:ascii="宋体" w:hAnsi="宋体"/>
                <w:sz w:val="28"/>
                <w:szCs w:val="28"/>
              </w:rPr>
            </w:pPr>
            <w:r>
              <w:rPr>
                <w:rFonts w:hint="eastAsia" w:ascii="宋体" w:hAnsi="宋体"/>
                <w:sz w:val="28"/>
                <w:szCs w:val="28"/>
              </w:rPr>
              <w:t>室内设计、室内装饰、装饰施工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015" w:type="dxa"/>
            <w:shd w:val="clear" w:color="auto" w:fill="F1F1F1" w:themeFill="background1" w:themeFillShade="F2"/>
            <w:vAlign w:val="center"/>
          </w:tcPr>
          <w:p>
            <w:pPr>
              <w:spacing w:line="480" w:lineRule="exact"/>
              <w:ind w:firstLine="562" w:firstLineChars="200"/>
              <w:rPr>
                <w:rFonts w:ascii="宋体" w:hAnsi="宋体"/>
                <w:b/>
                <w:bCs/>
                <w:sz w:val="28"/>
                <w:szCs w:val="28"/>
              </w:rPr>
            </w:pPr>
            <w:r>
              <w:rPr>
                <w:rFonts w:hint="eastAsia" w:ascii="宋体" w:hAnsi="宋体"/>
                <w:b/>
                <w:bCs/>
                <w:sz w:val="28"/>
                <w:szCs w:val="28"/>
              </w:rPr>
              <w:t>主要职业、岗位类别</w:t>
            </w:r>
          </w:p>
        </w:tc>
        <w:tc>
          <w:tcPr>
            <w:tcW w:w="5725" w:type="dxa"/>
            <w:vAlign w:val="center"/>
          </w:tcPr>
          <w:p>
            <w:pPr>
              <w:spacing w:line="480" w:lineRule="exact"/>
              <w:ind w:firstLine="560" w:firstLineChars="200"/>
              <w:rPr>
                <w:rFonts w:ascii="宋体" w:hAnsi="宋体"/>
                <w:sz w:val="28"/>
                <w:szCs w:val="28"/>
              </w:rPr>
            </w:pPr>
            <w:r>
              <w:rPr>
                <w:rFonts w:hint="eastAsia" w:ascii="宋体" w:hAnsi="宋体"/>
                <w:sz w:val="28"/>
                <w:szCs w:val="28"/>
              </w:rPr>
              <w:t>室内装饰设计员、装饰施工管理员，通过两年工作实践可以升迁室内</w:t>
            </w:r>
            <w:r>
              <w:rPr>
                <w:rFonts w:ascii="宋体" w:hAnsi="宋体"/>
                <w:sz w:val="28"/>
                <w:szCs w:val="28"/>
              </w:rPr>
              <w:t>装饰</w:t>
            </w:r>
            <w:r>
              <w:rPr>
                <w:rFonts w:hint="eastAsia" w:ascii="宋体" w:hAnsi="宋体"/>
                <w:sz w:val="28"/>
                <w:szCs w:val="28"/>
              </w:rPr>
              <w:t>设计师（二级室内设计师）、装饰施工项目经理。</w:t>
            </w:r>
          </w:p>
          <w:p>
            <w:pPr>
              <w:spacing w:line="480" w:lineRule="exact"/>
              <w:ind w:firstLine="560" w:firstLineChars="20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015" w:type="dxa"/>
            <w:shd w:val="clear" w:color="auto" w:fill="F1F1F1" w:themeFill="background1" w:themeFillShade="F2"/>
          </w:tcPr>
          <w:p>
            <w:pPr>
              <w:spacing w:line="480" w:lineRule="exact"/>
              <w:jc w:val="center"/>
              <w:rPr>
                <w:rFonts w:ascii="宋体" w:hAnsi="宋体"/>
                <w:b/>
                <w:bCs/>
                <w:sz w:val="28"/>
                <w:szCs w:val="28"/>
              </w:rPr>
            </w:pPr>
          </w:p>
          <w:p>
            <w:pPr>
              <w:spacing w:line="480" w:lineRule="exact"/>
              <w:jc w:val="center"/>
              <w:rPr>
                <w:rFonts w:ascii="宋体" w:hAnsi="宋体"/>
                <w:b/>
                <w:bCs/>
                <w:sz w:val="28"/>
                <w:szCs w:val="28"/>
              </w:rPr>
            </w:pPr>
          </w:p>
          <w:p>
            <w:pPr>
              <w:spacing w:line="480" w:lineRule="exact"/>
              <w:jc w:val="center"/>
              <w:rPr>
                <w:rFonts w:ascii="宋体" w:hAnsi="宋体"/>
                <w:b/>
                <w:bCs/>
                <w:sz w:val="28"/>
                <w:szCs w:val="28"/>
              </w:rPr>
            </w:pPr>
          </w:p>
          <w:p>
            <w:pPr>
              <w:spacing w:line="480" w:lineRule="exact"/>
              <w:jc w:val="center"/>
              <w:rPr>
                <w:rFonts w:ascii="宋体" w:hAnsi="宋体"/>
                <w:b/>
                <w:bCs/>
                <w:sz w:val="28"/>
                <w:szCs w:val="28"/>
              </w:rPr>
            </w:pPr>
          </w:p>
          <w:p>
            <w:pPr>
              <w:spacing w:line="480" w:lineRule="exact"/>
              <w:jc w:val="center"/>
              <w:rPr>
                <w:rFonts w:ascii="宋体" w:hAnsi="宋体"/>
                <w:b/>
                <w:bCs/>
                <w:sz w:val="28"/>
                <w:szCs w:val="28"/>
              </w:rPr>
            </w:pPr>
          </w:p>
          <w:p>
            <w:pPr>
              <w:spacing w:line="480" w:lineRule="exact"/>
              <w:jc w:val="center"/>
              <w:rPr>
                <w:rFonts w:ascii="宋体" w:hAnsi="宋体"/>
                <w:b/>
                <w:bCs/>
                <w:sz w:val="28"/>
                <w:szCs w:val="28"/>
              </w:rPr>
            </w:pPr>
          </w:p>
          <w:p>
            <w:pPr>
              <w:spacing w:line="480" w:lineRule="exact"/>
              <w:jc w:val="center"/>
              <w:rPr>
                <w:rFonts w:ascii="宋体" w:hAnsi="宋体"/>
                <w:b/>
                <w:bCs/>
                <w:sz w:val="28"/>
                <w:szCs w:val="28"/>
              </w:rPr>
            </w:pPr>
            <w:r>
              <w:rPr>
                <w:rFonts w:hint="eastAsia" w:ascii="宋体" w:hAnsi="宋体"/>
                <w:b/>
                <w:bCs/>
                <w:sz w:val="28"/>
                <w:szCs w:val="28"/>
              </w:rPr>
              <w:t>职业技能等级证书</w:t>
            </w:r>
          </w:p>
        </w:tc>
        <w:tc>
          <w:tcPr>
            <w:tcW w:w="5725" w:type="dxa"/>
          </w:tcPr>
          <w:p>
            <w:pPr>
              <w:spacing w:line="480" w:lineRule="exact"/>
              <w:rPr>
                <w:rFonts w:ascii="宋体" w:hAnsi="宋体" w:cs="宋体"/>
                <w:b/>
                <w:sz w:val="28"/>
                <w:szCs w:val="28"/>
              </w:rPr>
            </w:pPr>
          </w:p>
          <w:p>
            <w:pPr>
              <w:spacing w:line="480" w:lineRule="exact"/>
              <w:rPr>
                <w:rFonts w:ascii="宋体" w:hAnsi="宋体" w:cs="宋体"/>
                <w:b/>
                <w:sz w:val="28"/>
                <w:szCs w:val="28"/>
              </w:rPr>
            </w:pPr>
            <w:r>
              <w:rPr>
                <w:rFonts w:hint="eastAsia" w:ascii="宋体" w:hAnsi="宋体" w:cs="宋体"/>
                <w:b/>
                <w:sz w:val="28"/>
                <w:szCs w:val="28"/>
              </w:rPr>
              <w:t>●职业资格证书1</w:t>
            </w:r>
          </w:p>
          <w:p>
            <w:pPr>
              <w:spacing w:line="480" w:lineRule="exact"/>
              <w:rPr>
                <w:rFonts w:ascii="宋体" w:hAnsi="宋体" w:cs="宋体"/>
                <w:bCs/>
                <w:sz w:val="28"/>
                <w:szCs w:val="28"/>
              </w:rPr>
            </w:pPr>
            <w:r>
              <w:rPr>
                <w:rFonts w:hint="eastAsia" w:ascii="宋体" w:hAnsi="宋体" w:cs="宋体"/>
                <w:bCs/>
                <w:sz w:val="28"/>
                <w:szCs w:val="28"/>
              </w:rPr>
              <w:t>职业资格名称：室内</w:t>
            </w:r>
            <w:r>
              <w:rPr>
                <w:rFonts w:ascii="宋体" w:hAnsi="宋体" w:cs="宋体"/>
                <w:bCs/>
                <w:sz w:val="28"/>
                <w:szCs w:val="28"/>
              </w:rPr>
              <w:t>装饰</w:t>
            </w:r>
            <w:r>
              <w:rPr>
                <w:rFonts w:hint="eastAsia" w:ascii="宋体" w:hAnsi="宋体" w:cs="宋体"/>
                <w:bCs/>
                <w:sz w:val="28"/>
                <w:szCs w:val="28"/>
              </w:rPr>
              <w:t>设计员</w:t>
            </w:r>
          </w:p>
          <w:p>
            <w:pPr>
              <w:spacing w:line="480" w:lineRule="exact"/>
              <w:rPr>
                <w:rFonts w:ascii="宋体" w:hAnsi="宋体" w:cs="宋体"/>
                <w:bCs/>
                <w:sz w:val="28"/>
                <w:szCs w:val="28"/>
              </w:rPr>
            </w:pPr>
            <w:r>
              <w:rPr>
                <w:rFonts w:hint="eastAsia" w:ascii="宋体" w:hAnsi="宋体" w:cs="宋体"/>
                <w:bCs/>
                <w:sz w:val="28"/>
                <w:szCs w:val="28"/>
              </w:rPr>
              <w:t>职业资格等级:一级、二级、三级、四级</w:t>
            </w:r>
          </w:p>
          <w:p>
            <w:pPr>
              <w:spacing w:line="480" w:lineRule="exact"/>
              <w:rPr>
                <w:rFonts w:ascii="宋体" w:hAnsi="宋体" w:cs="宋体"/>
                <w:bCs/>
                <w:sz w:val="28"/>
                <w:szCs w:val="28"/>
              </w:rPr>
            </w:pPr>
            <w:r>
              <w:rPr>
                <w:rFonts w:hint="eastAsia" w:ascii="宋体" w:hAnsi="宋体" w:cs="宋体"/>
                <w:bCs/>
                <w:sz w:val="28"/>
                <w:szCs w:val="28"/>
              </w:rPr>
              <w:t>职业资格颁证单位:人力资源与社会保障部</w:t>
            </w:r>
          </w:p>
          <w:p>
            <w:pPr>
              <w:spacing w:line="480" w:lineRule="exact"/>
              <w:rPr>
                <w:rFonts w:ascii="宋体" w:hAnsi="宋体" w:cs="宋体"/>
                <w:b/>
                <w:sz w:val="28"/>
                <w:szCs w:val="28"/>
              </w:rPr>
            </w:pPr>
            <w:r>
              <w:rPr>
                <w:rFonts w:hint="eastAsia" w:ascii="宋体" w:hAnsi="宋体" w:cs="宋体"/>
                <w:b/>
                <w:sz w:val="28"/>
                <w:szCs w:val="28"/>
              </w:rPr>
              <w:t>●职业资格证书2</w:t>
            </w:r>
          </w:p>
          <w:p>
            <w:pPr>
              <w:spacing w:line="480" w:lineRule="exact"/>
              <w:rPr>
                <w:rFonts w:ascii="宋体" w:hAnsi="宋体" w:cs="宋体"/>
                <w:bCs/>
                <w:sz w:val="28"/>
                <w:szCs w:val="28"/>
              </w:rPr>
            </w:pPr>
            <w:r>
              <w:rPr>
                <w:rFonts w:hint="eastAsia" w:ascii="宋体" w:hAnsi="宋体" w:cs="宋体"/>
                <w:bCs/>
                <w:sz w:val="28"/>
                <w:szCs w:val="28"/>
              </w:rPr>
              <w:t>职业资格名称：室内设计师证书</w:t>
            </w:r>
          </w:p>
          <w:p>
            <w:pPr>
              <w:spacing w:line="480" w:lineRule="exact"/>
              <w:rPr>
                <w:rFonts w:ascii="宋体" w:hAnsi="宋体" w:cs="宋体"/>
                <w:bCs/>
                <w:sz w:val="28"/>
                <w:szCs w:val="28"/>
              </w:rPr>
            </w:pPr>
            <w:r>
              <w:rPr>
                <w:rFonts w:hint="eastAsia" w:ascii="宋体" w:hAnsi="宋体" w:cs="宋体"/>
                <w:bCs/>
                <w:sz w:val="28"/>
                <w:szCs w:val="28"/>
              </w:rPr>
              <w:t>职业资格等级:高级、中级、助理级</w:t>
            </w:r>
          </w:p>
          <w:p>
            <w:pPr>
              <w:spacing w:line="480" w:lineRule="exact"/>
              <w:rPr>
                <w:rFonts w:ascii="宋体" w:hAnsi="宋体" w:cs="宋体"/>
                <w:bCs/>
                <w:sz w:val="28"/>
                <w:szCs w:val="28"/>
              </w:rPr>
            </w:pPr>
            <w:r>
              <w:rPr>
                <w:rFonts w:hint="eastAsia" w:ascii="宋体" w:hAnsi="宋体" w:cs="宋体"/>
                <w:bCs/>
                <w:sz w:val="28"/>
                <w:szCs w:val="28"/>
              </w:rPr>
              <w:t>职业资格颁证单位:中国室内装饰协会</w:t>
            </w:r>
          </w:p>
          <w:p>
            <w:pPr>
              <w:spacing w:line="480" w:lineRule="exact"/>
              <w:rPr>
                <w:rFonts w:ascii="宋体" w:hAnsi="宋体" w:cs="宋体"/>
                <w:b/>
                <w:sz w:val="28"/>
                <w:szCs w:val="28"/>
              </w:rPr>
            </w:pPr>
            <w:r>
              <w:rPr>
                <w:rFonts w:hint="eastAsia" w:ascii="宋体" w:hAnsi="宋体" w:cs="宋体"/>
                <w:b/>
                <w:sz w:val="28"/>
                <w:szCs w:val="28"/>
              </w:rPr>
              <w:t>●技能证书3</w:t>
            </w:r>
          </w:p>
          <w:p>
            <w:pPr>
              <w:spacing w:line="480" w:lineRule="exact"/>
              <w:rPr>
                <w:rFonts w:ascii="宋体" w:hAnsi="宋体" w:cs="宋体"/>
                <w:bCs/>
                <w:sz w:val="28"/>
                <w:szCs w:val="28"/>
              </w:rPr>
            </w:pPr>
            <w:r>
              <w:rPr>
                <w:rFonts w:hint="eastAsia" w:ascii="宋体" w:hAnsi="宋体" w:cs="宋体"/>
                <w:bCs/>
                <w:sz w:val="28"/>
                <w:szCs w:val="28"/>
              </w:rPr>
              <w:t>技能证书名称：Photoshop图形图像处理</w:t>
            </w:r>
          </w:p>
          <w:p>
            <w:pPr>
              <w:spacing w:line="480" w:lineRule="exact"/>
              <w:rPr>
                <w:rFonts w:ascii="宋体" w:hAnsi="宋体" w:cs="宋体"/>
                <w:bCs/>
                <w:sz w:val="28"/>
                <w:szCs w:val="28"/>
              </w:rPr>
            </w:pPr>
            <w:r>
              <w:rPr>
                <w:rFonts w:hint="eastAsia" w:ascii="宋体" w:hAnsi="宋体" w:cs="宋体"/>
                <w:bCs/>
                <w:sz w:val="28"/>
                <w:szCs w:val="28"/>
              </w:rPr>
              <w:t>技能证书等级：中级</w:t>
            </w:r>
          </w:p>
          <w:p>
            <w:pPr>
              <w:spacing w:line="480" w:lineRule="exact"/>
              <w:rPr>
                <w:rFonts w:ascii="宋体" w:hAnsi="宋体" w:cs="宋体"/>
                <w:bCs/>
                <w:sz w:val="28"/>
                <w:szCs w:val="28"/>
              </w:rPr>
            </w:pPr>
            <w:r>
              <w:rPr>
                <w:rFonts w:hint="eastAsia" w:ascii="宋体" w:hAnsi="宋体" w:cs="宋体"/>
                <w:bCs/>
                <w:sz w:val="28"/>
                <w:szCs w:val="28"/>
              </w:rPr>
              <w:t>技能证书颁证单位：人力资源与社会保障部</w:t>
            </w:r>
          </w:p>
          <w:p>
            <w:pPr>
              <w:spacing w:line="480" w:lineRule="exact"/>
              <w:rPr>
                <w:rFonts w:ascii="宋体" w:hAnsi="宋体" w:cs="宋体"/>
                <w:bCs/>
                <w:sz w:val="28"/>
                <w:szCs w:val="28"/>
              </w:rPr>
            </w:pPr>
          </w:p>
        </w:tc>
      </w:tr>
    </w:tbl>
    <w:p/>
    <w:p>
      <w:pPr>
        <w:pStyle w:val="2"/>
      </w:pPr>
      <w:bookmarkStart w:id="6" w:name="_Toc20215945"/>
      <w:r>
        <w:rPr>
          <w:rFonts w:hint="eastAsia"/>
        </w:rPr>
        <w:t>五、培养目标与培养规格</w:t>
      </w:r>
      <w:bookmarkEnd w:id="6"/>
    </w:p>
    <w:p>
      <w:pPr>
        <w:pStyle w:val="3"/>
      </w:pPr>
      <w:bookmarkStart w:id="7" w:name="_Toc20215946"/>
      <w:r>
        <w:rPr>
          <w:rFonts w:hint="eastAsia"/>
        </w:rPr>
        <w:t>（一）培养目标</w:t>
      </w:r>
      <w:bookmarkEnd w:id="7"/>
    </w:p>
    <w:p>
      <w:pPr>
        <w:spacing w:line="400" w:lineRule="exact"/>
        <w:ind w:firstLine="560" w:firstLineChars="200"/>
        <w:rPr>
          <w:rFonts w:ascii="宋体" w:hAnsi="宋体"/>
          <w:sz w:val="28"/>
          <w:szCs w:val="28"/>
        </w:rPr>
      </w:pPr>
      <w:r>
        <w:rPr>
          <w:rFonts w:hint="eastAsia" w:ascii="宋体" w:hAnsi="宋体"/>
          <w:sz w:val="28"/>
          <w:szCs w:val="28"/>
        </w:rPr>
        <w:t>本专业主要面向室内装饰公司、建筑装饰公司等企（事）业单位，培养在生产、服务第一线能从事室内设计、装饰施工管理等工作，适应社会发展需求，德智体美全面发展，具有室内设计专业的文化基础、专业理论知识、良好职业道德、职业生涯发展基础的技术型、技能型人才。</w:t>
      </w:r>
    </w:p>
    <w:p>
      <w:pPr>
        <w:pStyle w:val="3"/>
      </w:pPr>
      <w:bookmarkStart w:id="8" w:name="_Toc20215947"/>
      <w:r>
        <w:rPr>
          <w:rFonts w:hint="eastAsia"/>
        </w:rPr>
        <w:t>（二）培养规格</w:t>
      </w:r>
      <w:bookmarkEnd w:id="8"/>
    </w:p>
    <w:p>
      <w:pPr>
        <w:spacing w:line="400" w:lineRule="exact"/>
        <w:ind w:firstLine="560" w:firstLineChars="200"/>
        <w:rPr>
          <w:rFonts w:ascii="宋体" w:hAnsi="宋体"/>
          <w:sz w:val="28"/>
          <w:szCs w:val="28"/>
        </w:rPr>
      </w:pPr>
      <w:r>
        <w:rPr>
          <w:rFonts w:hint="eastAsia" w:ascii="宋体" w:hAnsi="宋体"/>
          <w:sz w:val="28"/>
          <w:szCs w:val="28"/>
        </w:rPr>
        <w:t>本专业所培养的人才具有以下职业素养、知识和能力：</w:t>
      </w:r>
    </w:p>
    <w:p>
      <w:pPr>
        <w:spacing w:line="400" w:lineRule="exact"/>
        <w:rPr>
          <w:rFonts w:ascii="宋体" w:hAnsi="宋体"/>
          <w:sz w:val="28"/>
          <w:szCs w:val="28"/>
        </w:rPr>
      </w:pPr>
      <w:bookmarkStart w:id="9" w:name="_Toc15296"/>
      <w:bookmarkStart w:id="10" w:name="_Toc475018560"/>
      <w:r>
        <w:rPr>
          <w:rFonts w:hint="eastAsia" w:ascii="宋体" w:hAnsi="宋体"/>
          <w:sz w:val="28"/>
          <w:szCs w:val="28"/>
        </w:rPr>
        <w:t>1.职业素养</w:t>
      </w:r>
      <w:bookmarkEnd w:id="9"/>
      <w:bookmarkEnd w:id="10"/>
    </w:p>
    <w:p>
      <w:pPr>
        <w:spacing w:line="400" w:lineRule="exact"/>
        <w:ind w:firstLine="560" w:firstLineChars="200"/>
        <w:rPr>
          <w:rFonts w:ascii="宋体" w:hAnsi="宋体"/>
          <w:sz w:val="28"/>
          <w:szCs w:val="28"/>
        </w:rPr>
      </w:pPr>
      <w:r>
        <w:rPr>
          <w:rFonts w:hint="eastAsia" w:ascii="宋体" w:hAnsi="宋体"/>
          <w:sz w:val="28"/>
          <w:szCs w:val="28"/>
        </w:rPr>
        <w:t>（1）具有良好的心理素质、诚信品格和社会责任感。</w:t>
      </w:r>
    </w:p>
    <w:p>
      <w:pPr>
        <w:spacing w:line="400" w:lineRule="exact"/>
        <w:ind w:firstLine="560" w:firstLineChars="200"/>
        <w:rPr>
          <w:rFonts w:ascii="宋体" w:hAnsi="宋体"/>
          <w:sz w:val="28"/>
          <w:szCs w:val="28"/>
        </w:rPr>
      </w:pPr>
      <w:r>
        <w:rPr>
          <w:rFonts w:hint="eastAsia" w:ascii="宋体" w:hAnsi="宋体"/>
          <w:sz w:val="28"/>
          <w:szCs w:val="28"/>
        </w:rPr>
        <w:t>（2）具有团队合作和协作精神；</w:t>
      </w:r>
    </w:p>
    <w:p>
      <w:pPr>
        <w:spacing w:line="400" w:lineRule="exact"/>
        <w:ind w:firstLine="560" w:firstLineChars="200"/>
        <w:rPr>
          <w:rFonts w:ascii="宋体" w:hAnsi="宋体"/>
          <w:sz w:val="28"/>
          <w:szCs w:val="28"/>
        </w:rPr>
      </w:pPr>
      <w:r>
        <w:rPr>
          <w:rFonts w:hint="eastAsia" w:ascii="宋体" w:hAnsi="宋体"/>
          <w:sz w:val="28"/>
          <w:szCs w:val="28"/>
        </w:rPr>
        <w:t>（3）具有较强的语言表达、室内设计师职业沟通、洽谈和协调能力；</w:t>
      </w:r>
    </w:p>
    <w:p>
      <w:pPr>
        <w:spacing w:line="400" w:lineRule="exact"/>
        <w:ind w:firstLine="560" w:firstLineChars="200"/>
        <w:rPr>
          <w:rFonts w:ascii="宋体" w:hAnsi="宋体"/>
          <w:sz w:val="28"/>
          <w:szCs w:val="28"/>
        </w:rPr>
      </w:pPr>
      <w:r>
        <w:rPr>
          <w:rFonts w:hint="eastAsia" w:ascii="宋体" w:hAnsi="宋体"/>
          <w:sz w:val="28"/>
          <w:szCs w:val="28"/>
        </w:rPr>
        <w:t>（4）具有踏实肯干的工作作风和主动、热情、耐心的服务意识。</w:t>
      </w:r>
    </w:p>
    <w:p>
      <w:pPr>
        <w:spacing w:line="400" w:lineRule="exact"/>
        <w:rPr>
          <w:rFonts w:ascii="宋体" w:hAnsi="宋体"/>
          <w:sz w:val="28"/>
          <w:szCs w:val="28"/>
        </w:rPr>
      </w:pPr>
      <w:bookmarkStart w:id="11" w:name="_Toc4088"/>
      <w:bookmarkStart w:id="12" w:name="_Toc475018561"/>
      <w:r>
        <w:rPr>
          <w:rFonts w:hint="eastAsia" w:ascii="宋体" w:hAnsi="宋体"/>
          <w:sz w:val="28"/>
          <w:szCs w:val="28"/>
        </w:rPr>
        <w:t>2.知识</w:t>
      </w:r>
      <w:bookmarkEnd w:id="11"/>
      <w:bookmarkEnd w:id="12"/>
      <w:r>
        <w:rPr>
          <w:rFonts w:hint="eastAsia" w:ascii="宋体" w:hAnsi="宋体"/>
          <w:sz w:val="28"/>
          <w:szCs w:val="28"/>
        </w:rPr>
        <w:t>和能力</w:t>
      </w:r>
    </w:p>
    <w:p>
      <w:pPr>
        <w:spacing w:line="400" w:lineRule="exact"/>
        <w:ind w:firstLine="560" w:firstLineChars="200"/>
        <w:rPr>
          <w:rFonts w:ascii="宋体" w:hAnsi="宋体"/>
          <w:sz w:val="28"/>
          <w:szCs w:val="28"/>
        </w:rPr>
      </w:pPr>
      <w:r>
        <w:rPr>
          <w:rFonts w:hint="eastAsia" w:ascii="宋体" w:hAnsi="宋体"/>
          <w:sz w:val="28"/>
          <w:szCs w:val="28"/>
        </w:rPr>
        <w:t>（1）掌握本专业所必需的装饰美学基础、设计色彩、手绘效果图、构成基础等绘画和设计的基本知识；</w:t>
      </w:r>
    </w:p>
    <w:p>
      <w:pPr>
        <w:spacing w:line="400" w:lineRule="exact"/>
        <w:ind w:firstLine="560" w:firstLineChars="200"/>
        <w:rPr>
          <w:rFonts w:ascii="宋体" w:hAnsi="宋体"/>
          <w:sz w:val="28"/>
          <w:szCs w:val="28"/>
        </w:rPr>
      </w:pPr>
      <w:r>
        <w:rPr>
          <w:rFonts w:hint="eastAsia" w:ascii="宋体" w:hAnsi="宋体"/>
          <w:sz w:val="28"/>
          <w:szCs w:val="28"/>
        </w:rPr>
        <w:t>（2）掌握CAD平面布置、3D、VARY渲染的设计操作的技能，以及720云、VR虚拟现实技术等效果图的后期制作的知识；</w:t>
      </w:r>
    </w:p>
    <w:p>
      <w:pPr>
        <w:spacing w:line="400" w:lineRule="exact"/>
        <w:ind w:firstLine="560" w:firstLineChars="200"/>
        <w:rPr>
          <w:rFonts w:ascii="宋体" w:hAnsi="宋体"/>
          <w:sz w:val="28"/>
          <w:szCs w:val="28"/>
        </w:rPr>
      </w:pPr>
      <w:r>
        <w:rPr>
          <w:rFonts w:hint="eastAsia" w:ascii="宋体" w:hAnsi="宋体"/>
          <w:sz w:val="28"/>
          <w:szCs w:val="28"/>
        </w:rPr>
        <w:t>（3）能够运用装饰美学基础、设计色彩、室内设计原理等绘画和设计的基本技能从事基本的设计工作；</w:t>
      </w:r>
    </w:p>
    <w:p>
      <w:pPr>
        <w:spacing w:line="400" w:lineRule="exact"/>
        <w:ind w:firstLine="560" w:firstLineChars="200"/>
        <w:rPr>
          <w:rFonts w:ascii="宋体" w:hAnsi="宋体"/>
          <w:sz w:val="28"/>
          <w:szCs w:val="28"/>
        </w:rPr>
      </w:pPr>
      <w:r>
        <w:rPr>
          <w:rFonts w:hint="eastAsia" w:ascii="宋体" w:hAnsi="宋体"/>
          <w:sz w:val="28"/>
          <w:szCs w:val="28"/>
        </w:rPr>
        <w:t>（4）能够运用室内设计制图、效果图表现技法专业知识从事施工图（平、立面）、效果图设计工作；</w:t>
      </w:r>
    </w:p>
    <w:p>
      <w:pPr>
        <w:spacing w:line="400" w:lineRule="exact"/>
        <w:ind w:firstLine="560" w:firstLineChars="200"/>
        <w:rPr>
          <w:rFonts w:ascii="宋体" w:hAnsi="宋体"/>
          <w:sz w:val="28"/>
          <w:szCs w:val="28"/>
        </w:rPr>
      </w:pPr>
      <w:r>
        <w:rPr>
          <w:rFonts w:hint="eastAsia" w:ascii="宋体" w:hAnsi="宋体"/>
          <w:sz w:val="28"/>
          <w:szCs w:val="28"/>
        </w:rPr>
        <w:t>（5）能够运用室内设计、展示设计专业技术知识从事三维空间设计的工作；</w:t>
      </w:r>
    </w:p>
    <w:p>
      <w:pPr>
        <w:spacing w:line="400" w:lineRule="exact"/>
        <w:ind w:firstLine="560" w:firstLineChars="200"/>
        <w:rPr>
          <w:rFonts w:ascii="宋体" w:hAnsi="宋体"/>
          <w:sz w:val="28"/>
          <w:szCs w:val="28"/>
        </w:rPr>
      </w:pPr>
      <w:r>
        <w:rPr>
          <w:rFonts w:hint="eastAsia" w:ascii="宋体" w:hAnsi="宋体"/>
          <w:sz w:val="28"/>
          <w:szCs w:val="28"/>
        </w:rPr>
        <w:t>（6）能够运用室内摄影、效果图后期知识，从事室内摄影、效果图后期制作；</w:t>
      </w:r>
    </w:p>
    <w:p>
      <w:pPr>
        <w:spacing w:line="400" w:lineRule="exact"/>
        <w:ind w:firstLine="560" w:firstLineChars="200"/>
        <w:rPr>
          <w:rFonts w:ascii="宋体" w:hAnsi="宋体"/>
          <w:sz w:val="28"/>
          <w:szCs w:val="28"/>
        </w:rPr>
      </w:pPr>
      <w:r>
        <w:rPr>
          <w:rFonts w:hint="eastAsia" w:ascii="宋体" w:hAnsi="宋体"/>
          <w:sz w:val="28"/>
          <w:szCs w:val="28"/>
        </w:rPr>
        <w:t>（7）能够运用陈设知识从事室内设计后期配饰与设计。</w:t>
      </w:r>
    </w:p>
    <w:p>
      <w:pPr>
        <w:pStyle w:val="2"/>
      </w:pPr>
      <w:bookmarkStart w:id="13" w:name="_Toc20215948"/>
      <w:r>
        <w:rPr>
          <w:rFonts w:hint="eastAsia"/>
        </w:rPr>
        <w:t>六、主要接续专业</w:t>
      </w:r>
      <w:bookmarkEnd w:id="13"/>
    </w:p>
    <w:p>
      <w:pPr>
        <w:spacing w:line="480" w:lineRule="exact"/>
        <w:ind w:firstLine="560" w:firstLineChars="200"/>
        <w:rPr>
          <w:rFonts w:ascii="宋体" w:hAnsi="宋体"/>
          <w:sz w:val="28"/>
          <w:szCs w:val="28"/>
        </w:rPr>
      </w:pPr>
      <w:r>
        <w:rPr>
          <w:rFonts w:hint="eastAsia" w:ascii="宋体" w:hAnsi="宋体"/>
          <w:sz w:val="28"/>
          <w:szCs w:val="28"/>
        </w:rPr>
        <w:t>高职：室内艺术设计、环境艺术设计、建筑室内设计、公共艺术设计、艺术设计</w:t>
      </w:r>
    </w:p>
    <w:p>
      <w:pPr>
        <w:spacing w:line="480" w:lineRule="exact"/>
        <w:ind w:firstLine="560" w:firstLineChars="200"/>
        <w:rPr>
          <w:rFonts w:ascii="宋体" w:hAnsi="宋体"/>
          <w:sz w:val="28"/>
          <w:szCs w:val="28"/>
        </w:rPr>
      </w:pPr>
      <w:r>
        <w:rPr>
          <w:rFonts w:hint="eastAsia" w:ascii="宋体" w:hAnsi="宋体"/>
          <w:sz w:val="28"/>
          <w:szCs w:val="28"/>
        </w:rPr>
        <w:t>本科：室内艺术设计、环境艺术设计、建筑装饰、展示设计、艺术设计</w:t>
      </w:r>
    </w:p>
    <w:p>
      <w:pPr>
        <w:spacing w:line="480" w:lineRule="exact"/>
        <w:rPr>
          <w:rFonts w:ascii="宋体" w:hAnsi="宋体"/>
          <w:b/>
          <w:bCs/>
          <w:sz w:val="28"/>
          <w:szCs w:val="28"/>
        </w:rPr>
      </w:pPr>
    </w:p>
    <w:p>
      <w:pPr>
        <w:spacing w:line="480" w:lineRule="exact"/>
        <w:rPr>
          <w:rFonts w:ascii="宋体" w:hAnsi="宋体"/>
          <w:b/>
          <w:bCs/>
          <w:sz w:val="28"/>
          <w:szCs w:val="28"/>
        </w:rPr>
      </w:pPr>
    </w:p>
    <w:p>
      <w:pPr>
        <w:spacing w:line="480" w:lineRule="exact"/>
        <w:rPr>
          <w:rFonts w:ascii="宋体" w:hAnsi="宋体"/>
          <w:b/>
          <w:bCs/>
          <w:sz w:val="28"/>
          <w:szCs w:val="28"/>
        </w:rPr>
      </w:pPr>
    </w:p>
    <w:p>
      <w:pPr>
        <w:pStyle w:val="2"/>
      </w:pPr>
      <w:bookmarkStart w:id="14" w:name="_Toc20215949"/>
      <w:r>
        <w:rPr>
          <w:rFonts w:hint="eastAsia"/>
        </w:rPr>
        <w:t>七、课程结构</w:t>
      </w:r>
      <w:bookmarkEnd w:id="14"/>
    </w:p>
    <w:p>
      <w:pPr>
        <w:spacing w:line="480" w:lineRule="exact"/>
        <w:rPr>
          <w:rFonts w:ascii="宋体" w:hAnsi="宋体"/>
          <w:b/>
          <w:bCs/>
          <w:sz w:val="28"/>
          <w:szCs w:val="28"/>
        </w:rPr>
      </w:pPr>
    </w:p>
    <w:p>
      <w:pPr>
        <w:overflowPunct w:val="0"/>
        <w:adjustRightInd w:val="0"/>
        <w:spacing w:line="400" w:lineRule="exact"/>
        <w:rPr>
          <w:rFonts w:ascii="宋体" w:hAnsi="Courier New" w:cs="Courier New"/>
          <w:b/>
          <w:bCs/>
          <w:sz w:val="28"/>
          <w:szCs w:val="28"/>
        </w:rPr>
      </w:pPr>
      <w:r>
        <w:rPr>
          <w:rFonts w:ascii="宋体" w:hAnsi="宋体"/>
          <w:sz w:val="28"/>
          <w:szCs w:val="28"/>
        </w:rPr>
        <w:drawing>
          <wp:anchor distT="0" distB="0" distL="114300" distR="114300" simplePos="0" relativeHeight="251659264" behindDoc="0" locked="0" layoutInCell="1" allowOverlap="1">
            <wp:simplePos x="0" y="0"/>
            <wp:positionH relativeFrom="column">
              <wp:posOffset>-32385</wp:posOffset>
            </wp:positionH>
            <wp:positionV relativeFrom="paragraph">
              <wp:posOffset>111125</wp:posOffset>
            </wp:positionV>
            <wp:extent cx="6214745" cy="6205855"/>
            <wp:effectExtent l="0" t="0" r="3175" b="12065"/>
            <wp:wrapNone/>
            <wp:docPr id="1" name="图片 1" descr="82b24ea108bc5312e8f6a9b7725ae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2b24ea108bc5312e8f6a9b7725aeb9"/>
                    <pic:cNvPicPr>
                      <a:picLocks noChangeAspect="1"/>
                    </pic:cNvPicPr>
                  </pic:nvPicPr>
                  <pic:blipFill>
                    <a:blip r:embed="rId8"/>
                    <a:stretch>
                      <a:fillRect/>
                    </a:stretch>
                  </pic:blipFill>
                  <pic:spPr>
                    <a:xfrm>
                      <a:off x="0" y="0"/>
                      <a:ext cx="6214745" cy="6205855"/>
                    </a:xfrm>
                    <a:prstGeom prst="rect">
                      <a:avLst/>
                    </a:prstGeom>
                  </pic:spPr>
                </pic:pic>
              </a:graphicData>
            </a:graphic>
          </wp:anchor>
        </w:drawing>
      </w:r>
    </w:p>
    <w:p>
      <w:pPr>
        <w:overflowPunct w:val="0"/>
        <w:adjustRightInd w:val="0"/>
        <w:spacing w:line="400" w:lineRule="exact"/>
        <w:rPr>
          <w:rFonts w:ascii="宋体" w:hAnsi="Courier New" w:cs="Courier New"/>
          <w:b/>
          <w:bCs/>
          <w:sz w:val="28"/>
          <w:szCs w:val="28"/>
        </w:rPr>
      </w:pPr>
    </w:p>
    <w:p>
      <w:pPr>
        <w:overflowPunct w:val="0"/>
        <w:adjustRightInd w:val="0"/>
        <w:spacing w:line="400" w:lineRule="exact"/>
        <w:rPr>
          <w:rFonts w:ascii="宋体" w:hAnsi="Courier New" w:cs="Courier New"/>
          <w:b/>
          <w:bCs/>
          <w:sz w:val="28"/>
          <w:szCs w:val="28"/>
        </w:rPr>
      </w:pPr>
    </w:p>
    <w:p>
      <w:pPr>
        <w:overflowPunct w:val="0"/>
        <w:adjustRightInd w:val="0"/>
        <w:spacing w:line="400" w:lineRule="exact"/>
        <w:rPr>
          <w:rFonts w:ascii="宋体" w:hAnsi="Courier New" w:cs="Courier New"/>
          <w:b/>
          <w:bCs/>
          <w:sz w:val="28"/>
          <w:szCs w:val="28"/>
        </w:rPr>
      </w:pPr>
    </w:p>
    <w:p>
      <w:pPr>
        <w:overflowPunct w:val="0"/>
        <w:adjustRightInd w:val="0"/>
        <w:spacing w:line="400" w:lineRule="exact"/>
        <w:rPr>
          <w:rFonts w:ascii="宋体" w:hAnsi="Courier New" w:cs="Courier New"/>
          <w:b/>
          <w:bCs/>
          <w:sz w:val="28"/>
          <w:szCs w:val="28"/>
        </w:rPr>
      </w:pPr>
    </w:p>
    <w:p>
      <w:pPr>
        <w:overflowPunct w:val="0"/>
        <w:adjustRightInd w:val="0"/>
        <w:spacing w:line="400" w:lineRule="exact"/>
        <w:rPr>
          <w:rFonts w:ascii="宋体" w:hAnsi="Courier New" w:cs="Courier New"/>
          <w:b/>
          <w:bCs/>
          <w:sz w:val="28"/>
          <w:szCs w:val="28"/>
        </w:rPr>
      </w:pPr>
    </w:p>
    <w:p>
      <w:pPr>
        <w:overflowPunct w:val="0"/>
        <w:adjustRightInd w:val="0"/>
        <w:spacing w:line="400" w:lineRule="exact"/>
        <w:rPr>
          <w:rFonts w:ascii="宋体" w:hAnsi="Courier New" w:cs="Courier New"/>
          <w:b/>
          <w:bCs/>
          <w:sz w:val="28"/>
          <w:szCs w:val="28"/>
        </w:rPr>
      </w:pPr>
    </w:p>
    <w:p>
      <w:pPr>
        <w:overflowPunct w:val="0"/>
        <w:adjustRightInd w:val="0"/>
        <w:spacing w:line="400" w:lineRule="exact"/>
        <w:rPr>
          <w:rFonts w:ascii="宋体" w:hAnsi="Courier New" w:cs="Courier New"/>
          <w:b/>
          <w:bCs/>
          <w:sz w:val="28"/>
          <w:szCs w:val="28"/>
        </w:rPr>
      </w:pPr>
    </w:p>
    <w:p>
      <w:pPr>
        <w:overflowPunct w:val="0"/>
        <w:adjustRightInd w:val="0"/>
        <w:spacing w:line="400" w:lineRule="exact"/>
        <w:rPr>
          <w:rFonts w:ascii="宋体" w:hAnsi="Courier New" w:cs="Courier New"/>
          <w:b/>
          <w:bCs/>
          <w:sz w:val="28"/>
          <w:szCs w:val="28"/>
        </w:rPr>
      </w:pPr>
    </w:p>
    <w:p>
      <w:pPr>
        <w:overflowPunct w:val="0"/>
        <w:adjustRightInd w:val="0"/>
        <w:spacing w:line="400" w:lineRule="exact"/>
        <w:rPr>
          <w:rFonts w:ascii="宋体" w:hAnsi="Courier New" w:cs="Courier New"/>
          <w:b/>
          <w:bCs/>
          <w:sz w:val="28"/>
          <w:szCs w:val="28"/>
        </w:rPr>
      </w:pPr>
    </w:p>
    <w:p>
      <w:pPr>
        <w:overflowPunct w:val="0"/>
        <w:adjustRightInd w:val="0"/>
        <w:spacing w:line="400" w:lineRule="exact"/>
        <w:rPr>
          <w:rFonts w:ascii="宋体" w:hAnsi="Courier New" w:cs="Courier New"/>
          <w:b/>
          <w:bCs/>
          <w:sz w:val="28"/>
          <w:szCs w:val="28"/>
        </w:rPr>
      </w:pPr>
    </w:p>
    <w:p>
      <w:pPr>
        <w:overflowPunct w:val="0"/>
        <w:adjustRightInd w:val="0"/>
        <w:spacing w:line="400" w:lineRule="exact"/>
        <w:rPr>
          <w:rFonts w:ascii="宋体" w:hAnsi="Courier New" w:cs="Courier New"/>
          <w:b/>
          <w:bCs/>
          <w:sz w:val="28"/>
          <w:szCs w:val="28"/>
        </w:rPr>
      </w:pPr>
    </w:p>
    <w:p>
      <w:pPr>
        <w:overflowPunct w:val="0"/>
        <w:adjustRightInd w:val="0"/>
        <w:spacing w:line="400" w:lineRule="exact"/>
        <w:rPr>
          <w:rFonts w:ascii="宋体" w:hAnsi="Courier New" w:cs="Courier New"/>
          <w:b/>
          <w:bCs/>
          <w:sz w:val="28"/>
          <w:szCs w:val="28"/>
        </w:rPr>
      </w:pPr>
    </w:p>
    <w:p>
      <w:pPr>
        <w:overflowPunct w:val="0"/>
        <w:adjustRightInd w:val="0"/>
        <w:spacing w:line="400" w:lineRule="exact"/>
        <w:rPr>
          <w:rFonts w:ascii="宋体" w:hAnsi="Courier New" w:cs="Courier New"/>
          <w:b/>
          <w:bCs/>
          <w:sz w:val="28"/>
          <w:szCs w:val="28"/>
        </w:rPr>
      </w:pPr>
    </w:p>
    <w:p>
      <w:pPr>
        <w:overflowPunct w:val="0"/>
        <w:adjustRightInd w:val="0"/>
        <w:spacing w:line="400" w:lineRule="exact"/>
        <w:rPr>
          <w:rFonts w:ascii="宋体" w:hAnsi="Courier New" w:cs="Courier New"/>
          <w:b/>
          <w:bCs/>
          <w:sz w:val="28"/>
          <w:szCs w:val="28"/>
        </w:rPr>
      </w:pPr>
    </w:p>
    <w:p>
      <w:pPr>
        <w:overflowPunct w:val="0"/>
        <w:adjustRightInd w:val="0"/>
        <w:spacing w:line="400" w:lineRule="exact"/>
        <w:rPr>
          <w:rFonts w:ascii="宋体" w:hAnsi="Courier New" w:cs="Courier New"/>
          <w:b/>
          <w:bCs/>
          <w:sz w:val="28"/>
          <w:szCs w:val="28"/>
        </w:rPr>
      </w:pPr>
    </w:p>
    <w:p>
      <w:pPr>
        <w:overflowPunct w:val="0"/>
        <w:adjustRightInd w:val="0"/>
        <w:spacing w:line="400" w:lineRule="exact"/>
        <w:rPr>
          <w:rFonts w:ascii="宋体" w:hAnsi="Courier New" w:cs="Courier New"/>
          <w:b/>
          <w:bCs/>
          <w:sz w:val="28"/>
          <w:szCs w:val="28"/>
        </w:rPr>
      </w:pPr>
    </w:p>
    <w:p>
      <w:pPr>
        <w:overflowPunct w:val="0"/>
        <w:adjustRightInd w:val="0"/>
        <w:spacing w:line="400" w:lineRule="exact"/>
        <w:rPr>
          <w:rFonts w:ascii="宋体" w:hAnsi="Courier New" w:cs="Courier New"/>
          <w:b/>
          <w:bCs/>
          <w:sz w:val="28"/>
          <w:szCs w:val="28"/>
        </w:rPr>
      </w:pPr>
    </w:p>
    <w:p>
      <w:pPr>
        <w:overflowPunct w:val="0"/>
        <w:adjustRightInd w:val="0"/>
        <w:spacing w:line="400" w:lineRule="exact"/>
        <w:rPr>
          <w:rFonts w:ascii="宋体" w:hAnsi="Courier New" w:cs="Courier New"/>
          <w:b/>
          <w:bCs/>
          <w:sz w:val="28"/>
          <w:szCs w:val="28"/>
        </w:rPr>
      </w:pPr>
    </w:p>
    <w:p>
      <w:pPr>
        <w:overflowPunct w:val="0"/>
        <w:adjustRightInd w:val="0"/>
        <w:spacing w:line="400" w:lineRule="exact"/>
        <w:rPr>
          <w:rFonts w:ascii="宋体" w:hAnsi="Courier New" w:cs="Courier New"/>
          <w:b/>
          <w:bCs/>
          <w:sz w:val="28"/>
          <w:szCs w:val="28"/>
        </w:rPr>
      </w:pPr>
    </w:p>
    <w:p>
      <w:pPr>
        <w:overflowPunct w:val="0"/>
        <w:adjustRightInd w:val="0"/>
        <w:spacing w:line="400" w:lineRule="exact"/>
        <w:rPr>
          <w:rFonts w:ascii="宋体" w:hAnsi="Courier New" w:cs="Courier New"/>
          <w:b/>
          <w:bCs/>
          <w:sz w:val="28"/>
          <w:szCs w:val="28"/>
        </w:rPr>
      </w:pPr>
    </w:p>
    <w:p>
      <w:pPr>
        <w:overflowPunct w:val="0"/>
        <w:adjustRightInd w:val="0"/>
        <w:spacing w:line="400" w:lineRule="exact"/>
        <w:rPr>
          <w:rFonts w:ascii="宋体" w:hAnsi="Courier New" w:cs="Courier New"/>
          <w:b/>
          <w:bCs/>
          <w:sz w:val="28"/>
          <w:szCs w:val="28"/>
        </w:rPr>
      </w:pPr>
    </w:p>
    <w:p>
      <w:pPr>
        <w:overflowPunct w:val="0"/>
        <w:adjustRightInd w:val="0"/>
        <w:spacing w:line="400" w:lineRule="exact"/>
        <w:rPr>
          <w:rFonts w:ascii="宋体" w:hAnsi="Courier New" w:cs="Courier New"/>
          <w:b/>
          <w:bCs/>
          <w:sz w:val="28"/>
          <w:szCs w:val="28"/>
        </w:rPr>
      </w:pPr>
    </w:p>
    <w:p>
      <w:pPr>
        <w:overflowPunct w:val="0"/>
        <w:adjustRightInd w:val="0"/>
        <w:spacing w:line="400" w:lineRule="exact"/>
        <w:rPr>
          <w:rFonts w:ascii="宋体" w:hAnsi="Courier New" w:cs="Courier New"/>
          <w:b/>
          <w:bCs/>
          <w:sz w:val="28"/>
          <w:szCs w:val="28"/>
        </w:rPr>
      </w:pPr>
    </w:p>
    <w:p>
      <w:pPr>
        <w:overflowPunct w:val="0"/>
        <w:adjustRightInd w:val="0"/>
        <w:spacing w:line="400" w:lineRule="exact"/>
        <w:rPr>
          <w:rFonts w:ascii="宋体" w:hAnsi="Courier New" w:cs="Courier New"/>
          <w:b/>
          <w:bCs/>
          <w:sz w:val="28"/>
          <w:szCs w:val="28"/>
        </w:rPr>
      </w:pPr>
    </w:p>
    <w:p>
      <w:pPr>
        <w:overflowPunct w:val="0"/>
        <w:adjustRightInd w:val="0"/>
        <w:spacing w:line="400" w:lineRule="exact"/>
        <w:rPr>
          <w:rFonts w:ascii="宋体" w:hAnsi="Courier New" w:cs="Courier New"/>
          <w:b/>
          <w:bCs/>
          <w:sz w:val="28"/>
          <w:szCs w:val="28"/>
        </w:rPr>
      </w:pPr>
    </w:p>
    <w:p>
      <w:pPr>
        <w:overflowPunct w:val="0"/>
        <w:adjustRightInd w:val="0"/>
        <w:spacing w:line="400" w:lineRule="exact"/>
        <w:rPr>
          <w:rFonts w:ascii="宋体" w:hAnsi="Courier New" w:cs="Courier New"/>
          <w:b/>
          <w:bCs/>
          <w:sz w:val="28"/>
          <w:szCs w:val="28"/>
        </w:rPr>
      </w:pPr>
    </w:p>
    <w:p>
      <w:pPr>
        <w:overflowPunct w:val="0"/>
        <w:adjustRightInd w:val="0"/>
        <w:spacing w:line="400" w:lineRule="exact"/>
        <w:rPr>
          <w:rFonts w:ascii="宋体" w:hAnsi="Courier New" w:cs="Courier New"/>
          <w:b/>
          <w:bCs/>
          <w:sz w:val="28"/>
          <w:szCs w:val="28"/>
        </w:rPr>
      </w:pPr>
    </w:p>
    <w:p>
      <w:pPr>
        <w:overflowPunct w:val="0"/>
        <w:adjustRightInd w:val="0"/>
        <w:spacing w:line="400" w:lineRule="exact"/>
        <w:rPr>
          <w:rFonts w:ascii="宋体" w:hAnsi="Courier New" w:cs="Courier New"/>
          <w:b/>
          <w:bCs/>
          <w:sz w:val="28"/>
          <w:szCs w:val="28"/>
        </w:rPr>
      </w:pPr>
    </w:p>
    <w:p>
      <w:pPr>
        <w:overflowPunct w:val="0"/>
        <w:adjustRightInd w:val="0"/>
        <w:spacing w:line="400" w:lineRule="exact"/>
        <w:rPr>
          <w:rFonts w:ascii="宋体" w:hAnsi="Courier New" w:cs="Courier New"/>
          <w:b/>
          <w:bCs/>
          <w:sz w:val="28"/>
          <w:szCs w:val="28"/>
        </w:rPr>
      </w:pPr>
    </w:p>
    <w:p>
      <w:pPr>
        <w:overflowPunct w:val="0"/>
        <w:adjustRightInd w:val="0"/>
        <w:spacing w:line="400" w:lineRule="exact"/>
        <w:rPr>
          <w:rFonts w:ascii="宋体" w:hAnsi="Courier New" w:cs="Courier New"/>
          <w:b/>
          <w:bCs/>
          <w:sz w:val="28"/>
          <w:szCs w:val="28"/>
        </w:rPr>
      </w:pPr>
    </w:p>
    <w:p>
      <w:pPr>
        <w:overflowPunct w:val="0"/>
        <w:adjustRightInd w:val="0"/>
        <w:spacing w:line="400" w:lineRule="exact"/>
        <w:rPr>
          <w:rFonts w:ascii="宋体" w:hAnsi="Courier New" w:cs="Courier New"/>
          <w:b/>
          <w:bCs/>
          <w:sz w:val="28"/>
          <w:szCs w:val="28"/>
        </w:rPr>
      </w:pPr>
    </w:p>
    <w:p>
      <w:pPr>
        <w:pStyle w:val="2"/>
      </w:pPr>
      <w:bookmarkStart w:id="15" w:name="_Toc20215950"/>
      <w:r>
        <w:rPr>
          <w:rFonts w:hint="eastAsia"/>
        </w:rPr>
        <w:t>八、课程设置及要求</w:t>
      </w:r>
      <w:bookmarkEnd w:id="15"/>
    </w:p>
    <w:p>
      <w:pPr>
        <w:spacing w:line="400" w:lineRule="exact"/>
        <w:ind w:firstLine="562" w:firstLineChars="200"/>
        <w:rPr>
          <w:rFonts w:ascii="宋体" w:hAnsi="宋体"/>
          <w:b/>
          <w:bCs/>
          <w:sz w:val="28"/>
          <w:szCs w:val="28"/>
        </w:rPr>
      </w:pPr>
    </w:p>
    <w:p>
      <w:pPr>
        <w:pStyle w:val="3"/>
      </w:pPr>
      <w:bookmarkStart w:id="16" w:name="_Toc20215951"/>
      <w:r>
        <w:rPr>
          <w:rFonts w:hint="eastAsia"/>
        </w:rPr>
        <w:t>（一）公共基础课</w:t>
      </w:r>
      <w:bookmarkEnd w:id="16"/>
    </w:p>
    <w:p>
      <w:pPr>
        <w:spacing w:line="400" w:lineRule="exact"/>
        <w:ind w:firstLine="562" w:firstLineChars="200"/>
        <w:rPr>
          <w:rFonts w:ascii="宋体" w:hAnsi="宋体"/>
          <w:b/>
          <w:bCs/>
          <w:sz w:val="28"/>
          <w:szCs w:val="28"/>
        </w:rPr>
      </w:pPr>
    </w:p>
    <w:tbl>
      <w:tblPr>
        <w:tblStyle w:val="10"/>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253"/>
        <w:gridCol w:w="4936"/>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19" w:type="dxa"/>
            <w:vAlign w:val="center"/>
          </w:tcPr>
          <w:p>
            <w:pPr>
              <w:spacing w:line="400" w:lineRule="exact"/>
              <w:jc w:val="center"/>
              <w:rPr>
                <w:rFonts w:ascii="宋体" w:hAnsi="宋体"/>
                <w:b/>
                <w:bCs/>
                <w:sz w:val="28"/>
                <w:szCs w:val="28"/>
              </w:rPr>
            </w:pPr>
            <w:r>
              <w:rPr>
                <w:rFonts w:hint="eastAsia" w:ascii="宋体" w:hAnsi="宋体"/>
                <w:b/>
                <w:bCs/>
                <w:sz w:val="28"/>
                <w:szCs w:val="28"/>
              </w:rPr>
              <w:t>序号</w:t>
            </w:r>
          </w:p>
        </w:tc>
        <w:tc>
          <w:tcPr>
            <w:tcW w:w="2253" w:type="dxa"/>
            <w:vAlign w:val="center"/>
          </w:tcPr>
          <w:p>
            <w:pPr>
              <w:spacing w:line="400" w:lineRule="exact"/>
              <w:jc w:val="center"/>
              <w:rPr>
                <w:rFonts w:ascii="宋体" w:hAnsi="宋体"/>
                <w:b/>
                <w:bCs/>
                <w:sz w:val="28"/>
                <w:szCs w:val="28"/>
              </w:rPr>
            </w:pPr>
            <w:r>
              <w:rPr>
                <w:rFonts w:hint="eastAsia" w:ascii="宋体" w:hAnsi="宋体"/>
                <w:b/>
                <w:bCs/>
                <w:sz w:val="28"/>
                <w:szCs w:val="28"/>
              </w:rPr>
              <w:t>课程名称</w:t>
            </w:r>
          </w:p>
        </w:tc>
        <w:tc>
          <w:tcPr>
            <w:tcW w:w="4936" w:type="dxa"/>
            <w:vAlign w:val="center"/>
          </w:tcPr>
          <w:p>
            <w:pPr>
              <w:spacing w:line="400" w:lineRule="exact"/>
              <w:jc w:val="center"/>
              <w:rPr>
                <w:rFonts w:ascii="宋体" w:hAnsi="宋体"/>
                <w:b/>
                <w:bCs/>
                <w:sz w:val="28"/>
                <w:szCs w:val="28"/>
              </w:rPr>
            </w:pPr>
            <w:r>
              <w:rPr>
                <w:rFonts w:hint="eastAsia" w:ascii="宋体" w:hAnsi="宋体"/>
                <w:b/>
                <w:bCs/>
                <w:sz w:val="28"/>
                <w:szCs w:val="28"/>
              </w:rPr>
              <w:t>主要内容和要求</w:t>
            </w:r>
          </w:p>
        </w:tc>
        <w:tc>
          <w:tcPr>
            <w:tcW w:w="1451" w:type="dxa"/>
            <w:vAlign w:val="center"/>
          </w:tcPr>
          <w:p>
            <w:pPr>
              <w:spacing w:line="400" w:lineRule="exact"/>
              <w:jc w:val="center"/>
              <w:rPr>
                <w:rFonts w:ascii="宋体" w:hAnsi="宋体"/>
                <w:b/>
                <w:bCs/>
                <w:sz w:val="28"/>
                <w:szCs w:val="28"/>
              </w:rPr>
            </w:pPr>
            <w:r>
              <w:rPr>
                <w:rFonts w:hint="eastAsia" w:ascii="宋体" w:hAnsi="宋体"/>
                <w:b/>
                <w:bCs/>
                <w:sz w:val="28"/>
                <w:szCs w:val="2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tabs>
                <w:tab w:val="center" w:pos="207"/>
              </w:tabs>
              <w:spacing w:line="400" w:lineRule="exact"/>
              <w:ind w:firstLine="280" w:firstLineChars="100"/>
              <w:jc w:val="left"/>
              <w:rPr>
                <w:rFonts w:ascii="宋体" w:hAnsi="宋体"/>
                <w:sz w:val="28"/>
                <w:szCs w:val="28"/>
              </w:rPr>
            </w:pPr>
            <w:r>
              <w:rPr>
                <w:rFonts w:hint="eastAsia" w:ascii="宋体" w:hAnsi="宋体"/>
                <w:sz w:val="28"/>
                <w:szCs w:val="28"/>
              </w:rPr>
              <w:t>1</w:t>
            </w:r>
          </w:p>
        </w:tc>
        <w:tc>
          <w:tcPr>
            <w:tcW w:w="2253" w:type="dxa"/>
          </w:tcPr>
          <w:p>
            <w:pPr>
              <w:spacing w:line="400" w:lineRule="exact"/>
              <w:ind w:firstLine="560" w:firstLineChars="200"/>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r>
              <w:rPr>
                <w:rFonts w:hint="eastAsia" w:ascii="宋体" w:hAnsi="宋体"/>
                <w:sz w:val="28"/>
                <w:szCs w:val="28"/>
              </w:rPr>
              <w:t>德育</w:t>
            </w:r>
          </w:p>
        </w:tc>
        <w:tc>
          <w:tcPr>
            <w:tcW w:w="4936" w:type="dxa"/>
          </w:tcPr>
          <w:p>
            <w:pPr>
              <w:spacing w:line="400" w:lineRule="exact"/>
              <w:ind w:firstLine="560" w:firstLineChars="200"/>
              <w:rPr>
                <w:rFonts w:ascii="宋体" w:hAnsi="宋体"/>
                <w:sz w:val="28"/>
                <w:szCs w:val="28"/>
              </w:rPr>
            </w:pPr>
            <w:r>
              <w:rPr>
                <w:rFonts w:hint="eastAsia" w:ascii="宋体" w:hAnsi="宋体"/>
                <w:sz w:val="28"/>
                <w:szCs w:val="28"/>
              </w:rPr>
              <w:t>掌握职业生涯规划的基础知识和常用方法，树立正确的职业理想和职业观、择业观、创业观以及成才观，形成职业生涯规划的能力；知荣辱、有道德，自觉依法律己、避免违法犯罪,透视经济现象、拥护社会主义政治制度；坚持从客观实际出发，用辩证的观点看问题、树立积极的人生态度，在社会中发展自我、创造人生价值；树立心理健康意识，掌握一定的心理调适方法，做到理论与实际相结合，知、信、行相统一。</w:t>
            </w:r>
          </w:p>
        </w:tc>
        <w:tc>
          <w:tcPr>
            <w:tcW w:w="1451" w:type="dxa"/>
            <w:vAlign w:val="center"/>
          </w:tcPr>
          <w:p>
            <w:pPr>
              <w:spacing w:line="400" w:lineRule="exact"/>
              <w:jc w:val="center"/>
              <w:rPr>
                <w:rFonts w:ascii="宋体" w:hAnsi="宋体"/>
                <w:sz w:val="28"/>
                <w:szCs w:val="28"/>
              </w:rPr>
            </w:pPr>
            <w:r>
              <w:rPr>
                <w:rFonts w:hint="eastAsia" w:ascii="宋体" w:hAnsi="宋体"/>
                <w:sz w:val="28"/>
                <w:szCs w:val="28"/>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tabs>
                <w:tab w:val="center" w:pos="207"/>
              </w:tabs>
              <w:spacing w:line="400" w:lineRule="exact"/>
              <w:jc w:val="center"/>
              <w:rPr>
                <w:rFonts w:ascii="宋体" w:hAnsi="宋体"/>
                <w:sz w:val="28"/>
                <w:szCs w:val="28"/>
              </w:rPr>
            </w:pPr>
            <w:r>
              <w:rPr>
                <w:rFonts w:hint="eastAsia" w:ascii="宋体" w:hAnsi="宋体"/>
                <w:sz w:val="28"/>
                <w:szCs w:val="28"/>
              </w:rPr>
              <w:t>2</w:t>
            </w:r>
          </w:p>
        </w:tc>
        <w:tc>
          <w:tcPr>
            <w:tcW w:w="2253" w:type="dxa"/>
          </w:tcPr>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r>
              <w:rPr>
                <w:rFonts w:hint="eastAsia" w:ascii="宋体" w:hAnsi="宋体"/>
                <w:sz w:val="28"/>
                <w:szCs w:val="28"/>
              </w:rPr>
              <w:t>历史</w:t>
            </w:r>
          </w:p>
        </w:tc>
        <w:tc>
          <w:tcPr>
            <w:tcW w:w="4936" w:type="dxa"/>
          </w:tcPr>
          <w:p>
            <w:pPr>
              <w:spacing w:line="400" w:lineRule="exact"/>
              <w:ind w:firstLine="560" w:firstLineChars="200"/>
              <w:rPr>
                <w:rFonts w:ascii="宋体" w:hAnsi="宋体"/>
                <w:sz w:val="28"/>
                <w:szCs w:val="28"/>
              </w:rPr>
            </w:pPr>
            <w:r>
              <w:rPr>
                <w:rFonts w:hint="eastAsia" w:ascii="宋体" w:hAnsi="宋体"/>
                <w:sz w:val="28"/>
                <w:szCs w:val="28"/>
              </w:rPr>
              <w:t>了解人类社会发展的基本脉络和优秀文化传统；从历史的角度了解和思考人与人、人与社会、人与自然的关系，增强历史使命感和社会责任感；培养社会主义核心价值观，进一步弘扬以爱国主义为核心的民族精神和以改革创新为核心的时代精神；培养健全的人格，树立正确的历史观、人生观和价值观。</w:t>
            </w:r>
          </w:p>
        </w:tc>
        <w:tc>
          <w:tcPr>
            <w:tcW w:w="1451" w:type="dxa"/>
            <w:vAlign w:val="center"/>
          </w:tcPr>
          <w:p>
            <w:pPr>
              <w:spacing w:line="400" w:lineRule="exact"/>
              <w:jc w:val="center"/>
              <w:rPr>
                <w:rFonts w:ascii="宋体" w:hAnsi="宋体"/>
                <w:sz w:val="28"/>
                <w:szCs w:val="28"/>
              </w:rPr>
            </w:pPr>
            <w:r>
              <w:rPr>
                <w:rFonts w:hint="eastAsia" w:ascii="宋体" w:hAnsi="宋体"/>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919" w:type="dxa"/>
            <w:vAlign w:val="center"/>
          </w:tcPr>
          <w:p>
            <w:pPr>
              <w:tabs>
                <w:tab w:val="center" w:pos="207"/>
              </w:tabs>
              <w:spacing w:line="400" w:lineRule="exact"/>
              <w:jc w:val="center"/>
              <w:rPr>
                <w:rFonts w:ascii="宋体" w:hAnsi="宋体"/>
                <w:sz w:val="28"/>
                <w:szCs w:val="28"/>
              </w:rPr>
            </w:pPr>
            <w:r>
              <w:rPr>
                <w:rFonts w:hint="eastAsia" w:ascii="宋体" w:hAnsi="宋体"/>
                <w:sz w:val="28"/>
                <w:szCs w:val="28"/>
              </w:rPr>
              <w:t>3</w:t>
            </w:r>
          </w:p>
        </w:tc>
        <w:tc>
          <w:tcPr>
            <w:tcW w:w="2253" w:type="dxa"/>
            <w:vAlign w:val="center"/>
          </w:tcPr>
          <w:p>
            <w:pPr>
              <w:spacing w:line="400" w:lineRule="exact"/>
              <w:jc w:val="center"/>
              <w:rPr>
                <w:rFonts w:ascii="宋体" w:hAnsi="宋体"/>
                <w:sz w:val="28"/>
                <w:szCs w:val="28"/>
              </w:rPr>
            </w:pPr>
            <w:r>
              <w:rPr>
                <w:rFonts w:hint="eastAsia" w:ascii="宋体" w:hAnsi="宋体"/>
                <w:sz w:val="28"/>
                <w:szCs w:val="28"/>
              </w:rPr>
              <w:t>语文</w:t>
            </w:r>
          </w:p>
        </w:tc>
        <w:tc>
          <w:tcPr>
            <w:tcW w:w="4936" w:type="dxa"/>
          </w:tcPr>
          <w:p>
            <w:pPr>
              <w:spacing w:line="400" w:lineRule="exact"/>
              <w:ind w:firstLine="560" w:firstLineChars="200"/>
              <w:rPr>
                <w:rFonts w:ascii="宋体" w:hAnsi="宋体"/>
                <w:sz w:val="28"/>
                <w:szCs w:val="28"/>
              </w:rPr>
            </w:pPr>
            <w:r>
              <w:rPr>
                <w:rFonts w:hint="eastAsia" w:ascii="宋体" w:hAnsi="宋体"/>
                <w:sz w:val="28"/>
                <w:szCs w:val="28"/>
              </w:rPr>
              <w:t>掌握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tc>
        <w:tc>
          <w:tcPr>
            <w:tcW w:w="1451" w:type="dxa"/>
            <w:vAlign w:val="center"/>
          </w:tcPr>
          <w:p>
            <w:pPr>
              <w:spacing w:line="400" w:lineRule="exact"/>
              <w:jc w:val="center"/>
              <w:rPr>
                <w:rFonts w:ascii="宋体" w:hAnsi="宋体"/>
                <w:sz w:val="28"/>
                <w:szCs w:val="28"/>
              </w:rPr>
            </w:pPr>
            <w:r>
              <w:rPr>
                <w:rFonts w:hint="eastAsia" w:ascii="宋体" w:hAnsi="宋体"/>
                <w:sz w:val="28"/>
                <w:szCs w:val="28"/>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919" w:type="dxa"/>
            <w:vAlign w:val="center"/>
          </w:tcPr>
          <w:p>
            <w:pPr>
              <w:tabs>
                <w:tab w:val="center" w:pos="207"/>
              </w:tabs>
              <w:spacing w:line="400" w:lineRule="exact"/>
              <w:jc w:val="center"/>
              <w:rPr>
                <w:rFonts w:ascii="宋体" w:hAnsi="宋体"/>
                <w:sz w:val="28"/>
                <w:szCs w:val="28"/>
              </w:rPr>
            </w:pPr>
            <w:r>
              <w:rPr>
                <w:rFonts w:hint="eastAsia" w:ascii="宋体" w:hAnsi="宋体"/>
                <w:sz w:val="28"/>
                <w:szCs w:val="28"/>
              </w:rPr>
              <w:t>4</w:t>
            </w:r>
          </w:p>
        </w:tc>
        <w:tc>
          <w:tcPr>
            <w:tcW w:w="2253" w:type="dxa"/>
            <w:vAlign w:val="center"/>
          </w:tcPr>
          <w:p>
            <w:pPr>
              <w:spacing w:line="400" w:lineRule="exact"/>
              <w:jc w:val="center"/>
              <w:rPr>
                <w:rFonts w:ascii="宋体" w:hAnsi="宋体"/>
                <w:sz w:val="28"/>
                <w:szCs w:val="28"/>
              </w:rPr>
            </w:pPr>
            <w:r>
              <w:rPr>
                <w:rFonts w:hint="eastAsia" w:ascii="宋体" w:hAnsi="宋体"/>
                <w:sz w:val="28"/>
                <w:szCs w:val="28"/>
              </w:rPr>
              <w:t>数学</w:t>
            </w:r>
          </w:p>
        </w:tc>
        <w:tc>
          <w:tcPr>
            <w:tcW w:w="4936" w:type="dxa"/>
          </w:tcPr>
          <w:p>
            <w:pPr>
              <w:spacing w:line="400" w:lineRule="exact"/>
              <w:ind w:firstLine="560" w:firstLineChars="200"/>
              <w:rPr>
                <w:rFonts w:ascii="宋体" w:hAnsi="宋体"/>
                <w:sz w:val="28"/>
                <w:szCs w:val="28"/>
              </w:rPr>
            </w:pPr>
            <w:r>
              <w:rPr>
                <w:rFonts w:hint="eastAsia" w:ascii="宋体" w:hAnsi="宋体"/>
                <w:sz w:val="28"/>
                <w:szCs w:val="28"/>
              </w:rPr>
              <w:t>掌握职业岗位和生活中所必要的数学基础知识。具备一定的计算能力、计算工具使用能力和数据处理能力，观察能力、空间想象能力、分析与解决问题能力和数学思维能力。养成良好的学习习惯、实践意识、创新意识和实事求是的科学态度，为学习专业课程打下基础。</w:t>
            </w:r>
          </w:p>
        </w:tc>
        <w:tc>
          <w:tcPr>
            <w:tcW w:w="1451" w:type="dxa"/>
            <w:vAlign w:val="center"/>
          </w:tcPr>
          <w:p>
            <w:pPr>
              <w:spacing w:line="400" w:lineRule="exact"/>
              <w:jc w:val="center"/>
              <w:rPr>
                <w:rFonts w:ascii="宋体" w:hAnsi="宋体"/>
                <w:sz w:val="28"/>
                <w:szCs w:val="28"/>
              </w:rPr>
            </w:pPr>
            <w:r>
              <w:rPr>
                <w:rFonts w:hint="eastAsia" w:ascii="宋体" w:hAnsi="宋体"/>
                <w:sz w:val="28"/>
                <w:szCs w:val="28"/>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919" w:type="dxa"/>
            <w:vAlign w:val="center"/>
          </w:tcPr>
          <w:p>
            <w:pPr>
              <w:tabs>
                <w:tab w:val="center" w:pos="207"/>
              </w:tabs>
              <w:spacing w:line="400" w:lineRule="exact"/>
              <w:jc w:val="center"/>
              <w:rPr>
                <w:rFonts w:ascii="宋体" w:hAnsi="宋体"/>
                <w:sz w:val="28"/>
                <w:szCs w:val="28"/>
              </w:rPr>
            </w:pPr>
            <w:r>
              <w:rPr>
                <w:rFonts w:hint="eastAsia" w:ascii="宋体" w:hAnsi="宋体"/>
                <w:sz w:val="28"/>
                <w:szCs w:val="28"/>
              </w:rPr>
              <w:t>5</w:t>
            </w:r>
          </w:p>
        </w:tc>
        <w:tc>
          <w:tcPr>
            <w:tcW w:w="2253" w:type="dxa"/>
            <w:vAlign w:val="center"/>
          </w:tcPr>
          <w:p>
            <w:pPr>
              <w:spacing w:line="400" w:lineRule="exact"/>
              <w:jc w:val="center"/>
              <w:rPr>
                <w:rFonts w:ascii="宋体" w:hAnsi="宋体"/>
                <w:sz w:val="28"/>
                <w:szCs w:val="28"/>
              </w:rPr>
            </w:pPr>
            <w:r>
              <w:rPr>
                <w:rFonts w:hint="eastAsia" w:ascii="宋体" w:hAnsi="宋体"/>
                <w:sz w:val="28"/>
                <w:szCs w:val="28"/>
              </w:rPr>
              <w:t>英语</w:t>
            </w:r>
          </w:p>
        </w:tc>
        <w:tc>
          <w:tcPr>
            <w:tcW w:w="4936" w:type="dxa"/>
          </w:tcPr>
          <w:p>
            <w:pPr>
              <w:spacing w:line="400" w:lineRule="exact"/>
              <w:ind w:firstLine="560" w:firstLineChars="200"/>
              <w:rPr>
                <w:rFonts w:ascii="宋体" w:hAnsi="宋体"/>
                <w:sz w:val="28"/>
                <w:szCs w:val="28"/>
              </w:rPr>
            </w:pPr>
            <w:r>
              <w:rPr>
                <w:rFonts w:hint="eastAsia" w:ascii="宋体" w:hAnsi="宋体"/>
                <w:sz w:val="28"/>
                <w:szCs w:val="28"/>
              </w:rPr>
              <w:t>掌握英语的基本知识和300-500个室内设计领域的专业词汇，培养学生对专业英语文献的理解能力，并了解本专业的热点问题。熟悉室内设计专业文章的特定表述方式。最终通过该课程的学习，使学生们能借助词典正确阅读、理解和翻译一般性专业英文资料。</w:t>
            </w:r>
          </w:p>
        </w:tc>
        <w:tc>
          <w:tcPr>
            <w:tcW w:w="1451" w:type="dxa"/>
            <w:vAlign w:val="center"/>
          </w:tcPr>
          <w:p>
            <w:pPr>
              <w:spacing w:line="400" w:lineRule="exact"/>
              <w:jc w:val="center"/>
              <w:rPr>
                <w:rFonts w:ascii="宋体" w:hAnsi="宋体"/>
                <w:sz w:val="28"/>
                <w:szCs w:val="28"/>
              </w:rPr>
            </w:pPr>
            <w:r>
              <w:rPr>
                <w:rFonts w:hint="eastAsia" w:ascii="宋体" w:hAnsi="宋体"/>
                <w:sz w:val="28"/>
                <w:szCs w:val="28"/>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919" w:type="dxa"/>
            <w:vAlign w:val="center"/>
          </w:tcPr>
          <w:p>
            <w:pPr>
              <w:tabs>
                <w:tab w:val="center" w:pos="207"/>
              </w:tabs>
              <w:spacing w:line="400" w:lineRule="exact"/>
              <w:jc w:val="center"/>
              <w:rPr>
                <w:rFonts w:ascii="宋体" w:hAnsi="宋体"/>
                <w:sz w:val="28"/>
                <w:szCs w:val="28"/>
              </w:rPr>
            </w:pPr>
            <w:r>
              <w:rPr>
                <w:rFonts w:hint="eastAsia" w:ascii="宋体" w:hAnsi="宋体"/>
                <w:sz w:val="28"/>
                <w:szCs w:val="28"/>
              </w:rPr>
              <w:t>6</w:t>
            </w:r>
          </w:p>
        </w:tc>
        <w:tc>
          <w:tcPr>
            <w:tcW w:w="2253" w:type="dxa"/>
            <w:vAlign w:val="center"/>
          </w:tcPr>
          <w:p>
            <w:pPr>
              <w:spacing w:line="400" w:lineRule="exact"/>
              <w:jc w:val="center"/>
              <w:rPr>
                <w:rFonts w:ascii="宋体" w:hAnsi="宋体"/>
                <w:sz w:val="28"/>
                <w:szCs w:val="28"/>
              </w:rPr>
            </w:pPr>
            <w:r>
              <w:rPr>
                <w:rFonts w:hint="eastAsia" w:ascii="宋体" w:hAnsi="宋体"/>
                <w:sz w:val="28"/>
                <w:szCs w:val="28"/>
              </w:rPr>
              <w:t>公共艺术</w:t>
            </w:r>
          </w:p>
          <w:p>
            <w:pPr>
              <w:spacing w:line="400" w:lineRule="exact"/>
              <w:jc w:val="center"/>
              <w:rPr>
                <w:rFonts w:ascii="宋体" w:hAnsi="宋体"/>
                <w:sz w:val="28"/>
                <w:szCs w:val="28"/>
              </w:rPr>
            </w:pPr>
            <w:r>
              <w:rPr>
                <w:rFonts w:hint="eastAsia" w:ascii="宋体" w:hAnsi="宋体"/>
                <w:sz w:val="28"/>
                <w:szCs w:val="28"/>
              </w:rPr>
              <w:t>（音乐、书法）</w:t>
            </w:r>
          </w:p>
        </w:tc>
        <w:tc>
          <w:tcPr>
            <w:tcW w:w="4936" w:type="dxa"/>
          </w:tcPr>
          <w:p>
            <w:pPr>
              <w:spacing w:line="400" w:lineRule="exact"/>
              <w:ind w:firstLine="560" w:firstLineChars="200"/>
              <w:rPr>
                <w:rFonts w:ascii="宋体" w:hAnsi="宋体"/>
                <w:sz w:val="28"/>
                <w:szCs w:val="28"/>
              </w:rPr>
            </w:pPr>
            <w:r>
              <w:rPr>
                <w:rFonts w:hint="eastAsia" w:ascii="宋体" w:hAnsi="宋体"/>
                <w:sz w:val="28"/>
                <w:szCs w:val="28"/>
              </w:rPr>
              <w:t>了解不同艺术类型的表现形式、审美特征和相互之间的联系与区别，培养学生艺术鉴赏兴趣。掌握欣赏艺术作品和创作艺术作品的基本方法，学会运用有关的基本知识、技能与原理，提高学生艺术鉴赏能力。增强学生对艺术的理解与分析评判的能力，开发学生创造潜能，提高学生综合素养，</w:t>
            </w:r>
          </w:p>
        </w:tc>
        <w:tc>
          <w:tcPr>
            <w:tcW w:w="1451" w:type="dxa"/>
            <w:vAlign w:val="center"/>
          </w:tcPr>
          <w:p>
            <w:pPr>
              <w:spacing w:line="400" w:lineRule="exact"/>
              <w:jc w:val="center"/>
              <w:rPr>
                <w:rFonts w:ascii="宋体" w:hAnsi="宋体"/>
                <w:sz w:val="28"/>
                <w:szCs w:val="28"/>
              </w:rPr>
            </w:pPr>
            <w:r>
              <w:rPr>
                <w:rFonts w:hint="eastAsia" w:ascii="宋体" w:hAnsi="宋体"/>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919" w:type="dxa"/>
            <w:vAlign w:val="center"/>
          </w:tcPr>
          <w:p>
            <w:pPr>
              <w:tabs>
                <w:tab w:val="center" w:pos="207"/>
              </w:tabs>
              <w:spacing w:line="400" w:lineRule="exact"/>
              <w:jc w:val="center"/>
              <w:rPr>
                <w:rFonts w:ascii="宋体" w:hAnsi="宋体"/>
                <w:sz w:val="28"/>
                <w:szCs w:val="28"/>
              </w:rPr>
            </w:pPr>
            <w:r>
              <w:rPr>
                <w:rFonts w:hint="eastAsia" w:ascii="宋体" w:hAnsi="宋体"/>
                <w:sz w:val="28"/>
                <w:szCs w:val="28"/>
              </w:rPr>
              <w:t>6</w:t>
            </w:r>
          </w:p>
        </w:tc>
        <w:tc>
          <w:tcPr>
            <w:tcW w:w="2253" w:type="dxa"/>
            <w:vAlign w:val="center"/>
          </w:tcPr>
          <w:p>
            <w:pPr>
              <w:spacing w:line="400" w:lineRule="exact"/>
              <w:rPr>
                <w:rFonts w:ascii="宋体" w:hAnsi="宋体"/>
                <w:sz w:val="28"/>
                <w:szCs w:val="28"/>
              </w:rPr>
            </w:pPr>
            <w:r>
              <w:rPr>
                <w:rFonts w:hint="eastAsia" w:ascii="宋体" w:hAnsi="宋体"/>
                <w:sz w:val="28"/>
                <w:szCs w:val="28"/>
              </w:rPr>
              <w:t>计算机应用基础</w:t>
            </w:r>
          </w:p>
        </w:tc>
        <w:tc>
          <w:tcPr>
            <w:tcW w:w="4936" w:type="dxa"/>
          </w:tcPr>
          <w:p>
            <w:pPr>
              <w:spacing w:line="400" w:lineRule="exact"/>
              <w:ind w:firstLine="560" w:firstLineChars="200"/>
              <w:rPr>
                <w:rFonts w:ascii="宋体" w:hAnsi="宋体"/>
                <w:sz w:val="28"/>
                <w:szCs w:val="28"/>
              </w:rPr>
            </w:pPr>
            <w:r>
              <w:rPr>
                <w:rFonts w:hint="eastAsia" w:ascii="宋体" w:hAnsi="宋体"/>
                <w:sz w:val="28"/>
                <w:szCs w:val="28"/>
              </w:rPr>
              <w:t>在初中相关课程的基础上，进一步学习计算机的基础知识、常用操作系统的使用、文字处理软件的使用、计算机网络的基本操作和使用，使学生掌握计算机操作的基本技能，具有文字处理能力，数据处理能力，信息获取、整理、加工能力，网上交互能力，为学生以后的学习和工作打下基础。</w:t>
            </w:r>
          </w:p>
        </w:tc>
        <w:tc>
          <w:tcPr>
            <w:tcW w:w="1451" w:type="dxa"/>
            <w:vAlign w:val="center"/>
          </w:tcPr>
          <w:p>
            <w:pPr>
              <w:spacing w:line="400" w:lineRule="exact"/>
              <w:jc w:val="center"/>
              <w:rPr>
                <w:rFonts w:ascii="宋体" w:hAnsi="宋体"/>
                <w:sz w:val="28"/>
                <w:szCs w:val="28"/>
              </w:rPr>
            </w:pPr>
            <w:r>
              <w:rPr>
                <w:rFonts w:hint="eastAsia" w:ascii="宋体" w:hAnsi="宋体"/>
                <w:sz w:val="28"/>
                <w:szCs w:val="28"/>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919" w:type="dxa"/>
            <w:vAlign w:val="center"/>
          </w:tcPr>
          <w:p>
            <w:pPr>
              <w:tabs>
                <w:tab w:val="center" w:pos="207"/>
              </w:tabs>
              <w:spacing w:line="400" w:lineRule="exact"/>
              <w:jc w:val="center"/>
              <w:rPr>
                <w:rFonts w:ascii="宋体" w:hAnsi="宋体"/>
                <w:sz w:val="28"/>
                <w:szCs w:val="28"/>
              </w:rPr>
            </w:pPr>
            <w:r>
              <w:rPr>
                <w:rFonts w:hint="eastAsia" w:ascii="宋体" w:hAnsi="宋体"/>
                <w:sz w:val="28"/>
                <w:szCs w:val="28"/>
              </w:rPr>
              <w:t>7</w:t>
            </w:r>
          </w:p>
        </w:tc>
        <w:tc>
          <w:tcPr>
            <w:tcW w:w="2253" w:type="dxa"/>
            <w:vAlign w:val="center"/>
          </w:tcPr>
          <w:p>
            <w:pPr>
              <w:spacing w:line="400" w:lineRule="exact"/>
              <w:jc w:val="center"/>
              <w:rPr>
                <w:rFonts w:ascii="宋体" w:hAnsi="宋体"/>
                <w:sz w:val="28"/>
                <w:szCs w:val="28"/>
              </w:rPr>
            </w:pPr>
            <w:r>
              <w:rPr>
                <w:rFonts w:hint="eastAsia" w:ascii="宋体" w:hAnsi="宋体"/>
                <w:sz w:val="28"/>
                <w:szCs w:val="28"/>
              </w:rPr>
              <w:t>体育与健康</w:t>
            </w:r>
          </w:p>
        </w:tc>
        <w:tc>
          <w:tcPr>
            <w:tcW w:w="4936" w:type="dxa"/>
          </w:tcPr>
          <w:p>
            <w:pPr>
              <w:spacing w:line="400" w:lineRule="exact"/>
              <w:ind w:firstLine="560" w:firstLineChars="200"/>
              <w:rPr>
                <w:rFonts w:ascii="宋体" w:hAnsi="宋体"/>
                <w:sz w:val="28"/>
                <w:szCs w:val="28"/>
              </w:rPr>
            </w:pPr>
            <w:r>
              <w:rPr>
                <w:rFonts w:hint="eastAsia" w:ascii="宋体" w:hAnsi="宋体"/>
                <w:sz w:val="28"/>
                <w:szCs w:val="28"/>
              </w:rPr>
              <w:t>在初中相关课程的基础上，进一步学习体育与卫生保健的基础知识和运动技能，使学生掌握科学锻炼和娱乐休闲的基本方法，养成自觉锻炼的习惯；培养学生自主锻炼、自我保健、自我评价和自我调控的意识，全面提高学生身心素质和社会适应能力，为学生终身锻炼、继续学习与创业立业奠定基础。</w:t>
            </w:r>
          </w:p>
        </w:tc>
        <w:tc>
          <w:tcPr>
            <w:tcW w:w="1451" w:type="dxa"/>
            <w:vAlign w:val="center"/>
          </w:tcPr>
          <w:p>
            <w:pPr>
              <w:spacing w:line="400" w:lineRule="exact"/>
              <w:jc w:val="center"/>
              <w:rPr>
                <w:rFonts w:ascii="宋体" w:hAnsi="宋体"/>
                <w:sz w:val="28"/>
                <w:szCs w:val="28"/>
              </w:rPr>
            </w:pPr>
            <w:r>
              <w:rPr>
                <w:rFonts w:hint="eastAsia" w:ascii="宋体" w:hAnsi="宋体"/>
                <w:sz w:val="28"/>
                <w:szCs w:val="28"/>
              </w:rPr>
              <w:t>160</w:t>
            </w:r>
          </w:p>
        </w:tc>
      </w:tr>
    </w:tbl>
    <w:p>
      <w:pPr>
        <w:spacing w:line="400" w:lineRule="exact"/>
        <w:rPr>
          <w:rFonts w:ascii="宋体" w:hAnsi="宋体"/>
          <w:b/>
          <w:bCs/>
          <w:sz w:val="28"/>
          <w:szCs w:val="28"/>
        </w:rPr>
      </w:pPr>
    </w:p>
    <w:p>
      <w:pPr>
        <w:pStyle w:val="3"/>
      </w:pPr>
      <w:bookmarkStart w:id="17" w:name="_Toc20215952"/>
      <w:r>
        <w:rPr>
          <w:rFonts w:hint="eastAsia"/>
        </w:rPr>
        <w:t>（二）专业技能课</w:t>
      </w:r>
      <w:bookmarkEnd w:id="17"/>
    </w:p>
    <w:p>
      <w:pPr>
        <w:spacing w:line="400" w:lineRule="exact"/>
        <w:rPr>
          <w:rFonts w:ascii="宋体" w:hAnsi="宋体"/>
          <w:b/>
          <w:bCs/>
          <w:sz w:val="28"/>
          <w:szCs w:val="28"/>
        </w:rPr>
      </w:pPr>
    </w:p>
    <w:tbl>
      <w:tblPr>
        <w:tblStyle w:val="10"/>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800"/>
        <w:gridCol w:w="5627"/>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6" w:type="dxa"/>
            <w:vAlign w:val="center"/>
          </w:tcPr>
          <w:p>
            <w:pPr>
              <w:spacing w:line="480" w:lineRule="exact"/>
              <w:jc w:val="center"/>
              <w:rPr>
                <w:rFonts w:ascii="宋体" w:hAnsi="宋体"/>
                <w:b/>
                <w:sz w:val="28"/>
                <w:szCs w:val="28"/>
              </w:rPr>
            </w:pPr>
            <w:r>
              <w:rPr>
                <w:rFonts w:hint="eastAsia" w:ascii="宋体" w:hAnsi="宋体"/>
                <w:b/>
                <w:sz w:val="28"/>
                <w:szCs w:val="28"/>
              </w:rPr>
              <w:t>序号</w:t>
            </w:r>
          </w:p>
        </w:tc>
        <w:tc>
          <w:tcPr>
            <w:tcW w:w="1800" w:type="dxa"/>
            <w:vAlign w:val="center"/>
          </w:tcPr>
          <w:p>
            <w:pPr>
              <w:spacing w:line="480" w:lineRule="exact"/>
              <w:jc w:val="center"/>
              <w:rPr>
                <w:rFonts w:ascii="宋体" w:hAnsi="宋体"/>
                <w:b/>
                <w:sz w:val="28"/>
                <w:szCs w:val="28"/>
              </w:rPr>
            </w:pPr>
            <w:r>
              <w:rPr>
                <w:rFonts w:hint="eastAsia" w:ascii="宋体" w:hAnsi="宋体"/>
                <w:b/>
                <w:sz w:val="28"/>
                <w:szCs w:val="28"/>
              </w:rPr>
              <w:t>课程名称</w:t>
            </w:r>
          </w:p>
        </w:tc>
        <w:tc>
          <w:tcPr>
            <w:tcW w:w="5627" w:type="dxa"/>
            <w:vAlign w:val="center"/>
          </w:tcPr>
          <w:p>
            <w:pPr>
              <w:spacing w:line="480" w:lineRule="exact"/>
              <w:jc w:val="center"/>
              <w:rPr>
                <w:rFonts w:ascii="宋体" w:hAnsi="宋体"/>
                <w:b/>
                <w:sz w:val="28"/>
                <w:szCs w:val="28"/>
              </w:rPr>
            </w:pPr>
            <w:r>
              <w:rPr>
                <w:rFonts w:hint="eastAsia" w:ascii="宋体" w:hAnsi="宋体"/>
                <w:b/>
                <w:sz w:val="28"/>
                <w:szCs w:val="28"/>
              </w:rPr>
              <w:t>主要内容和要求</w:t>
            </w:r>
          </w:p>
        </w:tc>
        <w:tc>
          <w:tcPr>
            <w:tcW w:w="1447" w:type="dxa"/>
            <w:vAlign w:val="center"/>
          </w:tcPr>
          <w:p>
            <w:pPr>
              <w:spacing w:line="480" w:lineRule="exact"/>
              <w:jc w:val="center"/>
              <w:rPr>
                <w:rFonts w:ascii="宋体" w:hAnsi="宋体"/>
                <w:b/>
                <w:sz w:val="28"/>
                <w:szCs w:val="28"/>
              </w:rPr>
            </w:pPr>
            <w:r>
              <w:rPr>
                <w:rFonts w:hint="eastAsia" w:ascii="宋体" w:hAnsi="宋体"/>
                <w:b/>
                <w:sz w:val="28"/>
                <w:szCs w:val="2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spacing w:line="480" w:lineRule="exact"/>
              <w:jc w:val="center"/>
              <w:rPr>
                <w:rFonts w:ascii="宋体" w:hAnsi="宋体"/>
                <w:sz w:val="28"/>
                <w:szCs w:val="28"/>
              </w:rPr>
            </w:pPr>
            <w:r>
              <w:rPr>
                <w:rFonts w:hint="eastAsia" w:ascii="宋体" w:hAnsi="宋体"/>
                <w:sz w:val="28"/>
                <w:szCs w:val="28"/>
              </w:rPr>
              <w:t>1</w:t>
            </w:r>
          </w:p>
        </w:tc>
        <w:tc>
          <w:tcPr>
            <w:tcW w:w="1800" w:type="dxa"/>
            <w:vAlign w:val="center"/>
          </w:tcPr>
          <w:p>
            <w:pPr>
              <w:spacing w:line="400" w:lineRule="exact"/>
              <w:jc w:val="center"/>
              <w:rPr>
                <w:rFonts w:ascii="宋体" w:hAnsi="宋体"/>
                <w:sz w:val="28"/>
                <w:szCs w:val="28"/>
              </w:rPr>
            </w:pPr>
            <w:r>
              <w:rPr>
                <w:rFonts w:hint="eastAsia" w:ascii="宋体" w:hAnsi="宋体"/>
                <w:sz w:val="28"/>
                <w:szCs w:val="28"/>
              </w:rPr>
              <w:t>素描</w:t>
            </w:r>
          </w:p>
        </w:tc>
        <w:tc>
          <w:tcPr>
            <w:tcW w:w="5627" w:type="dxa"/>
          </w:tcPr>
          <w:p>
            <w:pPr>
              <w:spacing w:line="400" w:lineRule="exact"/>
              <w:ind w:firstLine="560" w:firstLineChars="200"/>
              <w:rPr>
                <w:rFonts w:ascii="宋体" w:hAnsi="宋体"/>
                <w:sz w:val="28"/>
                <w:szCs w:val="28"/>
              </w:rPr>
            </w:pPr>
            <w:r>
              <w:rPr>
                <w:rFonts w:hint="eastAsia" w:ascii="宋体" w:hAnsi="宋体"/>
                <w:sz w:val="28"/>
                <w:szCs w:val="28"/>
              </w:rPr>
              <w:t>让学生了解素描创作的程序、方法，把握素描的实质和创作规律，提高学生素描的创造性能力，为今后的专业学习和工作打下良好的基础。</w:t>
            </w:r>
          </w:p>
          <w:p>
            <w:pPr>
              <w:spacing w:line="400" w:lineRule="exact"/>
              <w:ind w:firstLine="560" w:firstLineChars="200"/>
              <w:rPr>
                <w:rFonts w:ascii="宋体" w:hAnsi="宋体"/>
                <w:sz w:val="28"/>
                <w:szCs w:val="28"/>
              </w:rPr>
            </w:pPr>
            <w:r>
              <w:rPr>
                <w:rFonts w:hint="eastAsia" w:ascii="宋体" w:hAnsi="宋体"/>
                <w:sz w:val="28"/>
                <w:szCs w:val="28"/>
              </w:rPr>
              <w:t>培养学生具备本专业所必须的素描知识，初步形成解决实际问题的能力，并注意渗透思想教育，初步培养学生的辩证思维，加强学生的职业道德观念。</w:t>
            </w:r>
          </w:p>
        </w:tc>
        <w:tc>
          <w:tcPr>
            <w:tcW w:w="1447" w:type="dxa"/>
            <w:vAlign w:val="center"/>
          </w:tcPr>
          <w:p>
            <w:pPr>
              <w:spacing w:line="480" w:lineRule="exact"/>
              <w:jc w:val="center"/>
              <w:rPr>
                <w:rFonts w:ascii="宋体" w:hAnsi="宋体"/>
                <w:b/>
                <w:sz w:val="28"/>
                <w:szCs w:val="28"/>
              </w:rPr>
            </w:pPr>
            <w:r>
              <w:rPr>
                <w:rFonts w:hint="eastAsia" w:ascii="宋体" w:hAnsi="宋体" w:cs="Arial Unicode MS"/>
                <w:kern w:val="0"/>
                <w:sz w:val="28"/>
                <w:szCs w:val="28"/>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836" w:type="dxa"/>
            <w:vAlign w:val="center"/>
          </w:tcPr>
          <w:p>
            <w:pPr>
              <w:spacing w:line="480" w:lineRule="exact"/>
              <w:jc w:val="center"/>
              <w:rPr>
                <w:rFonts w:ascii="宋体" w:hAnsi="宋体"/>
                <w:sz w:val="28"/>
                <w:szCs w:val="28"/>
              </w:rPr>
            </w:pPr>
            <w:r>
              <w:rPr>
                <w:rFonts w:hint="eastAsia" w:ascii="宋体" w:hAnsi="宋体"/>
                <w:sz w:val="28"/>
                <w:szCs w:val="28"/>
              </w:rPr>
              <w:t>2</w:t>
            </w:r>
          </w:p>
        </w:tc>
        <w:tc>
          <w:tcPr>
            <w:tcW w:w="1800" w:type="dxa"/>
            <w:vAlign w:val="center"/>
          </w:tcPr>
          <w:p>
            <w:pPr>
              <w:spacing w:line="400" w:lineRule="exact"/>
              <w:jc w:val="center"/>
              <w:rPr>
                <w:rFonts w:ascii="宋体" w:hAnsi="宋体"/>
                <w:sz w:val="28"/>
                <w:szCs w:val="28"/>
              </w:rPr>
            </w:pPr>
            <w:r>
              <w:rPr>
                <w:rFonts w:hint="eastAsia" w:ascii="宋体" w:hAnsi="宋体"/>
                <w:sz w:val="28"/>
                <w:szCs w:val="28"/>
              </w:rPr>
              <w:t>色彩</w:t>
            </w:r>
          </w:p>
        </w:tc>
        <w:tc>
          <w:tcPr>
            <w:tcW w:w="5627" w:type="dxa"/>
          </w:tcPr>
          <w:p>
            <w:pPr>
              <w:spacing w:line="400" w:lineRule="exact"/>
              <w:ind w:firstLine="560" w:firstLineChars="200"/>
              <w:rPr>
                <w:rFonts w:ascii="宋体" w:hAnsi="宋体"/>
                <w:sz w:val="28"/>
                <w:szCs w:val="28"/>
              </w:rPr>
            </w:pPr>
            <w:r>
              <w:rPr>
                <w:rFonts w:hint="eastAsia" w:ascii="宋体" w:hAnsi="宋体"/>
                <w:sz w:val="28"/>
                <w:szCs w:val="28"/>
              </w:rPr>
              <w:t>通过色彩的学习，培养学生们对色彩敏锐的感受感知能力；掌握色彩绘画的基本原理及绘画的基本方法；掌握色彩形成的基本原理、变化规律、基础知识、基本技法；掌握正确的观察方法和表现方法；学会运用色彩规律和使用色彩语言表达自己的审美感受。</w:t>
            </w:r>
          </w:p>
        </w:tc>
        <w:tc>
          <w:tcPr>
            <w:tcW w:w="1447" w:type="dxa"/>
            <w:vAlign w:val="center"/>
          </w:tcPr>
          <w:p>
            <w:pPr>
              <w:spacing w:line="480" w:lineRule="exact"/>
              <w:jc w:val="center"/>
              <w:rPr>
                <w:rFonts w:ascii="宋体" w:hAnsi="宋体"/>
                <w:b/>
                <w:sz w:val="28"/>
                <w:szCs w:val="28"/>
              </w:rPr>
            </w:pPr>
            <w:r>
              <w:rPr>
                <w:rFonts w:hint="eastAsia" w:ascii="宋体" w:hAnsi="宋体" w:cs="Arial Unicode MS"/>
                <w:kern w:val="0"/>
                <w:sz w:val="28"/>
                <w:szCs w:val="28"/>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spacing w:line="480" w:lineRule="exact"/>
              <w:jc w:val="center"/>
              <w:rPr>
                <w:rFonts w:ascii="宋体" w:hAnsi="宋体"/>
                <w:sz w:val="28"/>
                <w:szCs w:val="28"/>
              </w:rPr>
            </w:pPr>
            <w:r>
              <w:rPr>
                <w:rFonts w:hint="eastAsia" w:ascii="宋体" w:hAnsi="宋体"/>
                <w:sz w:val="28"/>
                <w:szCs w:val="28"/>
              </w:rPr>
              <w:t>3</w:t>
            </w:r>
          </w:p>
        </w:tc>
        <w:tc>
          <w:tcPr>
            <w:tcW w:w="1800" w:type="dxa"/>
            <w:vAlign w:val="center"/>
          </w:tcPr>
          <w:p>
            <w:pPr>
              <w:spacing w:line="400" w:lineRule="exact"/>
              <w:jc w:val="center"/>
              <w:rPr>
                <w:rFonts w:ascii="宋体" w:hAnsi="宋体"/>
                <w:sz w:val="28"/>
                <w:szCs w:val="28"/>
              </w:rPr>
            </w:pPr>
            <w:r>
              <w:rPr>
                <w:rFonts w:hint="eastAsia" w:ascii="宋体" w:hAnsi="宋体"/>
                <w:sz w:val="28"/>
                <w:szCs w:val="28"/>
              </w:rPr>
              <w:t>速写</w:t>
            </w:r>
          </w:p>
        </w:tc>
        <w:tc>
          <w:tcPr>
            <w:tcW w:w="5627" w:type="dxa"/>
          </w:tcPr>
          <w:p>
            <w:pPr>
              <w:spacing w:line="400" w:lineRule="exact"/>
              <w:ind w:firstLine="560" w:firstLineChars="200"/>
              <w:rPr>
                <w:rFonts w:ascii="宋体" w:hAnsi="宋体"/>
                <w:sz w:val="28"/>
                <w:szCs w:val="28"/>
              </w:rPr>
            </w:pPr>
            <w:r>
              <w:rPr>
                <w:rFonts w:hint="eastAsia" w:ascii="宋体" w:hAnsi="宋体"/>
                <w:sz w:val="28"/>
                <w:szCs w:val="28"/>
              </w:rPr>
              <w:t>速写是美术学专业学科基础课，本课程的开设训练学生绘画造型能力和提高艺术素养的重要手段，是绘画基本功训练中的一项主要内容。通过速写的学习和研究，培养学生敏锐的观察能力和使用这一绘画语言快速表现的能力，同时使学生认识到速写实践的意义，使学生了解到速写作为一种学习和训练的方式对本学科的发展与探索所起的积极作用，以及长期坚持这一训练与实践对自己所从事的美术专业所具有的影响。</w:t>
            </w:r>
          </w:p>
        </w:tc>
        <w:tc>
          <w:tcPr>
            <w:tcW w:w="1447" w:type="dxa"/>
            <w:vAlign w:val="center"/>
          </w:tcPr>
          <w:p>
            <w:pPr>
              <w:spacing w:line="480" w:lineRule="exact"/>
              <w:jc w:val="center"/>
              <w:rPr>
                <w:rFonts w:ascii="宋体" w:hAnsi="宋体"/>
                <w:sz w:val="28"/>
                <w:szCs w:val="28"/>
              </w:rPr>
            </w:pPr>
            <w:r>
              <w:rPr>
                <w:rFonts w:hint="eastAsia" w:ascii="宋体" w:hAnsi="宋体"/>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spacing w:line="480" w:lineRule="exact"/>
              <w:jc w:val="center"/>
              <w:rPr>
                <w:rFonts w:ascii="宋体" w:hAnsi="宋体"/>
                <w:sz w:val="28"/>
                <w:szCs w:val="28"/>
              </w:rPr>
            </w:pPr>
            <w:r>
              <w:rPr>
                <w:rFonts w:hint="eastAsia" w:ascii="宋体" w:hAnsi="宋体"/>
                <w:sz w:val="28"/>
                <w:szCs w:val="28"/>
              </w:rPr>
              <w:t>4</w:t>
            </w:r>
          </w:p>
        </w:tc>
        <w:tc>
          <w:tcPr>
            <w:tcW w:w="1800" w:type="dxa"/>
            <w:vAlign w:val="center"/>
          </w:tcPr>
          <w:p>
            <w:pPr>
              <w:spacing w:line="400" w:lineRule="exact"/>
              <w:jc w:val="center"/>
              <w:rPr>
                <w:rFonts w:ascii="宋体" w:hAnsi="宋体"/>
                <w:sz w:val="28"/>
                <w:szCs w:val="28"/>
              </w:rPr>
            </w:pPr>
            <w:r>
              <w:rPr>
                <w:rFonts w:hint="eastAsia" w:ascii="宋体" w:hAnsi="宋体"/>
                <w:sz w:val="28"/>
                <w:szCs w:val="28"/>
              </w:rPr>
              <w:t>图案</w:t>
            </w:r>
          </w:p>
        </w:tc>
        <w:tc>
          <w:tcPr>
            <w:tcW w:w="5627" w:type="dxa"/>
          </w:tcPr>
          <w:p>
            <w:pPr>
              <w:spacing w:line="400" w:lineRule="exact"/>
              <w:ind w:firstLine="560" w:firstLineChars="200"/>
              <w:rPr>
                <w:rFonts w:ascii="宋体" w:hAnsi="宋体"/>
                <w:sz w:val="28"/>
                <w:szCs w:val="28"/>
              </w:rPr>
            </w:pPr>
            <w:r>
              <w:rPr>
                <w:rFonts w:hint="eastAsia" w:ascii="宋体" w:hAnsi="宋体"/>
                <w:sz w:val="28"/>
                <w:szCs w:val="28"/>
              </w:rPr>
              <w:t>图案的主要任务是理解图案的概念，掌握图案的变化规律和形式美感的原理，培养学生的造型变化能力，图案的构成设计能力。</w:t>
            </w:r>
          </w:p>
          <w:p>
            <w:pPr>
              <w:spacing w:line="400" w:lineRule="exact"/>
              <w:rPr>
                <w:rFonts w:ascii="宋体" w:hAnsi="宋体"/>
                <w:sz w:val="28"/>
                <w:szCs w:val="28"/>
              </w:rPr>
            </w:pPr>
            <w:r>
              <w:rPr>
                <w:rFonts w:hint="eastAsia" w:ascii="宋体" w:hAnsi="宋体"/>
                <w:sz w:val="28"/>
                <w:szCs w:val="28"/>
              </w:rPr>
              <w:t>理解图案的概念，掌握图案的变化规律和形式美感的原理， 培养学生的造型变化能力，图案的构成设计能力和创造思维能力以及各种装饰表现能力。</w:t>
            </w:r>
          </w:p>
        </w:tc>
        <w:tc>
          <w:tcPr>
            <w:tcW w:w="1447" w:type="dxa"/>
            <w:vAlign w:val="center"/>
          </w:tcPr>
          <w:p>
            <w:pPr>
              <w:spacing w:line="480" w:lineRule="exact"/>
              <w:jc w:val="center"/>
              <w:rPr>
                <w:rFonts w:ascii="宋体" w:hAnsi="宋体"/>
                <w:sz w:val="28"/>
                <w:szCs w:val="28"/>
              </w:rPr>
            </w:pPr>
            <w:r>
              <w:rPr>
                <w:rFonts w:hint="eastAsia" w:ascii="宋体" w:hAnsi="宋体"/>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spacing w:line="480" w:lineRule="exact"/>
              <w:jc w:val="center"/>
              <w:rPr>
                <w:rFonts w:ascii="宋体" w:hAnsi="宋体"/>
                <w:sz w:val="28"/>
                <w:szCs w:val="28"/>
              </w:rPr>
            </w:pPr>
            <w:r>
              <w:rPr>
                <w:rFonts w:hint="eastAsia" w:ascii="宋体" w:hAnsi="宋体"/>
                <w:sz w:val="28"/>
                <w:szCs w:val="28"/>
              </w:rPr>
              <w:t>5</w:t>
            </w:r>
          </w:p>
        </w:tc>
        <w:tc>
          <w:tcPr>
            <w:tcW w:w="1800" w:type="dxa"/>
            <w:vAlign w:val="center"/>
          </w:tcPr>
          <w:p>
            <w:pPr>
              <w:spacing w:line="400" w:lineRule="exact"/>
              <w:jc w:val="center"/>
              <w:rPr>
                <w:rFonts w:ascii="宋体" w:hAnsi="宋体"/>
                <w:sz w:val="28"/>
                <w:szCs w:val="28"/>
              </w:rPr>
            </w:pPr>
            <w:r>
              <w:rPr>
                <w:rFonts w:hint="eastAsia" w:ascii="宋体" w:hAnsi="宋体"/>
                <w:sz w:val="28"/>
                <w:szCs w:val="28"/>
              </w:rPr>
              <w:t>构成基础</w:t>
            </w:r>
          </w:p>
        </w:tc>
        <w:tc>
          <w:tcPr>
            <w:tcW w:w="5627" w:type="dxa"/>
          </w:tcPr>
          <w:p>
            <w:pPr>
              <w:spacing w:line="400" w:lineRule="exact"/>
              <w:ind w:firstLine="560" w:firstLineChars="200"/>
              <w:rPr>
                <w:rFonts w:ascii="宋体" w:hAnsi="宋体"/>
                <w:sz w:val="28"/>
                <w:szCs w:val="28"/>
              </w:rPr>
            </w:pPr>
            <w:r>
              <w:rPr>
                <w:rFonts w:hint="eastAsia" w:ascii="宋体" w:hAnsi="宋体"/>
                <w:sz w:val="28"/>
                <w:szCs w:val="28"/>
              </w:rPr>
              <w:t>内容包括：平面构成、色彩构成、立体构成等知识内容。掌握图案变化的有关规律和表现技法，能灵活运用到设计中。</w:t>
            </w:r>
          </w:p>
          <w:p>
            <w:pPr>
              <w:spacing w:line="400" w:lineRule="exact"/>
              <w:ind w:firstLine="560" w:firstLineChars="200"/>
              <w:rPr>
                <w:rFonts w:ascii="宋体" w:hAnsi="宋体"/>
                <w:sz w:val="28"/>
                <w:szCs w:val="28"/>
              </w:rPr>
            </w:pPr>
            <w:r>
              <w:rPr>
                <w:rFonts w:hint="eastAsia" w:ascii="宋体" w:hAnsi="宋体"/>
                <w:sz w:val="28"/>
                <w:szCs w:val="28"/>
              </w:rPr>
              <w:t>构成基础的学习主要从抽象形态入手，培养学生们对形的敏感性，提高创造能力和逻辑的、理性的、抽象的、多角度思维能力。</w:t>
            </w:r>
          </w:p>
        </w:tc>
        <w:tc>
          <w:tcPr>
            <w:tcW w:w="1447" w:type="dxa"/>
            <w:vAlign w:val="center"/>
          </w:tcPr>
          <w:p>
            <w:pPr>
              <w:spacing w:line="480" w:lineRule="exact"/>
              <w:jc w:val="center"/>
              <w:rPr>
                <w:rFonts w:ascii="宋体" w:hAnsi="宋体"/>
                <w:sz w:val="28"/>
                <w:szCs w:val="28"/>
              </w:rPr>
            </w:pPr>
            <w:r>
              <w:rPr>
                <w:rFonts w:hint="eastAsia" w:ascii="宋体" w:hAnsi="宋体"/>
                <w:sz w:val="28"/>
                <w:szCs w:val="28"/>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spacing w:line="480" w:lineRule="exact"/>
              <w:jc w:val="center"/>
              <w:rPr>
                <w:rFonts w:ascii="宋体" w:hAnsi="宋体"/>
                <w:sz w:val="28"/>
                <w:szCs w:val="28"/>
              </w:rPr>
            </w:pPr>
            <w:r>
              <w:rPr>
                <w:rFonts w:hint="eastAsia" w:ascii="宋体" w:hAnsi="宋体"/>
                <w:sz w:val="28"/>
                <w:szCs w:val="28"/>
              </w:rPr>
              <w:t>6</w:t>
            </w:r>
          </w:p>
        </w:tc>
        <w:tc>
          <w:tcPr>
            <w:tcW w:w="1800" w:type="dxa"/>
            <w:vAlign w:val="center"/>
          </w:tcPr>
          <w:p>
            <w:pPr>
              <w:spacing w:line="400" w:lineRule="exact"/>
              <w:jc w:val="center"/>
              <w:rPr>
                <w:rFonts w:ascii="宋体" w:hAnsi="宋体"/>
                <w:sz w:val="28"/>
                <w:szCs w:val="28"/>
              </w:rPr>
            </w:pPr>
            <w:r>
              <w:rPr>
                <w:rFonts w:hint="eastAsia" w:ascii="宋体" w:hAnsi="宋体"/>
                <w:sz w:val="28"/>
                <w:szCs w:val="28"/>
              </w:rPr>
              <w:t>Photoshop</w:t>
            </w:r>
          </w:p>
          <w:p>
            <w:pPr>
              <w:spacing w:line="400" w:lineRule="exact"/>
              <w:jc w:val="center"/>
              <w:rPr>
                <w:rFonts w:ascii="宋体" w:hAnsi="宋体"/>
                <w:sz w:val="28"/>
                <w:szCs w:val="28"/>
              </w:rPr>
            </w:pPr>
            <w:r>
              <w:rPr>
                <w:rFonts w:hint="eastAsia" w:ascii="宋体" w:hAnsi="宋体"/>
                <w:sz w:val="28"/>
                <w:szCs w:val="28"/>
              </w:rPr>
              <w:t>图形图像</w:t>
            </w:r>
          </w:p>
        </w:tc>
        <w:tc>
          <w:tcPr>
            <w:tcW w:w="5627" w:type="dxa"/>
          </w:tcPr>
          <w:p>
            <w:pPr>
              <w:spacing w:line="400" w:lineRule="exact"/>
              <w:ind w:firstLine="560" w:firstLineChars="200"/>
              <w:rPr>
                <w:rFonts w:ascii="宋体" w:hAnsi="宋体"/>
                <w:sz w:val="28"/>
                <w:szCs w:val="28"/>
              </w:rPr>
            </w:pPr>
            <w:r>
              <w:rPr>
                <w:rFonts w:hint="eastAsia" w:ascii="宋体" w:hAnsi="宋体"/>
                <w:sz w:val="28"/>
                <w:szCs w:val="28"/>
              </w:rPr>
              <w:t>熟练掌握PS基本操作知识、PS图像处理技术、PS滤镜应用等相关知识点。培养学生创新思维，提高学生在作品后期效果制作、作品编排等方面的技能，强化所学专业知识的综合运用能力。</w:t>
            </w:r>
          </w:p>
        </w:tc>
        <w:tc>
          <w:tcPr>
            <w:tcW w:w="1447" w:type="dxa"/>
            <w:vAlign w:val="center"/>
          </w:tcPr>
          <w:p>
            <w:pPr>
              <w:spacing w:line="480" w:lineRule="exact"/>
              <w:jc w:val="center"/>
              <w:rPr>
                <w:rFonts w:ascii="宋体" w:hAnsi="宋体"/>
                <w:sz w:val="28"/>
                <w:szCs w:val="28"/>
              </w:rPr>
            </w:pPr>
            <w:r>
              <w:rPr>
                <w:rFonts w:hint="eastAsia" w:ascii="宋体" w:hAnsi="宋体"/>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spacing w:line="480" w:lineRule="exact"/>
              <w:jc w:val="center"/>
              <w:rPr>
                <w:rFonts w:ascii="宋体" w:hAnsi="宋体"/>
                <w:sz w:val="28"/>
                <w:szCs w:val="28"/>
              </w:rPr>
            </w:pPr>
            <w:r>
              <w:rPr>
                <w:rFonts w:hint="eastAsia" w:ascii="宋体" w:hAnsi="宋体"/>
                <w:sz w:val="28"/>
                <w:szCs w:val="28"/>
              </w:rPr>
              <w:t>7</w:t>
            </w:r>
          </w:p>
        </w:tc>
        <w:tc>
          <w:tcPr>
            <w:tcW w:w="1800" w:type="dxa"/>
            <w:vAlign w:val="center"/>
          </w:tcPr>
          <w:p>
            <w:pPr>
              <w:spacing w:line="400" w:lineRule="exact"/>
              <w:jc w:val="center"/>
              <w:rPr>
                <w:rFonts w:ascii="宋体" w:hAnsi="宋体"/>
                <w:sz w:val="28"/>
                <w:szCs w:val="28"/>
              </w:rPr>
            </w:pPr>
            <w:r>
              <w:rPr>
                <w:rFonts w:hint="eastAsia" w:ascii="宋体" w:hAnsi="宋体"/>
                <w:sz w:val="28"/>
                <w:szCs w:val="28"/>
              </w:rPr>
              <w:t>室内设计</w:t>
            </w:r>
          </w:p>
        </w:tc>
        <w:tc>
          <w:tcPr>
            <w:tcW w:w="5627" w:type="dxa"/>
          </w:tcPr>
          <w:p>
            <w:pPr>
              <w:spacing w:line="400" w:lineRule="exact"/>
              <w:ind w:firstLine="560" w:firstLineChars="200"/>
              <w:rPr>
                <w:rFonts w:ascii="宋体" w:hAnsi="宋体"/>
                <w:sz w:val="28"/>
                <w:szCs w:val="28"/>
              </w:rPr>
            </w:pPr>
            <w:r>
              <w:rPr>
                <w:rFonts w:hint="eastAsia" w:ascii="宋体" w:hAnsi="宋体"/>
                <w:sz w:val="28"/>
                <w:szCs w:val="28"/>
              </w:rPr>
              <w:t>通过本课程学习具备从事室内设计的能力，创造出功能和美学等方面均有创新的生活空间，让学生能够了解室内空间造型、布局、室内色彩、照明、材料设计、风格表现、方案设计的方法。</w:t>
            </w:r>
          </w:p>
        </w:tc>
        <w:tc>
          <w:tcPr>
            <w:tcW w:w="1447" w:type="dxa"/>
            <w:vAlign w:val="center"/>
          </w:tcPr>
          <w:p>
            <w:pPr>
              <w:spacing w:line="480" w:lineRule="exact"/>
              <w:jc w:val="center"/>
              <w:rPr>
                <w:rFonts w:ascii="宋体" w:hAnsi="宋体"/>
                <w:sz w:val="28"/>
                <w:szCs w:val="28"/>
              </w:rPr>
            </w:pPr>
            <w:r>
              <w:rPr>
                <w:rFonts w:hint="eastAsia" w:ascii="宋体" w:hAnsi="宋体"/>
                <w:sz w:val="28"/>
                <w:szCs w:val="2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spacing w:line="480" w:lineRule="exact"/>
              <w:jc w:val="center"/>
              <w:rPr>
                <w:rFonts w:ascii="宋体" w:hAnsi="宋体"/>
                <w:sz w:val="28"/>
                <w:szCs w:val="28"/>
              </w:rPr>
            </w:pPr>
            <w:r>
              <w:rPr>
                <w:rFonts w:hint="eastAsia" w:ascii="宋体" w:hAnsi="宋体"/>
                <w:sz w:val="28"/>
                <w:szCs w:val="28"/>
              </w:rPr>
              <w:t>8</w:t>
            </w:r>
          </w:p>
        </w:tc>
        <w:tc>
          <w:tcPr>
            <w:tcW w:w="1800" w:type="dxa"/>
            <w:vAlign w:val="center"/>
          </w:tcPr>
          <w:p>
            <w:pPr>
              <w:spacing w:line="400" w:lineRule="exact"/>
              <w:jc w:val="center"/>
              <w:rPr>
                <w:rFonts w:ascii="宋体" w:hAnsi="宋体"/>
                <w:sz w:val="28"/>
                <w:szCs w:val="28"/>
              </w:rPr>
            </w:pPr>
            <w:r>
              <w:rPr>
                <w:rFonts w:hint="eastAsia" w:ascii="宋体" w:hAnsi="宋体"/>
                <w:sz w:val="28"/>
                <w:szCs w:val="28"/>
              </w:rPr>
              <w:t>室内制图</w:t>
            </w:r>
          </w:p>
        </w:tc>
        <w:tc>
          <w:tcPr>
            <w:tcW w:w="5627" w:type="dxa"/>
          </w:tcPr>
          <w:p>
            <w:pPr>
              <w:spacing w:line="400" w:lineRule="exact"/>
              <w:ind w:firstLine="560" w:firstLineChars="200"/>
              <w:rPr>
                <w:rFonts w:ascii="宋体" w:hAnsi="宋体"/>
                <w:sz w:val="28"/>
                <w:szCs w:val="28"/>
              </w:rPr>
            </w:pPr>
            <w:r>
              <w:rPr>
                <w:rFonts w:hint="eastAsia" w:ascii="宋体" w:hAnsi="宋体"/>
                <w:sz w:val="28"/>
                <w:szCs w:val="28"/>
              </w:rPr>
              <w:t>掌握室内制图的制图语言及工程图纸识图标准；掌握不同家具的标准尺寸；掌握工程图纸的作图方法。</w:t>
            </w:r>
          </w:p>
          <w:p>
            <w:pPr>
              <w:spacing w:line="400" w:lineRule="exact"/>
              <w:ind w:firstLine="560" w:firstLineChars="200"/>
              <w:rPr>
                <w:rFonts w:ascii="宋体" w:hAnsi="宋体"/>
                <w:sz w:val="28"/>
                <w:szCs w:val="28"/>
              </w:rPr>
            </w:pPr>
            <w:r>
              <w:rPr>
                <w:rFonts w:hint="eastAsia" w:ascii="宋体" w:hAnsi="宋体"/>
                <w:sz w:val="28"/>
                <w:szCs w:val="28"/>
              </w:rPr>
              <w:t>通过学习和训练，培养学生制图技能和空间想象力；培养学生严谨的设计理念和工作态度。</w:t>
            </w:r>
          </w:p>
        </w:tc>
        <w:tc>
          <w:tcPr>
            <w:tcW w:w="1447" w:type="dxa"/>
            <w:vAlign w:val="center"/>
          </w:tcPr>
          <w:p>
            <w:pPr>
              <w:spacing w:line="480" w:lineRule="exact"/>
              <w:jc w:val="center"/>
              <w:rPr>
                <w:rFonts w:ascii="宋体" w:hAnsi="宋体"/>
                <w:sz w:val="28"/>
                <w:szCs w:val="28"/>
              </w:rPr>
            </w:pPr>
            <w:r>
              <w:rPr>
                <w:rFonts w:hint="eastAsia" w:ascii="宋体" w:hAnsi="宋体"/>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spacing w:line="480" w:lineRule="exact"/>
              <w:jc w:val="center"/>
              <w:rPr>
                <w:rFonts w:ascii="宋体" w:hAnsi="宋体"/>
                <w:sz w:val="28"/>
                <w:szCs w:val="28"/>
              </w:rPr>
            </w:pPr>
            <w:r>
              <w:rPr>
                <w:rFonts w:hint="eastAsia" w:ascii="宋体" w:hAnsi="宋体"/>
                <w:sz w:val="28"/>
                <w:szCs w:val="28"/>
              </w:rPr>
              <w:t>9</w:t>
            </w:r>
          </w:p>
        </w:tc>
        <w:tc>
          <w:tcPr>
            <w:tcW w:w="1800" w:type="dxa"/>
            <w:vAlign w:val="center"/>
          </w:tcPr>
          <w:p>
            <w:pPr>
              <w:spacing w:line="400" w:lineRule="exact"/>
              <w:jc w:val="center"/>
              <w:rPr>
                <w:rFonts w:ascii="宋体" w:hAnsi="宋体"/>
                <w:sz w:val="28"/>
                <w:szCs w:val="28"/>
              </w:rPr>
            </w:pPr>
            <w:r>
              <w:rPr>
                <w:rFonts w:hint="eastAsia" w:ascii="宋体" w:hAnsi="宋体"/>
                <w:sz w:val="28"/>
                <w:szCs w:val="28"/>
              </w:rPr>
              <w:t>工艺美术史</w:t>
            </w:r>
          </w:p>
        </w:tc>
        <w:tc>
          <w:tcPr>
            <w:tcW w:w="5627" w:type="dxa"/>
          </w:tcPr>
          <w:p>
            <w:pPr>
              <w:spacing w:line="480" w:lineRule="exact"/>
              <w:ind w:firstLine="560" w:firstLineChars="200"/>
              <w:jc w:val="left"/>
              <w:rPr>
                <w:rFonts w:ascii="宋体" w:hAnsi="宋体"/>
                <w:sz w:val="28"/>
                <w:szCs w:val="28"/>
              </w:rPr>
            </w:pPr>
            <w:r>
              <w:rPr>
                <w:rFonts w:hint="eastAsia" w:ascii="宋体" w:hAnsi="宋体"/>
                <w:sz w:val="28"/>
                <w:szCs w:val="28"/>
              </w:rPr>
              <w:t>本课程依托大量文献史料和相关图片，将中国工艺美术史按时间和工艺类别加以论述，并介绍每个历史时期最具代表性的工艺作品，以及一些有代表性的工艺大师及其作品。其中，中国工艺美术史中介绍陶瓷工艺，丝织工艺的篇幅较多，内容较为系统，旨在培养学生对中国工艺美术史的理解认知能力。通过中国工艺美术史的学习使学生对我国不同历史时期的工艺美术背景、工艺的发展和成就、艺术风格、艺术作品、工匠大师有全面的了解，并培养学生对优秀工艺作品的鉴赏和批评能力。</w:t>
            </w:r>
          </w:p>
        </w:tc>
        <w:tc>
          <w:tcPr>
            <w:tcW w:w="1447" w:type="dxa"/>
            <w:vAlign w:val="center"/>
          </w:tcPr>
          <w:p>
            <w:pPr>
              <w:spacing w:line="480" w:lineRule="exact"/>
              <w:jc w:val="center"/>
              <w:rPr>
                <w:rFonts w:ascii="宋体" w:hAnsi="宋体"/>
                <w:sz w:val="28"/>
                <w:szCs w:val="28"/>
              </w:rPr>
            </w:pPr>
            <w:r>
              <w:rPr>
                <w:rFonts w:hint="eastAsia" w:ascii="宋体" w:hAnsi="宋体"/>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spacing w:line="480" w:lineRule="exact"/>
              <w:jc w:val="center"/>
              <w:rPr>
                <w:rFonts w:ascii="宋体" w:hAnsi="宋体"/>
                <w:sz w:val="28"/>
                <w:szCs w:val="28"/>
              </w:rPr>
            </w:pPr>
            <w:r>
              <w:rPr>
                <w:rFonts w:hint="eastAsia" w:ascii="宋体" w:hAnsi="宋体"/>
                <w:sz w:val="28"/>
                <w:szCs w:val="28"/>
              </w:rPr>
              <w:t>10</w:t>
            </w:r>
          </w:p>
        </w:tc>
        <w:tc>
          <w:tcPr>
            <w:tcW w:w="1800" w:type="dxa"/>
            <w:vAlign w:val="center"/>
          </w:tcPr>
          <w:p>
            <w:pPr>
              <w:spacing w:line="400" w:lineRule="exact"/>
              <w:jc w:val="center"/>
              <w:rPr>
                <w:rFonts w:ascii="宋体" w:hAnsi="宋体"/>
                <w:sz w:val="28"/>
                <w:szCs w:val="28"/>
              </w:rPr>
            </w:pPr>
            <w:r>
              <w:rPr>
                <w:rFonts w:hint="eastAsia" w:ascii="宋体" w:hAnsi="宋体"/>
                <w:sz w:val="28"/>
                <w:szCs w:val="28"/>
              </w:rPr>
              <w:t>设计概论</w:t>
            </w:r>
          </w:p>
        </w:tc>
        <w:tc>
          <w:tcPr>
            <w:tcW w:w="5627" w:type="dxa"/>
          </w:tcPr>
          <w:p>
            <w:pPr>
              <w:spacing w:line="480" w:lineRule="exact"/>
              <w:ind w:firstLine="560" w:firstLineChars="200"/>
              <w:jc w:val="left"/>
              <w:rPr>
                <w:rFonts w:ascii="宋体" w:hAnsi="宋体"/>
                <w:sz w:val="28"/>
                <w:szCs w:val="28"/>
              </w:rPr>
            </w:pPr>
            <w:r>
              <w:rPr>
                <w:rFonts w:hint="eastAsia" w:ascii="宋体" w:hAnsi="宋体"/>
                <w:sz w:val="28"/>
                <w:szCs w:val="28"/>
              </w:rPr>
              <w:t>通过学习，了解各设计流派发展脉络的基础上，理解设计与设计美学、科学工艺、地域文化、生态环境、上层建筑等社会生活各层面的关系。从历史、社会、文化、经济、生活方式、科学技术、材料等各个角度，了解工业设计的本质意义和发展趋势。教学中坚持整体的原则，并针对当代设计的现状进行分析讲解，注重理论联系实际，增强理论知识的实用性，引发学生的学习兴趣，引导学生认真思考，加深学生对讲课内容的理解。</w:t>
            </w:r>
          </w:p>
        </w:tc>
        <w:tc>
          <w:tcPr>
            <w:tcW w:w="1447" w:type="dxa"/>
            <w:vAlign w:val="center"/>
          </w:tcPr>
          <w:p>
            <w:pPr>
              <w:spacing w:line="480" w:lineRule="exact"/>
              <w:jc w:val="center"/>
              <w:rPr>
                <w:rFonts w:ascii="宋体" w:hAnsi="宋体"/>
                <w:sz w:val="28"/>
                <w:szCs w:val="28"/>
              </w:rPr>
            </w:pPr>
            <w:r>
              <w:rPr>
                <w:rFonts w:hint="eastAsia" w:ascii="宋体" w:hAnsi="宋体"/>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spacing w:line="480" w:lineRule="exact"/>
              <w:jc w:val="center"/>
              <w:rPr>
                <w:rFonts w:ascii="宋体" w:hAnsi="宋体"/>
                <w:sz w:val="28"/>
                <w:szCs w:val="28"/>
              </w:rPr>
            </w:pPr>
          </w:p>
          <w:p>
            <w:pPr>
              <w:spacing w:line="480" w:lineRule="exact"/>
              <w:jc w:val="center"/>
              <w:rPr>
                <w:rFonts w:ascii="宋体" w:hAnsi="宋体"/>
                <w:sz w:val="28"/>
                <w:szCs w:val="28"/>
              </w:rPr>
            </w:pPr>
          </w:p>
          <w:p>
            <w:pPr>
              <w:spacing w:line="480" w:lineRule="exact"/>
              <w:jc w:val="center"/>
              <w:rPr>
                <w:rFonts w:ascii="宋体" w:hAnsi="宋体"/>
                <w:sz w:val="28"/>
                <w:szCs w:val="28"/>
              </w:rPr>
            </w:pPr>
            <w:r>
              <w:rPr>
                <w:rFonts w:hint="eastAsia" w:ascii="宋体" w:hAnsi="宋体"/>
                <w:sz w:val="28"/>
                <w:szCs w:val="28"/>
              </w:rPr>
              <w:t>11</w:t>
            </w:r>
          </w:p>
          <w:p>
            <w:pPr>
              <w:spacing w:line="480" w:lineRule="exact"/>
              <w:jc w:val="center"/>
              <w:rPr>
                <w:rFonts w:ascii="宋体" w:hAnsi="宋体"/>
                <w:sz w:val="28"/>
                <w:szCs w:val="28"/>
              </w:rPr>
            </w:pPr>
          </w:p>
          <w:p>
            <w:pPr>
              <w:spacing w:line="480" w:lineRule="exact"/>
              <w:jc w:val="center"/>
              <w:rPr>
                <w:rFonts w:ascii="宋体" w:hAnsi="宋体"/>
                <w:sz w:val="28"/>
                <w:szCs w:val="28"/>
              </w:rPr>
            </w:pPr>
            <w:r>
              <w:rPr>
                <w:rFonts w:hint="eastAsia" w:ascii="宋体" w:hAnsi="宋体"/>
                <w:sz w:val="28"/>
                <w:szCs w:val="28"/>
              </w:rPr>
              <w:t>11</w:t>
            </w:r>
          </w:p>
        </w:tc>
        <w:tc>
          <w:tcPr>
            <w:tcW w:w="1800" w:type="dxa"/>
            <w:vAlign w:val="center"/>
          </w:tcPr>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r>
              <w:rPr>
                <w:rFonts w:hint="eastAsia" w:ascii="宋体" w:hAnsi="宋体"/>
                <w:sz w:val="28"/>
                <w:szCs w:val="28"/>
              </w:rPr>
              <w:t>手绘效果图</w:t>
            </w:r>
          </w:p>
          <w:p>
            <w:pPr>
              <w:spacing w:line="400" w:lineRule="exact"/>
              <w:jc w:val="center"/>
              <w:rPr>
                <w:rFonts w:ascii="宋体" w:hAnsi="宋体"/>
                <w:sz w:val="28"/>
                <w:szCs w:val="28"/>
              </w:rPr>
            </w:pPr>
            <w:r>
              <w:rPr>
                <w:rFonts w:hint="eastAsia" w:ascii="宋体" w:hAnsi="宋体"/>
                <w:sz w:val="28"/>
                <w:szCs w:val="28"/>
              </w:rPr>
              <w:t>（表现技法）</w:t>
            </w:r>
          </w:p>
          <w:p>
            <w:pPr>
              <w:spacing w:line="400" w:lineRule="exact"/>
              <w:jc w:val="center"/>
              <w:rPr>
                <w:rFonts w:ascii="宋体" w:hAnsi="宋体"/>
                <w:sz w:val="28"/>
                <w:szCs w:val="28"/>
              </w:rPr>
            </w:pPr>
          </w:p>
          <w:p>
            <w:pPr>
              <w:spacing w:line="400" w:lineRule="exact"/>
              <w:jc w:val="center"/>
              <w:rPr>
                <w:rFonts w:ascii="宋体" w:hAnsi="宋体"/>
                <w:sz w:val="28"/>
                <w:szCs w:val="28"/>
              </w:rPr>
            </w:pPr>
            <w:r>
              <w:rPr>
                <w:rFonts w:hint="eastAsia" w:ascii="宋体" w:hAnsi="宋体"/>
                <w:sz w:val="28"/>
                <w:szCs w:val="28"/>
              </w:rPr>
              <w:t>手绘效果图</w:t>
            </w:r>
          </w:p>
          <w:p>
            <w:pPr>
              <w:spacing w:line="400" w:lineRule="exact"/>
              <w:jc w:val="center"/>
              <w:rPr>
                <w:rFonts w:ascii="宋体" w:hAnsi="宋体"/>
                <w:sz w:val="28"/>
                <w:szCs w:val="28"/>
              </w:rPr>
            </w:pPr>
            <w:r>
              <w:rPr>
                <w:rFonts w:hint="eastAsia" w:ascii="宋体" w:hAnsi="宋体"/>
                <w:sz w:val="28"/>
                <w:szCs w:val="28"/>
              </w:rPr>
              <w:t>（表现技法）</w:t>
            </w:r>
          </w:p>
        </w:tc>
        <w:tc>
          <w:tcPr>
            <w:tcW w:w="5627" w:type="dxa"/>
          </w:tcPr>
          <w:p>
            <w:pPr>
              <w:spacing w:line="480" w:lineRule="exact"/>
              <w:ind w:firstLine="560" w:firstLineChars="200"/>
              <w:jc w:val="left"/>
              <w:rPr>
                <w:rFonts w:ascii="宋体" w:hAnsi="宋体"/>
                <w:sz w:val="28"/>
                <w:szCs w:val="28"/>
              </w:rPr>
            </w:pPr>
            <w:r>
              <w:rPr>
                <w:rFonts w:ascii="宋体" w:hAnsi="宋体"/>
                <w:sz w:val="28"/>
                <w:szCs w:val="28"/>
              </w:rPr>
              <w:t>室内速写训练、徒手空间透视训练、室内陈设着色训练、空间创作训练</w:t>
            </w:r>
            <w:r>
              <w:rPr>
                <w:rFonts w:hint="eastAsia" w:ascii="宋体" w:hAnsi="宋体"/>
                <w:sz w:val="28"/>
                <w:szCs w:val="28"/>
              </w:rPr>
              <w:t>。</w:t>
            </w:r>
          </w:p>
          <w:p>
            <w:pPr>
              <w:spacing w:line="400" w:lineRule="exact"/>
              <w:ind w:firstLine="560" w:firstLineChars="200"/>
              <w:rPr>
                <w:rFonts w:ascii="宋体" w:hAnsi="宋体"/>
                <w:sz w:val="28"/>
                <w:szCs w:val="28"/>
              </w:rPr>
            </w:pPr>
            <w:r>
              <w:rPr>
                <w:rFonts w:hint="eastAsia" w:ascii="宋体" w:hAnsi="宋体"/>
                <w:sz w:val="28"/>
                <w:szCs w:val="28"/>
              </w:rPr>
              <w:t>通过学习和训练，让学生</w:t>
            </w:r>
            <w:r>
              <w:rPr>
                <w:rFonts w:ascii="宋体" w:hAnsi="宋体"/>
                <w:sz w:val="28"/>
                <w:szCs w:val="28"/>
              </w:rPr>
              <w:t>动手能力</w:t>
            </w:r>
            <w:r>
              <w:rPr>
                <w:rFonts w:hint="eastAsia" w:ascii="宋体" w:hAnsi="宋体"/>
                <w:sz w:val="28"/>
                <w:szCs w:val="28"/>
              </w:rPr>
              <w:t>得到</w:t>
            </w:r>
            <w:r>
              <w:rPr>
                <w:rFonts w:ascii="宋体" w:hAnsi="宋体"/>
                <w:sz w:val="28"/>
                <w:szCs w:val="28"/>
              </w:rPr>
              <w:t>培养</w:t>
            </w:r>
            <w:r>
              <w:rPr>
                <w:rFonts w:hint="eastAsia" w:ascii="宋体" w:hAnsi="宋体"/>
                <w:sz w:val="28"/>
                <w:szCs w:val="28"/>
              </w:rPr>
              <w:t>。</w:t>
            </w:r>
            <w:r>
              <w:rPr>
                <w:rFonts w:ascii="宋体" w:hAnsi="宋体"/>
                <w:sz w:val="28"/>
                <w:szCs w:val="28"/>
              </w:rPr>
              <w:t>室内</w:t>
            </w:r>
            <w:r>
              <w:fldChar w:fldCharType="begin"/>
            </w:r>
            <w:r>
              <w:instrText xml:space="preserve"> HYPERLINK "http://www.ziyouhu.com/search.php?wd=%C9%E8%BC%C6" \t "_blank" </w:instrText>
            </w:r>
            <w:r>
              <w:fldChar w:fldCharType="separate"/>
            </w:r>
            <w:r>
              <w:rPr>
                <w:rFonts w:ascii="宋体" w:hAnsi="宋体"/>
                <w:sz w:val="28"/>
                <w:szCs w:val="28"/>
              </w:rPr>
              <w:t>设计</w:t>
            </w:r>
            <w:r>
              <w:rPr>
                <w:rFonts w:ascii="宋体" w:hAnsi="宋体"/>
                <w:sz w:val="28"/>
                <w:szCs w:val="28"/>
              </w:rPr>
              <w:fldChar w:fldCharType="end"/>
            </w:r>
            <w:r>
              <w:rPr>
                <w:rFonts w:ascii="宋体" w:hAnsi="宋体"/>
                <w:sz w:val="28"/>
                <w:szCs w:val="28"/>
              </w:rPr>
              <w:t>师通过勾画室内手绘快速效果图，可以及时、有效地向甲方或施工者传达自己的</w:t>
            </w:r>
            <w:r>
              <w:fldChar w:fldCharType="begin"/>
            </w:r>
            <w:r>
              <w:instrText xml:space="preserve"> HYPERLINK "http://www.ziyouhu.com/search.php?wd=%C9%E8%BC%C6" \t "_blank" </w:instrText>
            </w:r>
            <w:r>
              <w:fldChar w:fldCharType="separate"/>
            </w:r>
            <w:r>
              <w:rPr>
                <w:rFonts w:ascii="宋体" w:hAnsi="宋体"/>
                <w:sz w:val="28"/>
                <w:szCs w:val="28"/>
              </w:rPr>
              <w:t>设计</w:t>
            </w:r>
            <w:r>
              <w:rPr>
                <w:rFonts w:ascii="宋体" w:hAnsi="宋体"/>
                <w:sz w:val="28"/>
                <w:szCs w:val="28"/>
              </w:rPr>
              <w:fldChar w:fldCharType="end"/>
            </w:r>
            <w:r>
              <w:rPr>
                <w:rFonts w:ascii="宋体" w:hAnsi="宋体"/>
                <w:sz w:val="28"/>
                <w:szCs w:val="28"/>
              </w:rPr>
              <w:t>理念和意图，它的优势是比计算机绘图还要快捷</w:t>
            </w:r>
            <w:r>
              <w:rPr>
                <w:rFonts w:hint="eastAsia" w:ascii="宋体" w:hAnsi="宋体"/>
                <w:sz w:val="28"/>
                <w:szCs w:val="28"/>
              </w:rPr>
              <w:t>。</w:t>
            </w:r>
          </w:p>
        </w:tc>
        <w:tc>
          <w:tcPr>
            <w:tcW w:w="1447" w:type="dxa"/>
            <w:vAlign w:val="center"/>
          </w:tcPr>
          <w:p>
            <w:pPr>
              <w:spacing w:line="480" w:lineRule="exact"/>
              <w:jc w:val="center"/>
              <w:rPr>
                <w:rFonts w:ascii="宋体" w:hAnsi="宋体"/>
                <w:sz w:val="28"/>
                <w:szCs w:val="28"/>
              </w:rPr>
            </w:pPr>
            <w:r>
              <w:rPr>
                <w:rFonts w:hint="eastAsia" w:ascii="宋体" w:hAnsi="宋体"/>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spacing w:line="480" w:lineRule="exact"/>
              <w:jc w:val="center"/>
              <w:rPr>
                <w:rFonts w:ascii="宋体" w:hAnsi="宋体"/>
                <w:sz w:val="28"/>
                <w:szCs w:val="28"/>
              </w:rPr>
            </w:pPr>
            <w:r>
              <w:rPr>
                <w:rFonts w:hint="eastAsia" w:ascii="宋体" w:hAnsi="宋体"/>
                <w:sz w:val="28"/>
                <w:szCs w:val="28"/>
              </w:rPr>
              <w:t>12</w:t>
            </w:r>
          </w:p>
        </w:tc>
        <w:tc>
          <w:tcPr>
            <w:tcW w:w="1800" w:type="dxa"/>
            <w:vAlign w:val="center"/>
          </w:tcPr>
          <w:p>
            <w:pPr>
              <w:spacing w:line="400" w:lineRule="exact"/>
              <w:jc w:val="center"/>
              <w:rPr>
                <w:rFonts w:ascii="宋体" w:hAnsi="宋体"/>
                <w:sz w:val="28"/>
                <w:szCs w:val="28"/>
              </w:rPr>
            </w:pPr>
            <w:r>
              <w:rPr>
                <w:rFonts w:hint="eastAsia" w:ascii="宋体" w:hAnsi="宋体"/>
                <w:sz w:val="28"/>
                <w:szCs w:val="28"/>
              </w:rPr>
              <w:t>CAD</w:t>
            </w:r>
          </w:p>
        </w:tc>
        <w:tc>
          <w:tcPr>
            <w:tcW w:w="5627" w:type="dxa"/>
          </w:tcPr>
          <w:p>
            <w:pPr>
              <w:spacing w:line="400" w:lineRule="exact"/>
              <w:ind w:firstLine="560" w:firstLineChars="200"/>
              <w:rPr>
                <w:rFonts w:ascii="宋体" w:hAnsi="宋体"/>
                <w:sz w:val="28"/>
                <w:szCs w:val="28"/>
              </w:rPr>
            </w:pPr>
            <w:r>
              <w:rPr>
                <w:rFonts w:hint="eastAsia" w:ascii="宋体" w:hAnsi="宋体"/>
                <w:sz w:val="28"/>
                <w:szCs w:val="28"/>
              </w:rPr>
              <w:t>掌握绘制室内平面图、立面图、剖面图等施工图纸的方法及步骤。</w:t>
            </w:r>
          </w:p>
          <w:p>
            <w:pPr>
              <w:spacing w:line="400" w:lineRule="exact"/>
              <w:ind w:firstLine="560" w:firstLineChars="200"/>
              <w:rPr>
                <w:rFonts w:ascii="宋体" w:hAnsi="宋体"/>
                <w:sz w:val="28"/>
                <w:szCs w:val="28"/>
              </w:rPr>
            </w:pPr>
            <w:r>
              <w:rPr>
                <w:rFonts w:hint="eastAsia" w:ascii="宋体" w:hAnsi="宋体"/>
                <w:sz w:val="28"/>
                <w:szCs w:val="28"/>
              </w:rPr>
              <w:t>通过学习和训练，使学生基本具备从事室内设计的综合设计能力。</w:t>
            </w:r>
          </w:p>
        </w:tc>
        <w:tc>
          <w:tcPr>
            <w:tcW w:w="1447" w:type="dxa"/>
            <w:vAlign w:val="center"/>
          </w:tcPr>
          <w:p>
            <w:pPr>
              <w:spacing w:line="480" w:lineRule="exact"/>
              <w:jc w:val="center"/>
              <w:rPr>
                <w:rFonts w:ascii="宋体" w:hAnsi="宋体"/>
                <w:sz w:val="28"/>
                <w:szCs w:val="28"/>
              </w:rPr>
            </w:pPr>
            <w:r>
              <w:rPr>
                <w:rFonts w:hint="eastAsia" w:ascii="宋体" w:hAnsi="宋体"/>
                <w:sz w:val="28"/>
                <w:szCs w:val="2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spacing w:line="480" w:lineRule="exact"/>
              <w:jc w:val="center"/>
              <w:rPr>
                <w:rFonts w:ascii="宋体" w:hAnsi="宋体"/>
                <w:sz w:val="28"/>
                <w:szCs w:val="28"/>
              </w:rPr>
            </w:pPr>
            <w:r>
              <w:rPr>
                <w:rFonts w:hint="eastAsia" w:ascii="宋体" w:hAnsi="宋体"/>
                <w:sz w:val="28"/>
                <w:szCs w:val="28"/>
              </w:rPr>
              <w:t>13</w:t>
            </w:r>
          </w:p>
        </w:tc>
        <w:tc>
          <w:tcPr>
            <w:tcW w:w="1800" w:type="dxa"/>
            <w:vAlign w:val="center"/>
          </w:tcPr>
          <w:p>
            <w:pPr>
              <w:spacing w:line="400" w:lineRule="exact"/>
              <w:jc w:val="center"/>
              <w:rPr>
                <w:rFonts w:ascii="宋体" w:hAnsi="宋体"/>
                <w:sz w:val="28"/>
                <w:szCs w:val="28"/>
              </w:rPr>
            </w:pPr>
            <w:r>
              <w:rPr>
                <w:rFonts w:hint="eastAsia" w:ascii="宋体" w:hAnsi="宋体"/>
                <w:sz w:val="28"/>
                <w:szCs w:val="28"/>
              </w:rPr>
              <w:t>3dmax</w:t>
            </w:r>
          </w:p>
        </w:tc>
        <w:tc>
          <w:tcPr>
            <w:tcW w:w="5627" w:type="dxa"/>
          </w:tcPr>
          <w:p>
            <w:pPr>
              <w:spacing w:line="400" w:lineRule="exact"/>
              <w:ind w:firstLine="560" w:firstLineChars="200"/>
              <w:rPr>
                <w:rFonts w:ascii="宋体" w:hAnsi="宋体"/>
                <w:sz w:val="28"/>
                <w:szCs w:val="28"/>
              </w:rPr>
            </w:pPr>
            <w:r>
              <w:rPr>
                <w:rFonts w:hint="eastAsia" w:ascii="宋体" w:hAnsi="宋体"/>
                <w:sz w:val="28"/>
                <w:szCs w:val="28"/>
              </w:rPr>
              <w:t>三维设计和图像处理技术在工程设计领域中占有重要的地位。通过本课程学习三维建模、三维编辑、动画制作和渲染等技术和方法，可从事制作角色动画、室内外效果图、游戏开发、虚拟现实等三维设计领域的工作。  通过本门课程的学习，使学生掌握三维建模、材质、灯光、镜头、动画和渲染的基本方法和理论，对于基本操作、建模、模型修改、材质赋予、灯光相机、渲染、特效、动画制作等各个方面有一个系统而全面的认识和了解，能够熟练掌握常用的基本操作，并具备相应的自学能力。</w:t>
            </w:r>
          </w:p>
        </w:tc>
        <w:tc>
          <w:tcPr>
            <w:tcW w:w="1447" w:type="dxa"/>
            <w:vAlign w:val="center"/>
          </w:tcPr>
          <w:p>
            <w:pPr>
              <w:spacing w:line="480" w:lineRule="exact"/>
              <w:jc w:val="center"/>
              <w:rPr>
                <w:rFonts w:ascii="宋体" w:hAnsi="宋体"/>
                <w:sz w:val="28"/>
                <w:szCs w:val="28"/>
              </w:rPr>
            </w:pPr>
            <w:r>
              <w:rPr>
                <w:rFonts w:hint="eastAsia" w:ascii="宋体" w:hAnsi="宋体"/>
                <w:sz w:val="28"/>
                <w:szCs w:val="2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spacing w:line="480" w:lineRule="exact"/>
              <w:jc w:val="center"/>
              <w:rPr>
                <w:rFonts w:ascii="宋体" w:hAnsi="宋体"/>
                <w:sz w:val="28"/>
                <w:szCs w:val="28"/>
              </w:rPr>
            </w:pPr>
            <w:r>
              <w:rPr>
                <w:rFonts w:hint="eastAsia" w:ascii="宋体" w:hAnsi="宋体"/>
                <w:sz w:val="28"/>
                <w:szCs w:val="28"/>
              </w:rPr>
              <w:t>14</w:t>
            </w:r>
          </w:p>
        </w:tc>
        <w:tc>
          <w:tcPr>
            <w:tcW w:w="1800" w:type="dxa"/>
            <w:vAlign w:val="center"/>
          </w:tcPr>
          <w:p>
            <w:pPr>
              <w:spacing w:line="400" w:lineRule="exact"/>
              <w:jc w:val="center"/>
              <w:rPr>
                <w:rFonts w:ascii="宋体" w:hAnsi="宋体"/>
                <w:sz w:val="28"/>
                <w:szCs w:val="28"/>
              </w:rPr>
            </w:pPr>
            <w:r>
              <w:rPr>
                <w:rFonts w:hint="eastAsia" w:ascii="宋体" w:hAnsi="宋体"/>
                <w:sz w:val="28"/>
                <w:szCs w:val="28"/>
              </w:rPr>
              <w:t>学业报告书及方案展示</w:t>
            </w:r>
          </w:p>
        </w:tc>
        <w:tc>
          <w:tcPr>
            <w:tcW w:w="5627" w:type="dxa"/>
          </w:tcPr>
          <w:p>
            <w:pPr>
              <w:spacing w:line="400" w:lineRule="exact"/>
              <w:ind w:firstLine="560" w:firstLineChars="200"/>
              <w:rPr>
                <w:rFonts w:ascii="宋体" w:hAnsi="宋体"/>
                <w:sz w:val="28"/>
                <w:szCs w:val="28"/>
              </w:rPr>
            </w:pPr>
            <w:r>
              <w:rPr>
                <w:rFonts w:hint="eastAsia" w:ascii="宋体" w:hAnsi="宋体"/>
                <w:sz w:val="28"/>
                <w:szCs w:val="28"/>
              </w:rPr>
              <w:t>熟练运用各类软件对中职所学知识及作品进行展示；熟练准确表达作品设计创意和思维过程的方法。</w:t>
            </w:r>
          </w:p>
          <w:p>
            <w:pPr>
              <w:spacing w:line="400" w:lineRule="exact"/>
              <w:ind w:firstLine="560" w:firstLineChars="200"/>
              <w:rPr>
                <w:rFonts w:ascii="宋体" w:hAnsi="宋体"/>
                <w:sz w:val="28"/>
                <w:szCs w:val="28"/>
              </w:rPr>
            </w:pPr>
            <w:r>
              <w:rPr>
                <w:rFonts w:hint="eastAsia" w:ascii="宋体" w:hAnsi="宋体"/>
                <w:sz w:val="28"/>
                <w:szCs w:val="28"/>
              </w:rPr>
              <w:t>通过课程的学习全面考察学生设计流程的掌握、设计技能的运用，创意能力的展现。培养学生养成随项目进行时，进行资料整理、归纳、记录、反思的习惯。同时也为毕业后求职提供求职作品，以便为求职成功做铺垫。</w:t>
            </w:r>
          </w:p>
        </w:tc>
        <w:tc>
          <w:tcPr>
            <w:tcW w:w="1447" w:type="dxa"/>
            <w:vAlign w:val="center"/>
          </w:tcPr>
          <w:p>
            <w:pPr>
              <w:spacing w:line="480" w:lineRule="exact"/>
              <w:jc w:val="center"/>
              <w:rPr>
                <w:rFonts w:ascii="宋体" w:hAnsi="宋体"/>
                <w:sz w:val="28"/>
                <w:szCs w:val="28"/>
              </w:rPr>
            </w:pPr>
            <w:r>
              <w:rPr>
                <w:rFonts w:hint="eastAsia" w:ascii="宋体" w:hAnsi="宋体"/>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0" w:hRule="atLeast"/>
          <w:jc w:val="center"/>
        </w:trPr>
        <w:tc>
          <w:tcPr>
            <w:tcW w:w="836" w:type="dxa"/>
            <w:vAlign w:val="center"/>
          </w:tcPr>
          <w:p>
            <w:pPr>
              <w:spacing w:line="480" w:lineRule="exact"/>
              <w:jc w:val="center"/>
              <w:rPr>
                <w:rFonts w:ascii="宋体" w:hAnsi="宋体"/>
                <w:sz w:val="28"/>
                <w:szCs w:val="28"/>
              </w:rPr>
            </w:pPr>
            <w:r>
              <w:rPr>
                <w:rFonts w:hint="eastAsia" w:ascii="宋体" w:hAnsi="宋体"/>
                <w:sz w:val="28"/>
                <w:szCs w:val="28"/>
              </w:rPr>
              <w:t>15</w:t>
            </w:r>
          </w:p>
        </w:tc>
        <w:tc>
          <w:tcPr>
            <w:tcW w:w="1800" w:type="dxa"/>
            <w:vAlign w:val="center"/>
          </w:tcPr>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r>
              <w:rPr>
                <w:rFonts w:hint="eastAsia" w:ascii="宋体" w:hAnsi="宋体"/>
                <w:sz w:val="28"/>
                <w:szCs w:val="28"/>
              </w:rPr>
              <w:t>综合实训</w:t>
            </w:r>
          </w:p>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rPr>
                <w:rFonts w:ascii="宋体" w:hAnsi="宋体"/>
                <w:sz w:val="28"/>
                <w:szCs w:val="28"/>
              </w:rPr>
            </w:pPr>
          </w:p>
        </w:tc>
        <w:tc>
          <w:tcPr>
            <w:tcW w:w="5627" w:type="dxa"/>
          </w:tcPr>
          <w:p>
            <w:pPr>
              <w:spacing w:line="400" w:lineRule="exact"/>
              <w:ind w:firstLine="560" w:firstLineChars="200"/>
              <w:rPr>
                <w:rFonts w:ascii="宋体" w:hAnsi="宋体"/>
                <w:sz w:val="28"/>
                <w:szCs w:val="28"/>
              </w:rPr>
            </w:pPr>
            <w:r>
              <w:rPr>
                <w:rFonts w:hint="eastAsia" w:ascii="宋体" w:hAnsi="宋体"/>
                <w:sz w:val="28"/>
                <w:szCs w:val="28"/>
              </w:rPr>
              <w:t xml:space="preserve">通过综合实训，了解生活空间的设计的程序，掌握生活空间的设计原则和理念；对空间的功能划分、尺度要求和各类型设计风格有一定的认知；培养与客户交流沟通的能力及与项目组同事的团队协作精神；设计中注重发挥自主创新意识。掌握对设计场所的基本情况和场所的实际情况分析方法；掌握空间的功能需求和根据功能划分空间的原则；掌握设计风格、色彩与材质的选择方法；掌握依据客户的要求，融入设计师的理念进行设计作品创作的方法；掌握多种设计表现的方法；掌握规范绘制工程施工图的方法。 </w:t>
            </w:r>
          </w:p>
        </w:tc>
        <w:tc>
          <w:tcPr>
            <w:tcW w:w="1447" w:type="dxa"/>
            <w:vAlign w:val="center"/>
          </w:tcPr>
          <w:p>
            <w:pPr>
              <w:spacing w:line="480" w:lineRule="exact"/>
              <w:jc w:val="center"/>
              <w:rPr>
                <w:rFonts w:ascii="宋体" w:hAnsi="宋体"/>
                <w:sz w:val="28"/>
                <w:szCs w:val="28"/>
              </w:rPr>
            </w:pPr>
            <w:r>
              <w:rPr>
                <w:rFonts w:hint="eastAsia" w:ascii="宋体" w:hAnsi="宋体"/>
                <w:sz w:val="28"/>
                <w:szCs w:val="28"/>
              </w:rPr>
              <w:t>160</w:t>
            </w:r>
          </w:p>
        </w:tc>
      </w:tr>
    </w:tbl>
    <w:p>
      <w:pPr>
        <w:spacing w:line="400" w:lineRule="exact"/>
        <w:rPr>
          <w:rFonts w:ascii="宋体" w:hAnsi="宋体"/>
          <w:b/>
          <w:bCs/>
          <w:sz w:val="28"/>
          <w:szCs w:val="28"/>
        </w:rPr>
      </w:pPr>
    </w:p>
    <w:p>
      <w:pPr>
        <w:pStyle w:val="3"/>
      </w:pPr>
      <w:bookmarkStart w:id="18" w:name="_Toc20215953"/>
      <w:r>
        <w:rPr>
          <w:rFonts w:hint="eastAsia"/>
        </w:rPr>
        <w:t>（三）公共基础选修课</w:t>
      </w:r>
      <w:bookmarkEnd w:id="18"/>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843"/>
        <w:gridCol w:w="567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宋体" w:hAnsi="宋体"/>
                <w:b/>
                <w:bCs/>
                <w:sz w:val="28"/>
                <w:szCs w:val="28"/>
              </w:rPr>
            </w:pPr>
            <w:r>
              <w:rPr>
                <w:rFonts w:hint="eastAsia" w:ascii="宋体" w:hAnsi="宋体"/>
                <w:b/>
                <w:bCs/>
                <w:sz w:val="28"/>
                <w:szCs w:val="28"/>
              </w:rPr>
              <w:t>序号</w:t>
            </w:r>
          </w:p>
        </w:tc>
        <w:tc>
          <w:tcPr>
            <w:tcW w:w="1843" w:type="dxa"/>
          </w:tcPr>
          <w:p>
            <w:pPr>
              <w:spacing w:line="400" w:lineRule="exact"/>
              <w:jc w:val="center"/>
              <w:rPr>
                <w:rFonts w:ascii="宋体" w:hAnsi="宋体"/>
                <w:b/>
                <w:bCs/>
                <w:sz w:val="28"/>
                <w:szCs w:val="28"/>
              </w:rPr>
            </w:pPr>
            <w:r>
              <w:rPr>
                <w:rFonts w:hint="eastAsia" w:ascii="宋体" w:hAnsi="宋体"/>
                <w:b/>
                <w:bCs/>
                <w:sz w:val="28"/>
                <w:szCs w:val="28"/>
              </w:rPr>
              <w:t>课程名称</w:t>
            </w:r>
          </w:p>
        </w:tc>
        <w:tc>
          <w:tcPr>
            <w:tcW w:w="5670" w:type="dxa"/>
          </w:tcPr>
          <w:p>
            <w:pPr>
              <w:spacing w:line="400" w:lineRule="exact"/>
              <w:jc w:val="center"/>
              <w:rPr>
                <w:rFonts w:ascii="宋体" w:hAnsi="宋体"/>
                <w:b/>
                <w:bCs/>
                <w:sz w:val="28"/>
                <w:szCs w:val="28"/>
              </w:rPr>
            </w:pPr>
            <w:r>
              <w:rPr>
                <w:rFonts w:hint="eastAsia" w:ascii="宋体" w:hAnsi="宋体"/>
                <w:b/>
                <w:bCs/>
                <w:sz w:val="28"/>
                <w:szCs w:val="28"/>
              </w:rPr>
              <w:t>主要内容和要求</w:t>
            </w:r>
          </w:p>
        </w:tc>
        <w:tc>
          <w:tcPr>
            <w:tcW w:w="1417" w:type="dxa"/>
          </w:tcPr>
          <w:p>
            <w:pPr>
              <w:spacing w:line="400" w:lineRule="exact"/>
              <w:jc w:val="center"/>
              <w:rPr>
                <w:rFonts w:ascii="宋体" w:hAnsi="宋体"/>
                <w:b/>
                <w:bCs/>
                <w:sz w:val="28"/>
                <w:szCs w:val="28"/>
              </w:rPr>
            </w:pPr>
            <w:r>
              <w:rPr>
                <w:rFonts w:hint="eastAsia" w:ascii="宋体" w:hAnsi="宋体"/>
                <w:b/>
                <w:bCs/>
                <w:sz w:val="28"/>
                <w:szCs w:val="2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tabs>
                <w:tab w:val="center" w:pos="207"/>
              </w:tabs>
              <w:spacing w:line="400" w:lineRule="exact"/>
              <w:ind w:firstLine="280" w:firstLineChars="100"/>
              <w:rPr>
                <w:rFonts w:ascii="宋体" w:hAnsi="宋体"/>
                <w:sz w:val="28"/>
                <w:szCs w:val="28"/>
              </w:rPr>
            </w:pPr>
            <w:r>
              <w:rPr>
                <w:rFonts w:hint="eastAsia" w:ascii="宋体" w:hAnsi="宋体"/>
                <w:sz w:val="28"/>
                <w:szCs w:val="28"/>
              </w:rPr>
              <w:t>1</w:t>
            </w:r>
          </w:p>
        </w:tc>
        <w:tc>
          <w:tcPr>
            <w:tcW w:w="1843" w:type="dxa"/>
            <w:vAlign w:val="center"/>
          </w:tcPr>
          <w:p>
            <w:pPr>
              <w:spacing w:line="400" w:lineRule="exact"/>
              <w:ind w:firstLine="280" w:firstLineChars="100"/>
              <w:rPr>
                <w:rFonts w:ascii="宋体" w:hAnsi="宋体"/>
                <w:sz w:val="28"/>
                <w:szCs w:val="28"/>
              </w:rPr>
            </w:pPr>
            <w:r>
              <w:rPr>
                <w:rFonts w:hint="eastAsia" w:ascii="宋体" w:hAnsi="宋体"/>
                <w:sz w:val="28"/>
                <w:szCs w:val="28"/>
              </w:rPr>
              <w:t>心理健康</w:t>
            </w:r>
          </w:p>
        </w:tc>
        <w:tc>
          <w:tcPr>
            <w:tcW w:w="5670" w:type="dxa"/>
            <w:vAlign w:val="center"/>
          </w:tcPr>
          <w:p>
            <w:pPr>
              <w:spacing w:line="400" w:lineRule="exact"/>
              <w:ind w:firstLine="560" w:firstLineChars="200"/>
              <w:jc w:val="left"/>
              <w:rPr>
                <w:rFonts w:ascii="宋体" w:hAnsi="宋体"/>
                <w:sz w:val="28"/>
                <w:szCs w:val="28"/>
              </w:rPr>
            </w:pPr>
            <w:r>
              <w:rPr>
                <w:rFonts w:hint="eastAsia" w:ascii="宋体" w:hAnsi="宋体"/>
                <w:sz w:val="28"/>
                <w:szCs w:val="28"/>
              </w:rPr>
              <w:t>根据学生生理心理发展的规律，运用心理学的教育方法，培养学生良好的心理素质，促进学生整体素质全面提高的教育。指导学生学习相关的心理健康知识；帮助学生树立心理健康意识；帮助学生认识常见的心理问题；帮助学生预防、缓解和解决心理问题；帮助学生增进心理健康、提高心理素质、优化心理品质、开发心理潜能、完善自我，以利于学生健康成长和自我价值的实现，以利于社会和谐；培养学生的心理求助意识和初步的依靠自己解决心理问题的能力，以利于终身维护心理健康。</w:t>
            </w:r>
          </w:p>
        </w:tc>
        <w:tc>
          <w:tcPr>
            <w:tcW w:w="1417" w:type="dxa"/>
            <w:vAlign w:val="center"/>
          </w:tcPr>
          <w:p>
            <w:pPr>
              <w:spacing w:line="400" w:lineRule="exact"/>
              <w:ind w:firstLine="280" w:firstLineChars="100"/>
              <w:rPr>
                <w:rFonts w:ascii="宋体" w:hAnsi="宋体"/>
                <w:sz w:val="28"/>
                <w:szCs w:val="28"/>
              </w:rPr>
            </w:pPr>
            <w:r>
              <w:rPr>
                <w:rFonts w:hint="eastAsia" w:ascii="宋体" w:hAnsi="宋体"/>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tabs>
                <w:tab w:val="center" w:pos="207"/>
              </w:tabs>
              <w:spacing w:line="400" w:lineRule="exact"/>
              <w:jc w:val="center"/>
              <w:rPr>
                <w:rFonts w:ascii="宋体" w:hAnsi="宋体"/>
                <w:sz w:val="28"/>
                <w:szCs w:val="28"/>
              </w:rPr>
            </w:pPr>
          </w:p>
          <w:p>
            <w:pPr>
              <w:tabs>
                <w:tab w:val="center" w:pos="207"/>
              </w:tabs>
              <w:spacing w:line="400" w:lineRule="exact"/>
              <w:jc w:val="center"/>
              <w:rPr>
                <w:rFonts w:ascii="宋体" w:hAnsi="宋体"/>
                <w:sz w:val="28"/>
                <w:szCs w:val="28"/>
              </w:rPr>
            </w:pPr>
          </w:p>
          <w:p>
            <w:pPr>
              <w:tabs>
                <w:tab w:val="center" w:pos="207"/>
              </w:tabs>
              <w:spacing w:line="400" w:lineRule="exact"/>
              <w:jc w:val="center"/>
              <w:rPr>
                <w:rFonts w:ascii="宋体" w:hAnsi="宋体"/>
                <w:sz w:val="28"/>
                <w:szCs w:val="28"/>
              </w:rPr>
            </w:pPr>
          </w:p>
          <w:p>
            <w:pPr>
              <w:tabs>
                <w:tab w:val="center" w:pos="207"/>
              </w:tabs>
              <w:spacing w:line="400" w:lineRule="exact"/>
              <w:jc w:val="center"/>
              <w:rPr>
                <w:rFonts w:ascii="宋体" w:hAnsi="宋体"/>
                <w:sz w:val="28"/>
                <w:szCs w:val="28"/>
              </w:rPr>
            </w:pPr>
            <w:r>
              <w:rPr>
                <w:rFonts w:hint="eastAsia" w:ascii="宋体" w:hAnsi="宋体"/>
                <w:sz w:val="28"/>
                <w:szCs w:val="28"/>
              </w:rPr>
              <w:t>2</w:t>
            </w:r>
          </w:p>
          <w:p>
            <w:pPr>
              <w:tabs>
                <w:tab w:val="center" w:pos="207"/>
              </w:tabs>
              <w:spacing w:line="400" w:lineRule="exact"/>
              <w:jc w:val="center"/>
              <w:rPr>
                <w:rFonts w:ascii="宋体" w:hAnsi="宋体"/>
                <w:sz w:val="28"/>
                <w:szCs w:val="28"/>
              </w:rPr>
            </w:pPr>
          </w:p>
          <w:p>
            <w:pPr>
              <w:tabs>
                <w:tab w:val="center" w:pos="207"/>
              </w:tabs>
              <w:spacing w:line="400" w:lineRule="exact"/>
              <w:jc w:val="center"/>
              <w:rPr>
                <w:rFonts w:ascii="宋体" w:hAnsi="宋体"/>
                <w:sz w:val="28"/>
                <w:szCs w:val="28"/>
              </w:rPr>
            </w:pPr>
          </w:p>
          <w:p>
            <w:pPr>
              <w:tabs>
                <w:tab w:val="center" w:pos="207"/>
              </w:tabs>
              <w:spacing w:line="400" w:lineRule="exact"/>
              <w:jc w:val="center"/>
              <w:rPr>
                <w:rFonts w:ascii="宋体" w:hAnsi="宋体"/>
                <w:sz w:val="28"/>
                <w:szCs w:val="28"/>
              </w:rPr>
            </w:pPr>
            <w:r>
              <w:rPr>
                <w:rFonts w:hint="eastAsia" w:ascii="宋体" w:hAnsi="宋体"/>
                <w:sz w:val="28"/>
                <w:szCs w:val="28"/>
              </w:rPr>
              <w:t>2</w:t>
            </w:r>
          </w:p>
        </w:tc>
        <w:tc>
          <w:tcPr>
            <w:tcW w:w="1843" w:type="dxa"/>
            <w:vAlign w:val="center"/>
          </w:tcPr>
          <w:p>
            <w:pPr>
              <w:spacing w:line="400" w:lineRule="exact"/>
              <w:ind w:firstLine="280" w:firstLineChars="100"/>
              <w:rPr>
                <w:rFonts w:ascii="宋体" w:hAnsi="宋体"/>
                <w:sz w:val="28"/>
                <w:szCs w:val="28"/>
              </w:rPr>
            </w:pPr>
          </w:p>
          <w:p>
            <w:pPr>
              <w:spacing w:line="400" w:lineRule="exact"/>
              <w:ind w:firstLine="280" w:firstLineChars="100"/>
              <w:rPr>
                <w:rFonts w:ascii="宋体" w:hAnsi="宋体"/>
                <w:sz w:val="28"/>
                <w:szCs w:val="28"/>
              </w:rPr>
            </w:pPr>
          </w:p>
          <w:p>
            <w:pPr>
              <w:spacing w:line="400" w:lineRule="exact"/>
              <w:ind w:firstLine="280" w:firstLineChars="100"/>
              <w:rPr>
                <w:rFonts w:ascii="宋体" w:hAnsi="宋体"/>
                <w:sz w:val="28"/>
                <w:szCs w:val="28"/>
              </w:rPr>
            </w:pPr>
            <w:r>
              <w:rPr>
                <w:rFonts w:hint="eastAsia" w:ascii="宋体" w:hAnsi="宋体"/>
                <w:sz w:val="28"/>
                <w:szCs w:val="28"/>
              </w:rPr>
              <w:t>现代礼仪</w:t>
            </w:r>
          </w:p>
          <w:p>
            <w:pPr>
              <w:spacing w:line="400" w:lineRule="exact"/>
              <w:ind w:firstLine="280" w:firstLineChars="100"/>
              <w:rPr>
                <w:rFonts w:ascii="宋体" w:hAnsi="宋体"/>
                <w:sz w:val="28"/>
                <w:szCs w:val="28"/>
              </w:rPr>
            </w:pPr>
          </w:p>
          <w:p>
            <w:pPr>
              <w:spacing w:line="400" w:lineRule="exact"/>
              <w:ind w:firstLine="280" w:firstLineChars="100"/>
              <w:rPr>
                <w:rFonts w:ascii="宋体" w:hAnsi="宋体"/>
                <w:sz w:val="28"/>
                <w:szCs w:val="28"/>
              </w:rPr>
            </w:pPr>
          </w:p>
          <w:p>
            <w:pPr>
              <w:spacing w:line="400" w:lineRule="exact"/>
              <w:ind w:firstLine="280" w:firstLineChars="100"/>
              <w:rPr>
                <w:rFonts w:ascii="宋体" w:hAnsi="宋体"/>
                <w:sz w:val="28"/>
                <w:szCs w:val="28"/>
              </w:rPr>
            </w:pPr>
          </w:p>
          <w:p>
            <w:pPr>
              <w:spacing w:line="400" w:lineRule="exact"/>
              <w:ind w:firstLine="280" w:firstLineChars="100"/>
              <w:rPr>
                <w:rFonts w:ascii="宋体" w:hAnsi="宋体"/>
                <w:sz w:val="28"/>
                <w:szCs w:val="28"/>
              </w:rPr>
            </w:pPr>
            <w:r>
              <w:rPr>
                <w:rFonts w:hint="eastAsia" w:ascii="宋体" w:hAnsi="宋体"/>
                <w:sz w:val="28"/>
                <w:szCs w:val="28"/>
              </w:rPr>
              <w:t>现代礼仪</w:t>
            </w:r>
          </w:p>
        </w:tc>
        <w:tc>
          <w:tcPr>
            <w:tcW w:w="5670" w:type="dxa"/>
            <w:vAlign w:val="center"/>
          </w:tcPr>
          <w:p>
            <w:pPr>
              <w:spacing w:line="400" w:lineRule="exact"/>
              <w:ind w:firstLine="560" w:firstLineChars="200"/>
              <w:jc w:val="center"/>
              <w:rPr>
                <w:rFonts w:ascii="宋体" w:hAnsi="宋体"/>
                <w:sz w:val="28"/>
                <w:szCs w:val="28"/>
              </w:rPr>
            </w:pPr>
            <w:r>
              <w:rPr>
                <w:rFonts w:hint="eastAsia" w:ascii="宋体" w:hAnsi="宋体"/>
                <w:sz w:val="28"/>
                <w:szCs w:val="28"/>
              </w:rPr>
              <w:t>礼仪是人们在社会中必须遵循的行为规范和准则，礼仪不仅可以有效地展现一个人的教养、风度和魅力，还能体现一个人对社会的认知水准、学识和价值。本课程试图通过教与学，使学生在理论学习和技能操作中掌握敬人、自律、适度、真诚等礼仪原则和相关的知识，并能综合运用于实践生活中，将学生培养成讲文明懂礼仪的高素质人才。</w:t>
            </w:r>
          </w:p>
        </w:tc>
        <w:tc>
          <w:tcPr>
            <w:tcW w:w="1417" w:type="dxa"/>
            <w:vAlign w:val="center"/>
          </w:tcPr>
          <w:p>
            <w:pPr>
              <w:spacing w:line="400" w:lineRule="exact"/>
              <w:jc w:val="center"/>
              <w:rPr>
                <w:rFonts w:ascii="宋体" w:hAnsi="宋体"/>
                <w:sz w:val="28"/>
                <w:szCs w:val="28"/>
              </w:rPr>
            </w:pPr>
            <w:r>
              <w:rPr>
                <w:rFonts w:hint="eastAsia" w:ascii="宋体" w:hAnsi="宋体"/>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851" w:type="dxa"/>
            <w:vAlign w:val="center"/>
          </w:tcPr>
          <w:p>
            <w:pPr>
              <w:tabs>
                <w:tab w:val="center" w:pos="207"/>
              </w:tabs>
              <w:spacing w:line="400" w:lineRule="exact"/>
              <w:jc w:val="center"/>
              <w:rPr>
                <w:rFonts w:ascii="宋体" w:hAnsi="宋体"/>
                <w:sz w:val="28"/>
                <w:szCs w:val="28"/>
              </w:rPr>
            </w:pPr>
            <w:r>
              <w:rPr>
                <w:rFonts w:hint="eastAsia" w:ascii="宋体" w:hAnsi="宋体"/>
                <w:sz w:val="28"/>
                <w:szCs w:val="28"/>
              </w:rPr>
              <w:t>3</w:t>
            </w:r>
          </w:p>
        </w:tc>
        <w:tc>
          <w:tcPr>
            <w:tcW w:w="1843" w:type="dxa"/>
            <w:vAlign w:val="center"/>
          </w:tcPr>
          <w:p>
            <w:pPr>
              <w:spacing w:line="400" w:lineRule="exact"/>
              <w:jc w:val="center"/>
              <w:rPr>
                <w:rFonts w:ascii="宋体" w:hAnsi="宋体"/>
                <w:sz w:val="28"/>
                <w:szCs w:val="28"/>
              </w:rPr>
            </w:pPr>
            <w:r>
              <w:rPr>
                <w:rFonts w:hint="eastAsia" w:ascii="宋体" w:hAnsi="宋体"/>
                <w:sz w:val="28"/>
                <w:szCs w:val="28"/>
              </w:rPr>
              <w:t>创新创业</w:t>
            </w:r>
          </w:p>
          <w:p>
            <w:pPr>
              <w:spacing w:line="400" w:lineRule="exact"/>
              <w:jc w:val="center"/>
              <w:rPr>
                <w:rFonts w:ascii="宋体" w:hAnsi="宋体"/>
                <w:sz w:val="28"/>
                <w:szCs w:val="28"/>
              </w:rPr>
            </w:pPr>
            <w:r>
              <w:rPr>
                <w:rFonts w:hint="eastAsia" w:ascii="宋体" w:hAnsi="宋体"/>
                <w:sz w:val="28"/>
                <w:szCs w:val="28"/>
              </w:rPr>
              <w:t>训练</w:t>
            </w:r>
          </w:p>
        </w:tc>
        <w:tc>
          <w:tcPr>
            <w:tcW w:w="5670" w:type="dxa"/>
            <w:vAlign w:val="center"/>
          </w:tcPr>
          <w:p>
            <w:pPr>
              <w:spacing w:line="400" w:lineRule="exact"/>
              <w:ind w:firstLine="560" w:firstLineChars="200"/>
              <w:jc w:val="left"/>
              <w:rPr>
                <w:rFonts w:ascii="宋体" w:hAnsi="宋体"/>
                <w:sz w:val="28"/>
                <w:szCs w:val="28"/>
              </w:rPr>
            </w:pPr>
            <w:r>
              <w:rPr>
                <w:rFonts w:hint="eastAsia" w:ascii="宋体" w:hAnsi="宋体"/>
                <w:sz w:val="28"/>
                <w:szCs w:val="28"/>
              </w:rPr>
              <w:t>通过创新训练项目、创业训练项目和创业实践项目，学习创新创业知识，锻炼创新创业能力和培养创新创业精神，强化中职生创新创业能力。使学生掌握开展创新、创业活动所需要的基本知识。具备在创新基础上的创业能力。树立创新精神和科学创业观。指导学生培养创新精神，提高创新能力、就业竞争能力、立业创业能力，突出创新能力的应用。使学生树立科学的创业观，主动适应国家经济社会发展和人的全面发展需求，正确理解创业与职业生涯发展的关系，自觉遵循创业规律，积极投身创业实践。</w:t>
            </w:r>
          </w:p>
        </w:tc>
        <w:tc>
          <w:tcPr>
            <w:tcW w:w="1417" w:type="dxa"/>
            <w:vAlign w:val="center"/>
          </w:tcPr>
          <w:p>
            <w:pPr>
              <w:spacing w:line="400" w:lineRule="exact"/>
              <w:jc w:val="center"/>
              <w:rPr>
                <w:rFonts w:ascii="宋体" w:hAnsi="宋体"/>
                <w:sz w:val="28"/>
                <w:szCs w:val="28"/>
              </w:rPr>
            </w:pPr>
            <w:r>
              <w:rPr>
                <w:rFonts w:hint="eastAsia" w:ascii="宋体" w:hAnsi="宋体"/>
                <w:sz w:val="28"/>
                <w:szCs w:val="28"/>
              </w:rPr>
              <w:t>80</w:t>
            </w:r>
          </w:p>
        </w:tc>
      </w:tr>
    </w:tbl>
    <w:p>
      <w:pPr>
        <w:spacing w:line="400" w:lineRule="exact"/>
        <w:rPr>
          <w:rFonts w:ascii="宋体" w:hAnsi="宋体"/>
          <w:b/>
          <w:bCs/>
          <w:sz w:val="28"/>
          <w:szCs w:val="28"/>
        </w:rPr>
      </w:pPr>
    </w:p>
    <w:p>
      <w:pPr>
        <w:pStyle w:val="3"/>
      </w:pPr>
      <w:bookmarkStart w:id="19" w:name="_Toc20215954"/>
      <w:r>
        <w:rPr>
          <w:rFonts w:hint="eastAsia"/>
        </w:rPr>
        <w:t>（四）专业选修课</w:t>
      </w:r>
      <w:bookmarkEnd w:id="19"/>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843"/>
        <w:gridCol w:w="567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tcPr>
          <w:p>
            <w:pPr>
              <w:spacing w:line="400" w:lineRule="exact"/>
              <w:jc w:val="center"/>
              <w:rPr>
                <w:rFonts w:ascii="宋体" w:hAnsi="宋体"/>
                <w:b/>
                <w:bCs/>
                <w:sz w:val="28"/>
                <w:szCs w:val="28"/>
              </w:rPr>
            </w:pPr>
            <w:r>
              <w:rPr>
                <w:rFonts w:hint="eastAsia" w:ascii="宋体" w:hAnsi="宋体"/>
                <w:b/>
                <w:bCs/>
                <w:sz w:val="28"/>
                <w:szCs w:val="28"/>
              </w:rPr>
              <w:t>序号</w:t>
            </w:r>
          </w:p>
        </w:tc>
        <w:tc>
          <w:tcPr>
            <w:tcW w:w="1843" w:type="dxa"/>
          </w:tcPr>
          <w:p>
            <w:pPr>
              <w:spacing w:line="400" w:lineRule="exact"/>
              <w:jc w:val="center"/>
              <w:rPr>
                <w:rFonts w:ascii="宋体" w:hAnsi="宋体"/>
                <w:b/>
                <w:bCs/>
                <w:sz w:val="28"/>
                <w:szCs w:val="28"/>
              </w:rPr>
            </w:pPr>
            <w:r>
              <w:rPr>
                <w:rFonts w:hint="eastAsia" w:ascii="宋体" w:hAnsi="宋体"/>
                <w:b/>
                <w:bCs/>
                <w:sz w:val="28"/>
                <w:szCs w:val="28"/>
              </w:rPr>
              <w:t>课程名称</w:t>
            </w:r>
          </w:p>
        </w:tc>
        <w:tc>
          <w:tcPr>
            <w:tcW w:w="5670" w:type="dxa"/>
          </w:tcPr>
          <w:p>
            <w:pPr>
              <w:spacing w:line="400" w:lineRule="exact"/>
              <w:jc w:val="center"/>
              <w:rPr>
                <w:rFonts w:ascii="宋体" w:hAnsi="宋体"/>
                <w:b/>
                <w:bCs/>
                <w:sz w:val="28"/>
                <w:szCs w:val="28"/>
              </w:rPr>
            </w:pPr>
            <w:r>
              <w:rPr>
                <w:rFonts w:hint="eastAsia" w:ascii="宋体" w:hAnsi="宋体"/>
                <w:b/>
                <w:bCs/>
                <w:sz w:val="28"/>
                <w:szCs w:val="28"/>
              </w:rPr>
              <w:t>主要内容和要求</w:t>
            </w:r>
          </w:p>
        </w:tc>
        <w:tc>
          <w:tcPr>
            <w:tcW w:w="1417" w:type="dxa"/>
          </w:tcPr>
          <w:p>
            <w:pPr>
              <w:spacing w:line="400" w:lineRule="exact"/>
              <w:jc w:val="center"/>
              <w:rPr>
                <w:rFonts w:ascii="宋体" w:hAnsi="宋体"/>
                <w:b/>
                <w:bCs/>
                <w:sz w:val="28"/>
                <w:szCs w:val="28"/>
              </w:rPr>
            </w:pPr>
            <w:r>
              <w:rPr>
                <w:rFonts w:hint="eastAsia" w:ascii="宋体" w:hAnsi="宋体"/>
                <w:b/>
                <w:bCs/>
                <w:sz w:val="28"/>
                <w:szCs w:val="2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tabs>
                <w:tab w:val="center" w:pos="207"/>
              </w:tabs>
              <w:spacing w:line="400" w:lineRule="exact"/>
              <w:ind w:firstLine="280" w:firstLineChars="100"/>
              <w:jc w:val="left"/>
              <w:rPr>
                <w:rFonts w:ascii="宋体" w:hAnsi="宋体"/>
                <w:sz w:val="28"/>
                <w:szCs w:val="28"/>
              </w:rPr>
            </w:pPr>
          </w:p>
          <w:p>
            <w:pPr>
              <w:tabs>
                <w:tab w:val="center" w:pos="207"/>
              </w:tabs>
              <w:spacing w:line="400" w:lineRule="exact"/>
              <w:jc w:val="left"/>
              <w:rPr>
                <w:rFonts w:ascii="宋体" w:hAnsi="宋体"/>
                <w:sz w:val="28"/>
                <w:szCs w:val="28"/>
              </w:rPr>
            </w:pPr>
          </w:p>
          <w:p>
            <w:pPr>
              <w:tabs>
                <w:tab w:val="center" w:pos="207"/>
              </w:tabs>
              <w:spacing w:line="400" w:lineRule="exact"/>
              <w:jc w:val="left"/>
              <w:rPr>
                <w:rFonts w:ascii="宋体" w:hAnsi="宋体"/>
                <w:sz w:val="28"/>
                <w:szCs w:val="28"/>
              </w:rPr>
            </w:pPr>
          </w:p>
          <w:p>
            <w:pPr>
              <w:tabs>
                <w:tab w:val="center" w:pos="207"/>
              </w:tabs>
              <w:spacing w:line="400" w:lineRule="exact"/>
              <w:jc w:val="left"/>
              <w:rPr>
                <w:rFonts w:ascii="宋体" w:hAnsi="宋体"/>
                <w:sz w:val="28"/>
                <w:szCs w:val="28"/>
              </w:rPr>
            </w:pPr>
          </w:p>
          <w:p>
            <w:pPr>
              <w:tabs>
                <w:tab w:val="center" w:pos="207"/>
              </w:tabs>
              <w:spacing w:line="400" w:lineRule="exact"/>
              <w:jc w:val="left"/>
              <w:rPr>
                <w:rFonts w:ascii="宋体" w:hAnsi="宋体"/>
                <w:sz w:val="28"/>
                <w:szCs w:val="28"/>
              </w:rPr>
            </w:pPr>
          </w:p>
          <w:p>
            <w:pPr>
              <w:tabs>
                <w:tab w:val="center" w:pos="207"/>
              </w:tabs>
              <w:spacing w:line="400" w:lineRule="exact"/>
              <w:ind w:firstLine="280" w:firstLineChars="100"/>
              <w:jc w:val="left"/>
              <w:rPr>
                <w:rFonts w:ascii="宋体" w:hAnsi="宋体"/>
                <w:sz w:val="28"/>
                <w:szCs w:val="28"/>
              </w:rPr>
            </w:pPr>
            <w:r>
              <w:rPr>
                <w:rFonts w:hint="eastAsia" w:ascii="宋体" w:hAnsi="宋体"/>
                <w:sz w:val="28"/>
                <w:szCs w:val="28"/>
              </w:rPr>
              <w:t>1</w:t>
            </w:r>
          </w:p>
        </w:tc>
        <w:tc>
          <w:tcPr>
            <w:tcW w:w="1843" w:type="dxa"/>
          </w:tcPr>
          <w:p>
            <w:pPr>
              <w:spacing w:line="400" w:lineRule="exact"/>
              <w:ind w:firstLine="560" w:firstLineChars="200"/>
              <w:rPr>
                <w:rFonts w:ascii="宋体" w:hAnsi="宋体"/>
                <w:sz w:val="28"/>
                <w:szCs w:val="28"/>
              </w:rPr>
            </w:pPr>
          </w:p>
          <w:p>
            <w:pPr>
              <w:spacing w:line="400" w:lineRule="exact"/>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r>
              <w:rPr>
                <w:rFonts w:hint="eastAsia" w:ascii="宋体" w:hAnsi="宋体"/>
                <w:sz w:val="28"/>
                <w:szCs w:val="28"/>
              </w:rPr>
              <w:t>人体工程学</w:t>
            </w:r>
          </w:p>
        </w:tc>
        <w:tc>
          <w:tcPr>
            <w:tcW w:w="5670" w:type="dxa"/>
          </w:tcPr>
          <w:p>
            <w:pPr>
              <w:spacing w:line="400" w:lineRule="exact"/>
              <w:ind w:firstLine="560" w:firstLineChars="200"/>
              <w:rPr>
                <w:rFonts w:ascii="宋体" w:hAnsi="宋体"/>
                <w:sz w:val="28"/>
                <w:szCs w:val="28"/>
              </w:rPr>
            </w:pPr>
            <w:r>
              <w:rPr>
                <w:rFonts w:hint="eastAsia" w:ascii="宋体" w:hAnsi="宋体"/>
                <w:sz w:val="28"/>
                <w:szCs w:val="28"/>
              </w:rPr>
              <w:t>了解空间、家具等尺寸要求，形成良好的尺寸意识，并通过适当的实践加以巩固。掌握有关的环境知识及尺寸的运用原理。</w:t>
            </w:r>
          </w:p>
          <w:p>
            <w:pPr>
              <w:spacing w:line="400" w:lineRule="exact"/>
              <w:ind w:firstLine="560" w:firstLineChars="200"/>
              <w:rPr>
                <w:rFonts w:ascii="宋体" w:hAnsi="宋体"/>
                <w:sz w:val="28"/>
                <w:szCs w:val="28"/>
              </w:rPr>
            </w:pPr>
            <w:r>
              <w:rPr>
                <w:rFonts w:hint="eastAsia" w:ascii="宋体" w:hAnsi="宋体"/>
                <w:sz w:val="28"/>
                <w:szCs w:val="28"/>
              </w:rPr>
              <w:t>通过学习和训练，培养学生树立一种科学态度，达到人——设施——环境的相互结合；为设计中考虑“人的因素”提供人体尺度参数，为设计中“物”的功能合理性提供科学依据，为设计中考虑“环境因素”提供  设计准则，为进行人——设施——环境系统提供理论依据；通过设计使得在工作、生活及休闲环境中提高工作效率，确保人的健康，安全和舒适等问题，使设计真正服务于人。</w:t>
            </w:r>
          </w:p>
        </w:tc>
        <w:tc>
          <w:tcPr>
            <w:tcW w:w="1417" w:type="dxa"/>
          </w:tcPr>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rPr>
                <w:rFonts w:ascii="宋体" w:hAnsi="宋体"/>
                <w:sz w:val="28"/>
                <w:szCs w:val="28"/>
              </w:rPr>
            </w:pPr>
          </w:p>
          <w:p>
            <w:pPr>
              <w:spacing w:line="400" w:lineRule="exact"/>
              <w:jc w:val="center"/>
              <w:rPr>
                <w:rFonts w:ascii="宋体" w:hAnsi="宋体"/>
                <w:sz w:val="28"/>
                <w:szCs w:val="28"/>
              </w:rPr>
            </w:pPr>
            <w:r>
              <w:rPr>
                <w:rFonts w:hint="eastAsia" w:ascii="宋体" w:hAnsi="宋体"/>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tabs>
                <w:tab w:val="center" w:pos="207"/>
              </w:tabs>
              <w:spacing w:line="400" w:lineRule="exact"/>
              <w:jc w:val="center"/>
              <w:rPr>
                <w:rFonts w:ascii="宋体" w:hAnsi="宋体"/>
                <w:sz w:val="28"/>
                <w:szCs w:val="28"/>
              </w:rPr>
            </w:pPr>
          </w:p>
          <w:p>
            <w:pPr>
              <w:tabs>
                <w:tab w:val="center" w:pos="207"/>
              </w:tabs>
              <w:spacing w:line="400" w:lineRule="exact"/>
              <w:jc w:val="center"/>
              <w:rPr>
                <w:rFonts w:ascii="宋体" w:hAnsi="宋体"/>
                <w:sz w:val="28"/>
                <w:szCs w:val="28"/>
              </w:rPr>
            </w:pPr>
          </w:p>
          <w:p>
            <w:pPr>
              <w:tabs>
                <w:tab w:val="center" w:pos="207"/>
              </w:tabs>
              <w:spacing w:line="400" w:lineRule="exact"/>
              <w:jc w:val="center"/>
              <w:rPr>
                <w:rFonts w:ascii="宋体" w:hAnsi="宋体"/>
                <w:sz w:val="28"/>
                <w:szCs w:val="28"/>
              </w:rPr>
            </w:pPr>
            <w:r>
              <w:rPr>
                <w:rFonts w:hint="eastAsia" w:ascii="宋体" w:hAnsi="宋体"/>
                <w:sz w:val="28"/>
                <w:szCs w:val="28"/>
              </w:rPr>
              <w:t>2</w:t>
            </w:r>
          </w:p>
        </w:tc>
        <w:tc>
          <w:tcPr>
            <w:tcW w:w="1843" w:type="dxa"/>
          </w:tcPr>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ind w:firstLine="280" w:firstLineChars="100"/>
              <w:rPr>
                <w:rFonts w:ascii="宋体" w:hAnsi="宋体"/>
                <w:sz w:val="28"/>
                <w:szCs w:val="28"/>
              </w:rPr>
            </w:pPr>
            <w:r>
              <w:rPr>
                <w:rFonts w:hint="eastAsia" w:ascii="宋体" w:hAnsi="宋体"/>
                <w:sz w:val="28"/>
                <w:szCs w:val="28"/>
              </w:rPr>
              <w:t>展示设计</w:t>
            </w:r>
          </w:p>
        </w:tc>
        <w:tc>
          <w:tcPr>
            <w:tcW w:w="5670" w:type="dxa"/>
          </w:tcPr>
          <w:p>
            <w:pPr>
              <w:spacing w:line="400" w:lineRule="exact"/>
              <w:ind w:firstLine="560" w:firstLineChars="200"/>
              <w:rPr>
                <w:rFonts w:ascii="宋体" w:hAnsi="宋体"/>
                <w:sz w:val="28"/>
                <w:szCs w:val="28"/>
              </w:rPr>
            </w:pPr>
            <w:r>
              <w:rPr>
                <w:rFonts w:hint="eastAsia" w:ascii="宋体" w:hAnsi="宋体"/>
                <w:sz w:val="28"/>
                <w:szCs w:val="28"/>
              </w:rPr>
              <w:t>掌握展示设计的风格流派、展示设计的基本原理及人体工程学在展示设计应用、展示照明设计、展示道具设计、展示专题设计等知识的，培养学生独立完成展示空间设计的能力。</w:t>
            </w:r>
          </w:p>
        </w:tc>
        <w:tc>
          <w:tcPr>
            <w:tcW w:w="1417" w:type="dxa"/>
          </w:tcPr>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r>
              <w:rPr>
                <w:rFonts w:hint="eastAsia" w:ascii="宋体" w:hAnsi="宋体"/>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851" w:type="dxa"/>
          </w:tcPr>
          <w:p>
            <w:pPr>
              <w:tabs>
                <w:tab w:val="center" w:pos="207"/>
              </w:tabs>
              <w:spacing w:line="400" w:lineRule="exact"/>
              <w:jc w:val="center"/>
              <w:rPr>
                <w:rFonts w:ascii="宋体" w:hAnsi="宋体"/>
                <w:sz w:val="28"/>
                <w:szCs w:val="28"/>
              </w:rPr>
            </w:pPr>
          </w:p>
          <w:p>
            <w:pPr>
              <w:tabs>
                <w:tab w:val="center" w:pos="207"/>
              </w:tabs>
              <w:spacing w:line="400" w:lineRule="exact"/>
              <w:jc w:val="center"/>
              <w:rPr>
                <w:rFonts w:ascii="宋体" w:hAnsi="宋体"/>
                <w:sz w:val="28"/>
                <w:szCs w:val="28"/>
              </w:rPr>
            </w:pPr>
          </w:p>
          <w:p>
            <w:pPr>
              <w:tabs>
                <w:tab w:val="center" w:pos="207"/>
              </w:tabs>
              <w:spacing w:line="400" w:lineRule="exact"/>
              <w:jc w:val="center"/>
              <w:rPr>
                <w:rFonts w:ascii="宋体" w:hAnsi="宋体"/>
                <w:sz w:val="28"/>
                <w:szCs w:val="28"/>
              </w:rPr>
            </w:pPr>
          </w:p>
          <w:p>
            <w:pPr>
              <w:tabs>
                <w:tab w:val="center" w:pos="207"/>
              </w:tabs>
              <w:spacing w:line="400" w:lineRule="exact"/>
              <w:jc w:val="center"/>
              <w:rPr>
                <w:rFonts w:ascii="宋体" w:hAnsi="宋体"/>
                <w:sz w:val="28"/>
                <w:szCs w:val="28"/>
              </w:rPr>
            </w:pPr>
          </w:p>
          <w:p>
            <w:pPr>
              <w:tabs>
                <w:tab w:val="center" w:pos="207"/>
              </w:tabs>
              <w:spacing w:line="400" w:lineRule="exact"/>
              <w:jc w:val="center"/>
              <w:rPr>
                <w:rFonts w:ascii="宋体" w:hAnsi="宋体"/>
                <w:sz w:val="28"/>
                <w:szCs w:val="28"/>
              </w:rPr>
            </w:pPr>
            <w:r>
              <w:rPr>
                <w:rFonts w:hint="eastAsia" w:ascii="宋体" w:hAnsi="宋体"/>
                <w:sz w:val="28"/>
                <w:szCs w:val="28"/>
              </w:rPr>
              <w:t>3</w:t>
            </w:r>
          </w:p>
        </w:tc>
        <w:tc>
          <w:tcPr>
            <w:tcW w:w="1843" w:type="dxa"/>
          </w:tcPr>
          <w:p>
            <w:pPr>
              <w:spacing w:line="400" w:lineRule="exact"/>
              <w:jc w:val="center"/>
              <w:rPr>
                <w:rFonts w:ascii="宋体" w:hAnsi="宋体"/>
                <w:sz w:val="28"/>
                <w:szCs w:val="28"/>
              </w:rPr>
            </w:pPr>
          </w:p>
          <w:p>
            <w:pPr>
              <w:spacing w:line="400" w:lineRule="exact"/>
              <w:rPr>
                <w:rFonts w:ascii="宋体" w:hAnsi="宋体"/>
                <w:sz w:val="28"/>
                <w:szCs w:val="28"/>
              </w:rPr>
            </w:pPr>
          </w:p>
          <w:p>
            <w:pPr>
              <w:spacing w:line="400" w:lineRule="exact"/>
              <w:rPr>
                <w:rFonts w:ascii="宋体" w:hAnsi="宋体"/>
                <w:sz w:val="28"/>
                <w:szCs w:val="28"/>
              </w:rPr>
            </w:pPr>
          </w:p>
          <w:p>
            <w:pPr>
              <w:spacing w:line="400" w:lineRule="exact"/>
              <w:rPr>
                <w:rFonts w:ascii="宋体" w:hAnsi="宋体"/>
                <w:sz w:val="28"/>
                <w:szCs w:val="28"/>
              </w:rPr>
            </w:pPr>
          </w:p>
          <w:p>
            <w:pPr>
              <w:spacing w:line="400" w:lineRule="exact"/>
              <w:ind w:firstLine="280" w:firstLineChars="100"/>
              <w:rPr>
                <w:rFonts w:ascii="宋体" w:hAnsi="宋体"/>
                <w:sz w:val="28"/>
                <w:szCs w:val="28"/>
              </w:rPr>
            </w:pPr>
            <w:r>
              <w:rPr>
                <w:rFonts w:hint="eastAsia" w:ascii="宋体" w:hAnsi="宋体"/>
                <w:sz w:val="28"/>
                <w:szCs w:val="28"/>
              </w:rPr>
              <w:t>室内装饰</w:t>
            </w:r>
          </w:p>
        </w:tc>
        <w:tc>
          <w:tcPr>
            <w:tcW w:w="5670" w:type="dxa"/>
          </w:tcPr>
          <w:p>
            <w:pPr>
              <w:spacing w:line="400" w:lineRule="exact"/>
              <w:ind w:firstLine="560" w:firstLineChars="200"/>
              <w:rPr>
                <w:rFonts w:ascii="宋体" w:hAnsi="宋体"/>
                <w:sz w:val="28"/>
                <w:szCs w:val="28"/>
              </w:rPr>
            </w:pPr>
            <w:r>
              <w:rPr>
                <w:rFonts w:hint="eastAsia" w:ascii="宋体" w:hAnsi="宋体"/>
                <w:sz w:val="28"/>
                <w:szCs w:val="28"/>
              </w:rPr>
              <w:t>本课程主要详细阐述室内装饰设计基础理论知识、审美观念、形式法则、设计要素、构成方法等。从而加深对室内装饰设计课程的了解，熟练掌握和运用设计元素，创作出优秀设计作品以满足市场的需求。训练学生了解与熟悉各种装饰材料的性能与特点，试验与发现装饰材料语言在室内装饰中的独特价值与审美趣味，掌握各种装饰材料在室内装饰中的运用方式及变化方法。</w:t>
            </w:r>
          </w:p>
        </w:tc>
        <w:tc>
          <w:tcPr>
            <w:tcW w:w="1417" w:type="dxa"/>
          </w:tcPr>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ind w:firstLine="560" w:firstLineChars="200"/>
              <w:rPr>
                <w:rFonts w:ascii="宋体" w:hAnsi="宋体"/>
                <w:sz w:val="28"/>
                <w:szCs w:val="28"/>
              </w:rPr>
            </w:pPr>
            <w:r>
              <w:rPr>
                <w:rFonts w:hint="eastAsia" w:ascii="宋体" w:hAnsi="宋体"/>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851" w:type="dxa"/>
          </w:tcPr>
          <w:p>
            <w:pPr>
              <w:tabs>
                <w:tab w:val="center" w:pos="207"/>
              </w:tabs>
              <w:spacing w:line="400" w:lineRule="exact"/>
              <w:jc w:val="center"/>
              <w:rPr>
                <w:rFonts w:ascii="宋体" w:hAnsi="宋体"/>
                <w:sz w:val="28"/>
                <w:szCs w:val="28"/>
              </w:rPr>
            </w:pPr>
          </w:p>
          <w:p>
            <w:pPr>
              <w:tabs>
                <w:tab w:val="center" w:pos="207"/>
              </w:tabs>
              <w:spacing w:line="400" w:lineRule="exact"/>
              <w:jc w:val="center"/>
              <w:rPr>
                <w:rFonts w:ascii="宋体" w:hAnsi="宋体"/>
                <w:sz w:val="28"/>
                <w:szCs w:val="28"/>
              </w:rPr>
            </w:pPr>
          </w:p>
          <w:p>
            <w:pPr>
              <w:tabs>
                <w:tab w:val="center" w:pos="207"/>
              </w:tabs>
              <w:spacing w:line="400" w:lineRule="exact"/>
              <w:jc w:val="center"/>
              <w:rPr>
                <w:rFonts w:ascii="宋体" w:hAnsi="宋体"/>
                <w:sz w:val="28"/>
                <w:szCs w:val="28"/>
              </w:rPr>
            </w:pPr>
            <w:r>
              <w:rPr>
                <w:rFonts w:hint="eastAsia" w:ascii="宋体" w:hAnsi="宋体"/>
                <w:sz w:val="28"/>
                <w:szCs w:val="28"/>
              </w:rPr>
              <w:t>4</w:t>
            </w:r>
          </w:p>
        </w:tc>
        <w:tc>
          <w:tcPr>
            <w:tcW w:w="1843" w:type="dxa"/>
          </w:tcPr>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r>
              <w:rPr>
                <w:rFonts w:hint="eastAsia" w:ascii="宋体" w:hAnsi="宋体"/>
                <w:sz w:val="28"/>
                <w:szCs w:val="28"/>
              </w:rPr>
              <w:t>建筑材料</w:t>
            </w:r>
          </w:p>
        </w:tc>
        <w:tc>
          <w:tcPr>
            <w:tcW w:w="5670" w:type="dxa"/>
          </w:tcPr>
          <w:p>
            <w:pPr>
              <w:spacing w:line="400" w:lineRule="exact"/>
              <w:ind w:firstLine="560" w:firstLineChars="200"/>
              <w:rPr>
                <w:rFonts w:ascii="宋体" w:hAnsi="宋体"/>
                <w:sz w:val="28"/>
                <w:szCs w:val="28"/>
              </w:rPr>
            </w:pPr>
            <w:r>
              <w:rPr>
                <w:rFonts w:hint="eastAsia" w:ascii="宋体" w:hAnsi="宋体"/>
                <w:sz w:val="28"/>
                <w:szCs w:val="28"/>
              </w:rPr>
              <w:t xml:space="preserve">使学生获得有关建筑材料的技术性质及应用的基本知识和必要的基础理论，同时对建筑材料的储运和保护有所了解，以便在今后的工作实践中能正确选择与合理使用建筑材料。  </w:t>
            </w:r>
          </w:p>
        </w:tc>
        <w:tc>
          <w:tcPr>
            <w:tcW w:w="1417" w:type="dxa"/>
          </w:tcPr>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r>
              <w:rPr>
                <w:rFonts w:hint="eastAsia" w:ascii="宋体" w:hAnsi="宋体"/>
                <w:sz w:val="28"/>
                <w:szCs w:val="28"/>
              </w:rPr>
              <w:t>40</w:t>
            </w:r>
          </w:p>
        </w:tc>
      </w:tr>
    </w:tbl>
    <w:p>
      <w:pPr>
        <w:spacing w:line="400" w:lineRule="exact"/>
        <w:rPr>
          <w:rFonts w:ascii="宋体" w:hAnsi="宋体"/>
          <w:b/>
          <w:bCs/>
          <w:sz w:val="28"/>
          <w:szCs w:val="28"/>
        </w:rPr>
      </w:pPr>
    </w:p>
    <w:p>
      <w:pPr>
        <w:pStyle w:val="2"/>
      </w:pPr>
      <w:bookmarkStart w:id="20" w:name="_Toc20215955"/>
      <w:r>
        <w:rPr>
          <w:rFonts w:hint="eastAsia"/>
        </w:rPr>
        <w:t>九、教学进程总体安排</w:t>
      </w:r>
      <w:bookmarkEnd w:id="20"/>
    </w:p>
    <w:tbl>
      <w:tblPr>
        <w:tblStyle w:val="10"/>
        <w:tblpPr w:leftFromText="180" w:rightFromText="180" w:vertAnchor="text" w:horzAnchor="page" w:tblpX="1233" w:tblpY="119"/>
        <w:tblOverlap w:val="never"/>
        <w:tblW w:w="9400" w:type="dxa"/>
        <w:tblInd w:w="0" w:type="dxa"/>
        <w:tblLayout w:type="fixed"/>
        <w:tblCellMar>
          <w:top w:w="0" w:type="dxa"/>
          <w:left w:w="108" w:type="dxa"/>
          <w:bottom w:w="0" w:type="dxa"/>
          <w:right w:w="108" w:type="dxa"/>
        </w:tblCellMar>
      </w:tblPr>
      <w:tblGrid>
        <w:gridCol w:w="437"/>
        <w:gridCol w:w="516"/>
        <w:gridCol w:w="1743"/>
        <w:gridCol w:w="1488"/>
        <w:gridCol w:w="648"/>
        <w:gridCol w:w="684"/>
        <w:gridCol w:w="648"/>
        <w:gridCol w:w="533"/>
        <w:gridCol w:w="450"/>
        <w:gridCol w:w="451"/>
        <w:gridCol w:w="450"/>
        <w:gridCol w:w="451"/>
        <w:gridCol w:w="450"/>
        <w:gridCol w:w="451"/>
      </w:tblGrid>
      <w:tr>
        <w:tblPrEx>
          <w:tblCellMar>
            <w:top w:w="0" w:type="dxa"/>
            <w:left w:w="108" w:type="dxa"/>
            <w:bottom w:w="0" w:type="dxa"/>
            <w:right w:w="108" w:type="dxa"/>
          </w:tblCellMar>
        </w:tblPrEx>
        <w:trPr>
          <w:trHeight w:val="540" w:hRule="atLeast"/>
        </w:trPr>
        <w:tc>
          <w:tcPr>
            <w:tcW w:w="9400" w:type="dxa"/>
            <w:gridSpan w:val="14"/>
            <w:tcBorders>
              <w:top w:val="nil"/>
              <w:left w:val="nil"/>
              <w:bottom w:val="nil"/>
              <w:right w:val="nil"/>
            </w:tcBorders>
            <w:vAlign w:val="center"/>
          </w:tcPr>
          <w:p>
            <w:pPr>
              <w:widowControl/>
              <w:jc w:val="center"/>
              <w:rPr>
                <w:rFonts w:ascii="楷体" w:hAnsi="楷体" w:eastAsia="楷体" w:cs="宋体"/>
                <w:b/>
                <w:bCs/>
                <w:kern w:val="0"/>
                <w:sz w:val="32"/>
                <w:szCs w:val="32"/>
              </w:rPr>
            </w:pPr>
            <w:r>
              <w:rPr>
                <w:rFonts w:hint="eastAsia" w:ascii="楷体" w:hAnsi="楷体" w:eastAsia="楷体" w:cs="宋体"/>
                <w:b/>
                <w:bCs/>
                <w:kern w:val="0"/>
                <w:sz w:val="32"/>
                <w:szCs w:val="32"/>
              </w:rPr>
              <w:t>20</w:t>
            </w:r>
            <w:r>
              <w:rPr>
                <w:rFonts w:hint="eastAsia" w:ascii="楷体" w:hAnsi="楷体" w:eastAsia="楷体" w:cs="宋体"/>
                <w:b/>
                <w:bCs/>
                <w:kern w:val="0"/>
                <w:sz w:val="32"/>
                <w:szCs w:val="32"/>
                <w:lang w:val="en-US" w:eastAsia="zh-CN"/>
              </w:rPr>
              <w:t>20</w:t>
            </w:r>
            <w:r>
              <w:rPr>
                <w:rFonts w:hint="eastAsia" w:ascii="楷体" w:hAnsi="楷体" w:eastAsia="楷体" w:cs="宋体"/>
                <w:b/>
                <w:bCs/>
                <w:kern w:val="0"/>
                <w:sz w:val="32"/>
                <w:szCs w:val="32"/>
              </w:rPr>
              <w:t>级</w:t>
            </w:r>
            <w:r>
              <w:rPr>
                <w:rFonts w:hint="eastAsia" w:ascii="楷体" w:hAnsi="楷体" w:eastAsia="楷体" w:cs="宋体"/>
                <w:b/>
                <w:bCs/>
                <w:kern w:val="0"/>
                <w:sz w:val="32"/>
                <w:szCs w:val="32"/>
                <w:u w:val="single"/>
              </w:rPr>
              <w:t>室内设计</w:t>
            </w:r>
            <w:r>
              <w:rPr>
                <w:rFonts w:hint="eastAsia" w:ascii="楷体" w:hAnsi="楷体" w:eastAsia="楷体" w:cs="宋体"/>
                <w:b/>
                <w:bCs/>
                <w:kern w:val="0"/>
                <w:sz w:val="32"/>
                <w:szCs w:val="32"/>
              </w:rPr>
              <w:t>专业课程设置及教学安排表</w:t>
            </w:r>
          </w:p>
        </w:tc>
      </w:tr>
      <w:tr>
        <w:tblPrEx>
          <w:tblCellMar>
            <w:top w:w="0" w:type="dxa"/>
            <w:left w:w="108" w:type="dxa"/>
            <w:bottom w:w="0" w:type="dxa"/>
            <w:right w:w="108" w:type="dxa"/>
          </w:tblCellMar>
        </w:tblPrEx>
        <w:trPr>
          <w:trHeight w:val="540" w:hRule="atLeast"/>
        </w:trPr>
        <w:tc>
          <w:tcPr>
            <w:tcW w:w="43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课程类别</w:t>
            </w:r>
          </w:p>
        </w:tc>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课程序号</w:t>
            </w:r>
          </w:p>
        </w:tc>
        <w:tc>
          <w:tcPr>
            <w:tcW w:w="174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课程名称</w:t>
            </w:r>
          </w:p>
        </w:tc>
        <w:tc>
          <w:tcPr>
            <w:tcW w:w="1488"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国家课程标准         专业课名称</w:t>
            </w:r>
          </w:p>
        </w:tc>
        <w:tc>
          <w:tcPr>
            <w:tcW w:w="251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学时</w:t>
            </w:r>
          </w:p>
        </w:tc>
        <w:tc>
          <w:tcPr>
            <w:tcW w:w="2703"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学年学期安排课程时数</w:t>
            </w:r>
            <w:r>
              <w:rPr>
                <w:rFonts w:hint="eastAsia" w:ascii="宋体" w:hAnsi="宋体" w:cs="宋体"/>
                <w:kern w:val="0"/>
                <w:sz w:val="20"/>
              </w:rPr>
              <w:br w:type="textWrapping"/>
            </w:r>
            <w:r>
              <w:rPr>
                <w:rFonts w:hint="eastAsia" w:ascii="宋体" w:hAnsi="宋体" w:cs="宋体"/>
                <w:kern w:val="0"/>
                <w:sz w:val="20"/>
              </w:rPr>
              <w:t>（周课时）</w:t>
            </w:r>
          </w:p>
        </w:tc>
      </w:tr>
      <w:tr>
        <w:tblPrEx>
          <w:tblCellMar>
            <w:top w:w="0" w:type="dxa"/>
            <w:left w:w="108" w:type="dxa"/>
            <w:bottom w:w="0" w:type="dxa"/>
            <w:right w:w="108" w:type="dxa"/>
          </w:tblCellMar>
        </w:tblPrEx>
        <w:trPr>
          <w:trHeight w:val="319" w:hRule="atLeast"/>
        </w:trPr>
        <w:tc>
          <w:tcPr>
            <w:tcW w:w="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7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48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4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总计</w:t>
            </w:r>
          </w:p>
        </w:tc>
        <w:tc>
          <w:tcPr>
            <w:tcW w:w="133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课堂模式</w:t>
            </w:r>
          </w:p>
        </w:tc>
        <w:tc>
          <w:tcPr>
            <w:tcW w:w="53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学分</w:t>
            </w:r>
          </w:p>
        </w:tc>
        <w:tc>
          <w:tcPr>
            <w:tcW w:w="90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第一学年</w:t>
            </w:r>
          </w:p>
        </w:tc>
        <w:tc>
          <w:tcPr>
            <w:tcW w:w="90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第二学年</w:t>
            </w:r>
          </w:p>
        </w:tc>
        <w:tc>
          <w:tcPr>
            <w:tcW w:w="90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第三学年</w:t>
            </w:r>
          </w:p>
        </w:tc>
      </w:tr>
      <w:tr>
        <w:tblPrEx>
          <w:tblCellMar>
            <w:top w:w="0" w:type="dxa"/>
            <w:left w:w="108" w:type="dxa"/>
            <w:bottom w:w="0" w:type="dxa"/>
            <w:right w:w="108" w:type="dxa"/>
          </w:tblCellMar>
        </w:tblPrEx>
        <w:trPr>
          <w:trHeight w:val="319" w:hRule="atLeast"/>
        </w:trPr>
        <w:tc>
          <w:tcPr>
            <w:tcW w:w="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7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48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8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理论讲解</w:t>
            </w:r>
          </w:p>
        </w:tc>
        <w:tc>
          <w:tcPr>
            <w:tcW w:w="64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实践操作</w:t>
            </w:r>
          </w:p>
        </w:tc>
        <w:tc>
          <w:tcPr>
            <w:tcW w:w="5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w:t>
            </w:r>
          </w:p>
        </w:tc>
        <w:tc>
          <w:tcPr>
            <w:tcW w:w="4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w:t>
            </w:r>
          </w:p>
        </w:tc>
        <w:tc>
          <w:tcPr>
            <w:tcW w:w="4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w:t>
            </w: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5</w:t>
            </w:r>
          </w:p>
        </w:tc>
        <w:tc>
          <w:tcPr>
            <w:tcW w:w="4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6</w:t>
            </w:r>
          </w:p>
        </w:tc>
      </w:tr>
      <w:tr>
        <w:tblPrEx>
          <w:tblCellMar>
            <w:top w:w="0" w:type="dxa"/>
            <w:left w:w="108" w:type="dxa"/>
            <w:bottom w:w="0" w:type="dxa"/>
            <w:right w:w="108" w:type="dxa"/>
          </w:tblCellMar>
        </w:tblPrEx>
        <w:trPr>
          <w:trHeight w:val="319" w:hRule="atLeast"/>
        </w:trPr>
        <w:tc>
          <w:tcPr>
            <w:tcW w:w="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7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48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周</w:t>
            </w:r>
          </w:p>
        </w:tc>
        <w:tc>
          <w:tcPr>
            <w:tcW w:w="4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周</w:t>
            </w: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周</w:t>
            </w:r>
          </w:p>
        </w:tc>
        <w:tc>
          <w:tcPr>
            <w:tcW w:w="4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周</w:t>
            </w: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周</w:t>
            </w:r>
          </w:p>
        </w:tc>
        <w:tc>
          <w:tcPr>
            <w:tcW w:w="4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周</w:t>
            </w:r>
          </w:p>
        </w:tc>
      </w:tr>
      <w:tr>
        <w:tblPrEx>
          <w:tblCellMar>
            <w:top w:w="0" w:type="dxa"/>
            <w:left w:w="108" w:type="dxa"/>
            <w:bottom w:w="0" w:type="dxa"/>
            <w:right w:w="108" w:type="dxa"/>
          </w:tblCellMar>
        </w:tblPrEx>
        <w:trPr>
          <w:trHeight w:val="379" w:hRule="atLeast"/>
        </w:trPr>
        <w:tc>
          <w:tcPr>
            <w:tcW w:w="437"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hAnsi="宋体" w:cs="宋体"/>
                <w:kern w:val="0"/>
                <w:sz w:val="20"/>
              </w:rPr>
            </w:pPr>
            <w:r>
              <w:rPr>
                <w:rFonts w:hint="eastAsia" w:ascii="宋体" w:hAnsi="宋体" w:cs="宋体"/>
                <w:kern w:val="0"/>
                <w:sz w:val="20"/>
              </w:rPr>
              <w:t>公共基础课程</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1</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职业生涯规划</w:t>
            </w:r>
          </w:p>
        </w:tc>
        <w:tc>
          <w:tcPr>
            <w:tcW w:w="1488" w:type="dxa"/>
            <w:tcBorders>
              <w:top w:val="nil"/>
              <w:left w:val="nil"/>
              <w:bottom w:val="single" w:color="auto" w:sz="4" w:space="0"/>
              <w:right w:val="single" w:color="auto" w:sz="4" w:space="0"/>
            </w:tcBorders>
            <w:noWrap/>
            <w:vAlign w:val="center"/>
          </w:tcPr>
          <w:p>
            <w:pPr>
              <w:widowControl/>
              <w:jc w:val="center"/>
              <w:rPr>
                <w:rFonts w:ascii="等线" w:hAnsi="宋体" w:eastAsia="等线" w:cs="宋体"/>
                <w:kern w:val="0"/>
                <w:sz w:val="20"/>
              </w:rPr>
            </w:pPr>
            <w:r>
              <w:rPr>
                <w:rFonts w:hint="eastAsia" w:ascii="等线" w:hAnsi="宋体" w:eastAsia="等线" w:cs="宋体"/>
                <w:kern w:val="0"/>
                <w:sz w:val="20"/>
              </w:rPr>
              <w:t>　</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1" w:type="dxa"/>
            <w:tcBorders>
              <w:top w:val="nil"/>
              <w:left w:val="nil"/>
              <w:bottom w:val="single" w:color="auto" w:sz="4" w:space="0"/>
              <w:right w:val="single" w:color="auto" w:sz="4" w:space="0"/>
            </w:tcBorders>
            <w:noWrap/>
            <w:vAlign w:val="center"/>
          </w:tcPr>
          <w:p>
            <w:pPr>
              <w:widowControl/>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427" w:hRule="atLeast"/>
        </w:trPr>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职业道德与法律</w:t>
            </w:r>
          </w:p>
        </w:tc>
        <w:tc>
          <w:tcPr>
            <w:tcW w:w="1488" w:type="dxa"/>
            <w:tcBorders>
              <w:top w:val="nil"/>
              <w:left w:val="nil"/>
              <w:bottom w:val="single" w:color="auto" w:sz="4" w:space="0"/>
              <w:right w:val="single" w:color="auto" w:sz="4" w:space="0"/>
            </w:tcBorders>
            <w:noWrap/>
            <w:vAlign w:val="center"/>
          </w:tcPr>
          <w:p>
            <w:pPr>
              <w:widowControl/>
              <w:jc w:val="center"/>
              <w:rPr>
                <w:rFonts w:ascii="等线" w:hAnsi="宋体" w:eastAsia="等线" w:cs="宋体"/>
                <w:kern w:val="0"/>
                <w:sz w:val="20"/>
              </w:rPr>
            </w:pPr>
            <w:r>
              <w:rPr>
                <w:rFonts w:hint="eastAsia" w:ascii="等线" w:hAnsi="宋体" w:eastAsia="等线" w:cs="宋体"/>
                <w:kern w:val="0"/>
                <w:sz w:val="20"/>
              </w:rPr>
              <w:t>　</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tcPr>
          <w:p>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79" w:hRule="atLeast"/>
        </w:trPr>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3</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经济政治与社会</w:t>
            </w:r>
          </w:p>
        </w:tc>
        <w:tc>
          <w:tcPr>
            <w:tcW w:w="1488" w:type="dxa"/>
            <w:tcBorders>
              <w:top w:val="nil"/>
              <w:left w:val="nil"/>
              <w:bottom w:val="single" w:color="auto" w:sz="4" w:space="0"/>
              <w:right w:val="single" w:color="auto" w:sz="4" w:space="0"/>
            </w:tcBorders>
            <w:noWrap/>
            <w:vAlign w:val="center"/>
          </w:tcPr>
          <w:p>
            <w:pPr>
              <w:widowControl/>
              <w:jc w:val="center"/>
              <w:rPr>
                <w:rFonts w:ascii="等线" w:hAnsi="宋体" w:eastAsia="等线" w:cs="宋体"/>
                <w:kern w:val="0"/>
                <w:sz w:val="20"/>
              </w:rPr>
            </w:pPr>
            <w:r>
              <w:rPr>
                <w:rFonts w:hint="eastAsia" w:ascii="等线" w:hAnsi="宋体" w:eastAsia="等线" w:cs="宋体"/>
                <w:kern w:val="0"/>
                <w:sz w:val="20"/>
              </w:rPr>
              <w:t>　</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tcPr>
          <w:p>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79" w:hRule="atLeast"/>
        </w:trPr>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哲学与人生</w:t>
            </w:r>
          </w:p>
        </w:tc>
        <w:tc>
          <w:tcPr>
            <w:tcW w:w="1488" w:type="dxa"/>
            <w:tcBorders>
              <w:top w:val="nil"/>
              <w:left w:val="nil"/>
              <w:bottom w:val="single" w:color="auto" w:sz="4" w:space="0"/>
              <w:right w:val="single" w:color="auto" w:sz="4" w:space="0"/>
            </w:tcBorders>
            <w:noWrap/>
            <w:vAlign w:val="center"/>
          </w:tcPr>
          <w:p>
            <w:pPr>
              <w:widowControl/>
              <w:jc w:val="center"/>
              <w:rPr>
                <w:rFonts w:ascii="等线" w:hAnsi="宋体" w:eastAsia="等线" w:cs="宋体"/>
                <w:kern w:val="0"/>
                <w:sz w:val="20"/>
              </w:rPr>
            </w:pPr>
            <w:r>
              <w:rPr>
                <w:rFonts w:hint="eastAsia" w:ascii="等线" w:hAnsi="宋体" w:eastAsia="等线" w:cs="宋体"/>
                <w:kern w:val="0"/>
                <w:sz w:val="20"/>
              </w:rPr>
              <w:t>　</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0" w:type="dxa"/>
            <w:tcBorders>
              <w:top w:val="nil"/>
              <w:left w:val="nil"/>
              <w:bottom w:val="single" w:color="auto" w:sz="4" w:space="0"/>
              <w:right w:val="single" w:color="auto" w:sz="4" w:space="0"/>
            </w:tcBorders>
            <w:noWrap/>
          </w:tcPr>
          <w:p>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79" w:hRule="atLeast"/>
        </w:trPr>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5</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历史</w:t>
            </w:r>
          </w:p>
        </w:tc>
        <w:tc>
          <w:tcPr>
            <w:tcW w:w="148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79" w:hRule="atLeast"/>
        </w:trPr>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6</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语文</w:t>
            </w:r>
          </w:p>
        </w:tc>
        <w:tc>
          <w:tcPr>
            <w:tcW w:w="1488" w:type="dxa"/>
            <w:tcBorders>
              <w:top w:val="nil"/>
              <w:left w:val="nil"/>
              <w:bottom w:val="single" w:color="auto" w:sz="4" w:space="0"/>
              <w:right w:val="single" w:color="auto" w:sz="4" w:space="0"/>
            </w:tcBorders>
            <w:noWrap/>
            <w:vAlign w:val="center"/>
          </w:tcPr>
          <w:p>
            <w:pPr>
              <w:widowControl/>
              <w:jc w:val="center"/>
              <w:rPr>
                <w:rFonts w:ascii="等线" w:hAnsi="宋体" w:eastAsia="等线" w:cs="宋体"/>
                <w:kern w:val="0"/>
                <w:sz w:val="20"/>
              </w:rPr>
            </w:pPr>
            <w:r>
              <w:rPr>
                <w:rFonts w:hint="eastAsia" w:ascii="等线" w:hAnsi="宋体" w:eastAsia="等线" w:cs="宋体"/>
                <w:kern w:val="0"/>
                <w:sz w:val="20"/>
              </w:rPr>
              <w:t>　</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240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240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12</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3</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3</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3</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3</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79" w:hRule="atLeast"/>
        </w:trPr>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7</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数学</w:t>
            </w:r>
          </w:p>
        </w:tc>
        <w:tc>
          <w:tcPr>
            <w:tcW w:w="1488" w:type="dxa"/>
            <w:tcBorders>
              <w:top w:val="nil"/>
              <w:left w:val="nil"/>
              <w:bottom w:val="single" w:color="auto" w:sz="4" w:space="0"/>
              <w:right w:val="single" w:color="auto" w:sz="4" w:space="0"/>
            </w:tcBorders>
            <w:noWrap/>
            <w:vAlign w:val="center"/>
          </w:tcPr>
          <w:p>
            <w:pPr>
              <w:widowControl/>
              <w:jc w:val="center"/>
              <w:rPr>
                <w:rFonts w:ascii="等线" w:hAnsi="宋体" w:eastAsia="等线" w:cs="宋体"/>
                <w:kern w:val="0"/>
                <w:sz w:val="20"/>
              </w:rPr>
            </w:pPr>
            <w:r>
              <w:rPr>
                <w:rFonts w:hint="eastAsia" w:ascii="等线" w:hAnsi="宋体" w:eastAsia="等线" w:cs="宋体"/>
                <w:kern w:val="0"/>
                <w:sz w:val="20"/>
              </w:rPr>
              <w:t>　</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160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160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8</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79" w:hRule="atLeast"/>
        </w:trPr>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8</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英语</w:t>
            </w:r>
          </w:p>
        </w:tc>
        <w:tc>
          <w:tcPr>
            <w:tcW w:w="1488" w:type="dxa"/>
            <w:tcBorders>
              <w:top w:val="nil"/>
              <w:left w:val="nil"/>
              <w:bottom w:val="single" w:color="auto" w:sz="4" w:space="0"/>
              <w:right w:val="single" w:color="auto" w:sz="4" w:space="0"/>
            </w:tcBorders>
            <w:noWrap/>
            <w:vAlign w:val="center"/>
          </w:tcPr>
          <w:p>
            <w:pPr>
              <w:widowControl/>
              <w:jc w:val="center"/>
              <w:rPr>
                <w:rFonts w:ascii="等线" w:hAnsi="宋体" w:eastAsia="等线" w:cs="宋体"/>
                <w:kern w:val="0"/>
                <w:sz w:val="20"/>
              </w:rPr>
            </w:pPr>
            <w:r>
              <w:rPr>
                <w:rFonts w:hint="eastAsia" w:ascii="等线" w:hAnsi="宋体" w:eastAsia="等线" w:cs="宋体"/>
                <w:kern w:val="0"/>
                <w:sz w:val="20"/>
              </w:rPr>
              <w:t>　</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240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240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12</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3</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3</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3</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3</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79" w:hRule="atLeast"/>
        </w:trPr>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9</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2"/>
              </w:rPr>
            </w:pPr>
            <w:r>
              <w:rPr>
                <w:rFonts w:hint="eastAsia" w:ascii="宋体" w:hAnsi="宋体" w:cs="宋体"/>
                <w:kern w:val="0"/>
                <w:sz w:val="20"/>
                <w:szCs w:val="22"/>
              </w:rPr>
              <w:t>公共艺术</w:t>
            </w:r>
          </w:p>
          <w:p>
            <w:pPr>
              <w:widowControl/>
              <w:jc w:val="center"/>
              <w:rPr>
                <w:rFonts w:ascii="宋体" w:hAnsi="宋体" w:cs="宋体"/>
                <w:kern w:val="0"/>
                <w:sz w:val="20"/>
              </w:rPr>
            </w:pPr>
            <w:r>
              <w:rPr>
                <w:rFonts w:hint="eastAsia" w:ascii="宋体" w:hAnsi="宋体" w:cs="宋体"/>
                <w:kern w:val="0"/>
                <w:sz w:val="20"/>
                <w:szCs w:val="22"/>
              </w:rPr>
              <w:t>（音乐、书法）</w:t>
            </w:r>
          </w:p>
        </w:tc>
        <w:tc>
          <w:tcPr>
            <w:tcW w:w="1488" w:type="dxa"/>
            <w:tcBorders>
              <w:top w:val="nil"/>
              <w:left w:val="nil"/>
              <w:bottom w:val="single" w:color="auto" w:sz="4" w:space="0"/>
              <w:right w:val="single" w:color="auto" w:sz="4" w:space="0"/>
            </w:tcBorders>
            <w:noWrap/>
            <w:vAlign w:val="center"/>
          </w:tcPr>
          <w:p>
            <w:pPr>
              <w:widowControl/>
              <w:jc w:val="center"/>
              <w:rPr>
                <w:rFonts w:ascii="等线" w:hAnsi="宋体" w:eastAsia="等线" w:cs="宋体"/>
                <w:kern w:val="0"/>
                <w:sz w:val="20"/>
              </w:rPr>
            </w:pPr>
            <w:r>
              <w:rPr>
                <w:rFonts w:hint="eastAsia" w:ascii="宋体" w:hAnsi="宋体" w:cs="宋体"/>
                <w:kern w:val="0"/>
                <w:sz w:val="20"/>
              </w:rPr>
              <w:t>　</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79" w:hRule="atLeast"/>
        </w:trPr>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10</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计算机应用基础</w:t>
            </w:r>
          </w:p>
        </w:tc>
        <w:tc>
          <w:tcPr>
            <w:tcW w:w="1488" w:type="dxa"/>
            <w:tcBorders>
              <w:top w:val="nil"/>
              <w:left w:val="nil"/>
              <w:bottom w:val="single" w:color="auto" w:sz="4" w:space="0"/>
              <w:right w:val="single" w:color="auto" w:sz="4" w:space="0"/>
            </w:tcBorders>
            <w:noWrap/>
            <w:vAlign w:val="center"/>
          </w:tcPr>
          <w:p>
            <w:pPr>
              <w:widowControl/>
              <w:jc w:val="center"/>
              <w:rPr>
                <w:rFonts w:ascii="等线" w:hAnsi="宋体" w:eastAsia="等线" w:cs="宋体"/>
                <w:kern w:val="0"/>
                <w:sz w:val="20"/>
              </w:rPr>
            </w:pPr>
            <w:r>
              <w:rPr>
                <w:rFonts w:hint="eastAsia" w:ascii="等线" w:hAnsi="宋体" w:eastAsia="等线" w:cs="宋体"/>
                <w:kern w:val="0"/>
                <w:sz w:val="20"/>
              </w:rPr>
              <w:t>　</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160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80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80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8</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79" w:hRule="atLeast"/>
        </w:trPr>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11</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体育与健康</w:t>
            </w:r>
          </w:p>
        </w:tc>
        <w:tc>
          <w:tcPr>
            <w:tcW w:w="1488" w:type="dxa"/>
            <w:tcBorders>
              <w:top w:val="nil"/>
              <w:left w:val="nil"/>
              <w:bottom w:val="single" w:color="auto" w:sz="4" w:space="0"/>
              <w:right w:val="single" w:color="auto" w:sz="4" w:space="0"/>
            </w:tcBorders>
            <w:noWrap/>
            <w:vAlign w:val="center"/>
          </w:tcPr>
          <w:p>
            <w:pPr>
              <w:widowControl/>
              <w:jc w:val="center"/>
              <w:rPr>
                <w:rFonts w:ascii="等线" w:hAnsi="宋体" w:eastAsia="等线" w:cs="宋体"/>
                <w:kern w:val="0"/>
                <w:sz w:val="20"/>
              </w:rPr>
            </w:pPr>
            <w:r>
              <w:rPr>
                <w:rFonts w:hint="eastAsia" w:ascii="等线" w:hAnsi="宋体" w:eastAsia="等线" w:cs="宋体"/>
                <w:kern w:val="0"/>
                <w:sz w:val="20"/>
              </w:rPr>
              <w:t>　</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160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140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8</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289" w:hRule="atLeast"/>
        </w:trPr>
        <w:tc>
          <w:tcPr>
            <w:tcW w:w="437" w:type="dxa"/>
            <w:vMerge w:val="restart"/>
            <w:tcBorders>
              <w:top w:val="nil"/>
              <w:left w:val="single" w:color="auto" w:sz="4" w:space="0"/>
              <w:right w:val="single" w:color="auto" w:sz="4" w:space="0"/>
            </w:tcBorders>
            <w:textDirection w:val="tbRlV"/>
            <w:vAlign w:val="center"/>
          </w:tcPr>
          <w:p>
            <w:pPr>
              <w:widowControl/>
              <w:jc w:val="center"/>
              <w:rPr>
                <w:rFonts w:ascii="宋体" w:hAnsi="宋体" w:cs="宋体"/>
                <w:kern w:val="0"/>
                <w:sz w:val="20"/>
              </w:rPr>
            </w:pPr>
            <w:r>
              <w:rPr>
                <w:rFonts w:hint="eastAsia" w:ascii="宋体" w:hAnsi="宋体" w:cs="宋体"/>
                <w:kern w:val="0"/>
                <w:sz w:val="20"/>
              </w:rPr>
              <w:t>公共基础选修课程</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12</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心理健康</w:t>
            </w:r>
          </w:p>
        </w:tc>
        <w:tc>
          <w:tcPr>
            <w:tcW w:w="148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1</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1</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25" w:hRule="atLeast"/>
        </w:trPr>
        <w:tc>
          <w:tcPr>
            <w:tcW w:w="437" w:type="dxa"/>
            <w:vMerge w:val="continue"/>
            <w:tcBorders>
              <w:left w:val="single" w:color="auto" w:sz="4" w:space="0"/>
              <w:right w:val="single" w:color="auto" w:sz="4" w:space="0"/>
            </w:tcBorders>
            <w:textDirection w:val="tbRlV"/>
            <w:vAlign w:val="center"/>
          </w:tcPr>
          <w:p>
            <w:pPr>
              <w:widowControl/>
              <w:jc w:val="center"/>
              <w:rPr>
                <w:rFonts w:ascii="宋体" w:hAnsi="宋体" w:cs="宋体"/>
                <w:kern w:val="0"/>
                <w:sz w:val="20"/>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13</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现代礼仪</w:t>
            </w:r>
          </w:p>
        </w:tc>
        <w:tc>
          <w:tcPr>
            <w:tcW w:w="148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ascii="宋体" w:hAnsi="宋体" w:cs="宋体"/>
                <w:kern w:val="0"/>
                <w:sz w:val="20"/>
              </w:rPr>
              <w:t>40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ascii="宋体" w:hAnsi="宋体" w:cs="宋体"/>
                <w:kern w:val="0"/>
                <w:sz w:val="20"/>
              </w:rPr>
              <w:t>10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ascii="宋体" w:hAnsi="宋体" w:cs="宋体"/>
                <w:kern w:val="0"/>
                <w:sz w:val="20"/>
              </w:rPr>
              <w:t>30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ascii="宋体" w:hAnsi="宋体" w:cs="宋体"/>
                <w:kern w:val="0"/>
                <w:sz w:val="20"/>
              </w:rPr>
              <w:t>2</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ascii="宋体" w:hAnsi="宋体" w:cs="宋体"/>
                <w:kern w:val="0"/>
                <w:sz w:val="20"/>
              </w:rPr>
              <w:t>2</w:t>
            </w:r>
          </w:p>
        </w:tc>
        <w:tc>
          <w:tcPr>
            <w:tcW w:w="450" w:type="dxa"/>
            <w:tcBorders>
              <w:top w:val="nil"/>
              <w:left w:val="nil"/>
              <w:bottom w:val="single" w:color="auto" w:sz="4" w:space="0"/>
              <w:right w:val="single" w:color="auto" w:sz="4" w:space="0"/>
            </w:tcBorders>
            <w:noWrap/>
          </w:tcPr>
          <w:p>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tcPr>
          <w:p>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tcPr>
          <w:p>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tcPr>
          <w:p>
            <w:r>
              <w:rPr>
                <w:rFonts w:hint="eastAsia" w:ascii="宋体" w:hAnsi="宋体" w:cs="宋体"/>
                <w:kern w:val="0"/>
                <w:sz w:val="20"/>
              </w:rPr>
              <w:t>　</w:t>
            </w:r>
          </w:p>
        </w:tc>
      </w:tr>
      <w:tr>
        <w:tblPrEx>
          <w:tblCellMar>
            <w:top w:w="0" w:type="dxa"/>
            <w:left w:w="108" w:type="dxa"/>
            <w:bottom w:w="0" w:type="dxa"/>
            <w:right w:w="108" w:type="dxa"/>
          </w:tblCellMar>
        </w:tblPrEx>
        <w:trPr>
          <w:trHeight w:val="369" w:hRule="atLeast"/>
        </w:trPr>
        <w:tc>
          <w:tcPr>
            <w:tcW w:w="437" w:type="dxa"/>
            <w:vMerge w:val="continue"/>
            <w:tcBorders>
              <w:left w:val="single" w:color="auto" w:sz="4" w:space="0"/>
              <w:right w:val="single" w:color="auto" w:sz="4" w:space="0"/>
            </w:tcBorders>
            <w:textDirection w:val="tbRlV"/>
            <w:vAlign w:val="center"/>
          </w:tcPr>
          <w:p>
            <w:pPr>
              <w:widowControl/>
              <w:jc w:val="center"/>
              <w:rPr>
                <w:rFonts w:ascii="宋体" w:hAnsi="宋体" w:cs="宋体"/>
                <w:kern w:val="0"/>
                <w:sz w:val="20"/>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14</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创新创业训练</w:t>
            </w:r>
          </w:p>
        </w:tc>
        <w:tc>
          <w:tcPr>
            <w:tcW w:w="148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ascii="宋体" w:hAnsi="宋体" w:cs="宋体"/>
                <w:kern w:val="0"/>
                <w:sz w:val="20"/>
              </w:rPr>
              <w:t>80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ascii="宋体" w:hAnsi="宋体" w:cs="宋体"/>
                <w:kern w:val="0"/>
                <w:sz w:val="20"/>
              </w:rPr>
              <w:t>20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ascii="宋体" w:hAnsi="宋体" w:cs="宋体"/>
                <w:kern w:val="0"/>
                <w:sz w:val="20"/>
              </w:rPr>
              <w:t>60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ascii="宋体" w:hAnsi="宋体" w:cs="宋体"/>
                <w:kern w:val="0"/>
                <w:sz w:val="20"/>
              </w:rPr>
              <w:t>4</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ascii="宋体" w:hAnsi="宋体" w:cs="宋体"/>
                <w:kern w:val="0"/>
                <w:sz w:val="20"/>
              </w:rPr>
              <w:t>4</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407" w:hRule="atLeast"/>
        </w:trPr>
        <w:tc>
          <w:tcPr>
            <w:tcW w:w="437" w:type="dxa"/>
            <w:vMerge w:val="continue"/>
            <w:tcBorders>
              <w:left w:val="single" w:color="auto" w:sz="4" w:space="0"/>
              <w:right w:val="single" w:color="auto" w:sz="4" w:space="0"/>
            </w:tcBorders>
            <w:textDirection w:val="tbRlV"/>
            <w:vAlign w:val="center"/>
          </w:tcPr>
          <w:p>
            <w:pPr>
              <w:widowControl/>
              <w:jc w:val="center"/>
              <w:rPr>
                <w:rFonts w:ascii="宋体" w:hAnsi="宋体" w:cs="宋体"/>
                <w:kern w:val="0"/>
                <w:sz w:val="20"/>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15</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c>
          <w:tcPr>
            <w:tcW w:w="148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384" w:hRule="atLeast"/>
        </w:trPr>
        <w:tc>
          <w:tcPr>
            <w:tcW w:w="437" w:type="dxa"/>
            <w:vMerge w:val="continue"/>
            <w:tcBorders>
              <w:left w:val="single" w:color="auto" w:sz="4" w:space="0"/>
              <w:bottom w:val="single" w:color="000000" w:sz="4" w:space="0"/>
              <w:right w:val="single" w:color="auto" w:sz="4" w:space="0"/>
            </w:tcBorders>
            <w:textDirection w:val="tbRlV"/>
            <w:vAlign w:val="center"/>
          </w:tcPr>
          <w:p>
            <w:pPr>
              <w:widowControl/>
              <w:jc w:val="center"/>
              <w:rPr>
                <w:rFonts w:ascii="宋体" w:hAnsi="宋体" w:cs="宋体"/>
                <w:kern w:val="0"/>
                <w:sz w:val="20"/>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16</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c>
          <w:tcPr>
            <w:tcW w:w="148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379" w:hRule="atLeast"/>
        </w:trPr>
        <w:tc>
          <w:tcPr>
            <w:tcW w:w="437" w:type="dxa"/>
            <w:vMerge w:val="restart"/>
            <w:tcBorders>
              <w:top w:val="nil"/>
              <w:left w:val="single" w:color="auto" w:sz="4" w:space="0"/>
              <w:right w:val="single" w:color="auto" w:sz="4" w:space="0"/>
            </w:tcBorders>
            <w:textDirection w:val="tbRlV"/>
            <w:vAlign w:val="center"/>
          </w:tcPr>
          <w:p>
            <w:pPr>
              <w:widowControl/>
              <w:jc w:val="center"/>
              <w:rPr>
                <w:rFonts w:ascii="宋体" w:hAnsi="宋体" w:cs="宋体"/>
                <w:kern w:val="0"/>
                <w:sz w:val="20"/>
              </w:rPr>
            </w:pPr>
            <w:r>
              <w:rPr>
                <w:rFonts w:hint="eastAsia" w:ascii="宋体" w:hAnsi="宋体" w:cs="宋体"/>
                <w:kern w:val="0"/>
                <w:sz w:val="20"/>
              </w:rPr>
              <w:t>专业核心课程</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17</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素描</w:t>
            </w:r>
          </w:p>
        </w:tc>
        <w:tc>
          <w:tcPr>
            <w:tcW w:w="148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素描</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140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100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7</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5</w:t>
            </w:r>
          </w:p>
        </w:tc>
        <w:tc>
          <w:tcPr>
            <w:tcW w:w="451" w:type="dxa"/>
            <w:tcBorders>
              <w:top w:val="nil"/>
              <w:left w:val="nil"/>
              <w:bottom w:val="single" w:color="auto" w:sz="4" w:space="0"/>
              <w:right w:val="single" w:color="auto" w:sz="4" w:space="0"/>
            </w:tcBorders>
            <w:noWrap/>
          </w:tcPr>
          <w:p>
            <w:pPr>
              <w:jc w:val="center"/>
            </w:pPr>
            <w:r>
              <w:rPr>
                <w:rFonts w:hint="eastAsia" w:ascii="宋体" w:hAnsi="宋体" w:cs="宋体"/>
                <w:kern w:val="0"/>
                <w:sz w:val="20"/>
              </w:rPr>
              <w:t>2</w:t>
            </w:r>
          </w:p>
        </w:tc>
        <w:tc>
          <w:tcPr>
            <w:tcW w:w="450" w:type="dxa"/>
            <w:tcBorders>
              <w:top w:val="nil"/>
              <w:left w:val="nil"/>
              <w:bottom w:val="single" w:color="auto" w:sz="4" w:space="0"/>
              <w:right w:val="single" w:color="auto" w:sz="4" w:space="0"/>
            </w:tcBorders>
            <w:noWrap/>
          </w:tcPr>
          <w:p>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tcPr>
          <w:p>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79" w:hRule="atLeast"/>
        </w:trPr>
        <w:tc>
          <w:tcPr>
            <w:tcW w:w="437" w:type="dxa"/>
            <w:vMerge w:val="continue"/>
            <w:tcBorders>
              <w:left w:val="single" w:color="auto" w:sz="4" w:space="0"/>
              <w:right w:val="single" w:color="auto" w:sz="4" w:space="0"/>
            </w:tcBorders>
            <w:vAlign w:val="center"/>
          </w:tcPr>
          <w:p>
            <w:pPr>
              <w:widowControl/>
              <w:jc w:val="left"/>
              <w:rPr>
                <w:rFonts w:ascii="宋体" w:hAnsi="宋体" w:cs="宋体"/>
                <w:kern w:val="0"/>
                <w:sz w:val="20"/>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18</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色彩</w:t>
            </w:r>
          </w:p>
        </w:tc>
        <w:tc>
          <w:tcPr>
            <w:tcW w:w="148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色彩</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140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100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7</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w:t>
            </w:r>
          </w:p>
        </w:tc>
        <w:tc>
          <w:tcPr>
            <w:tcW w:w="451" w:type="dxa"/>
            <w:tcBorders>
              <w:top w:val="nil"/>
              <w:left w:val="nil"/>
              <w:bottom w:val="single" w:color="auto" w:sz="4" w:space="0"/>
              <w:right w:val="single" w:color="auto" w:sz="4" w:space="0"/>
            </w:tcBorders>
            <w:noWrap/>
          </w:tcPr>
          <w:p>
            <w:pPr>
              <w:jc w:val="center"/>
            </w:pPr>
            <w:r>
              <w:rPr>
                <w:rFonts w:hint="eastAsia" w:ascii="宋体" w:hAnsi="宋体" w:cs="宋体"/>
                <w:kern w:val="0"/>
                <w:sz w:val="20"/>
              </w:rPr>
              <w:t>3</w:t>
            </w:r>
          </w:p>
        </w:tc>
        <w:tc>
          <w:tcPr>
            <w:tcW w:w="450" w:type="dxa"/>
            <w:tcBorders>
              <w:top w:val="nil"/>
              <w:left w:val="nil"/>
              <w:bottom w:val="single" w:color="auto" w:sz="4" w:space="0"/>
              <w:right w:val="single" w:color="auto" w:sz="4" w:space="0"/>
            </w:tcBorders>
            <w:noWrap/>
          </w:tcPr>
          <w:p>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79" w:hRule="atLeast"/>
        </w:trPr>
        <w:tc>
          <w:tcPr>
            <w:tcW w:w="437" w:type="dxa"/>
            <w:vMerge w:val="continue"/>
            <w:tcBorders>
              <w:left w:val="single" w:color="auto" w:sz="4" w:space="0"/>
              <w:right w:val="single" w:color="auto" w:sz="4" w:space="0"/>
            </w:tcBorders>
            <w:vAlign w:val="center"/>
          </w:tcPr>
          <w:p>
            <w:pPr>
              <w:widowControl/>
              <w:jc w:val="left"/>
              <w:rPr>
                <w:rFonts w:ascii="宋体" w:hAnsi="宋体" w:cs="宋体"/>
                <w:kern w:val="0"/>
                <w:sz w:val="20"/>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19</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速写</w:t>
            </w:r>
          </w:p>
        </w:tc>
        <w:tc>
          <w:tcPr>
            <w:tcW w:w="148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速写</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60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3</w:t>
            </w:r>
          </w:p>
        </w:tc>
        <w:tc>
          <w:tcPr>
            <w:tcW w:w="450" w:type="dxa"/>
            <w:tcBorders>
              <w:top w:val="nil"/>
              <w:left w:val="nil"/>
              <w:bottom w:val="single" w:color="auto" w:sz="4" w:space="0"/>
              <w:right w:val="single" w:color="auto" w:sz="4" w:space="0"/>
            </w:tcBorders>
            <w:noWrap/>
            <w:vAlign w:val="center"/>
          </w:tcPr>
          <w:p>
            <w:pPr>
              <w:widowControl/>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3</w:t>
            </w:r>
          </w:p>
        </w:tc>
        <w:tc>
          <w:tcPr>
            <w:tcW w:w="450" w:type="dxa"/>
            <w:tcBorders>
              <w:top w:val="nil"/>
              <w:left w:val="nil"/>
              <w:bottom w:val="single" w:color="auto" w:sz="4" w:space="0"/>
              <w:right w:val="single" w:color="auto" w:sz="4" w:space="0"/>
            </w:tcBorders>
            <w:noWrap/>
            <w:vAlign w:val="center"/>
          </w:tcPr>
          <w:p>
            <w:pPr>
              <w:widowControl/>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79" w:hRule="atLeast"/>
        </w:trPr>
        <w:tc>
          <w:tcPr>
            <w:tcW w:w="437" w:type="dxa"/>
            <w:vMerge w:val="continue"/>
            <w:tcBorders>
              <w:left w:val="single" w:color="auto" w:sz="4" w:space="0"/>
              <w:right w:val="single" w:color="auto" w:sz="4" w:space="0"/>
            </w:tcBorders>
            <w:vAlign w:val="center"/>
          </w:tcPr>
          <w:p>
            <w:pPr>
              <w:widowControl/>
              <w:jc w:val="left"/>
              <w:rPr>
                <w:rFonts w:ascii="宋体" w:hAnsi="宋体" w:cs="宋体"/>
                <w:kern w:val="0"/>
                <w:sz w:val="20"/>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20</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图案</w:t>
            </w:r>
          </w:p>
        </w:tc>
        <w:tc>
          <w:tcPr>
            <w:tcW w:w="148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图案</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80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60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w:t>
            </w:r>
          </w:p>
        </w:tc>
        <w:tc>
          <w:tcPr>
            <w:tcW w:w="450" w:type="dxa"/>
            <w:tcBorders>
              <w:top w:val="nil"/>
              <w:left w:val="nil"/>
              <w:bottom w:val="single" w:color="auto" w:sz="4" w:space="0"/>
              <w:right w:val="single" w:color="auto" w:sz="4" w:space="0"/>
            </w:tcBorders>
            <w:noWrap/>
          </w:tcPr>
          <w:p>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tcPr>
          <w:p>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3</w:t>
            </w:r>
          </w:p>
        </w:tc>
        <w:tc>
          <w:tcPr>
            <w:tcW w:w="451" w:type="dxa"/>
            <w:tcBorders>
              <w:top w:val="nil"/>
              <w:left w:val="nil"/>
              <w:bottom w:val="single" w:color="auto" w:sz="4" w:space="0"/>
              <w:right w:val="single" w:color="auto" w:sz="4" w:space="0"/>
            </w:tcBorders>
            <w:noWrap/>
            <w:vAlign w:val="center"/>
          </w:tcPr>
          <w:p>
            <w:pPr>
              <w:widowControl/>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79" w:hRule="atLeast"/>
        </w:trPr>
        <w:tc>
          <w:tcPr>
            <w:tcW w:w="437" w:type="dxa"/>
            <w:vMerge w:val="continue"/>
            <w:tcBorders>
              <w:left w:val="single" w:color="auto" w:sz="4" w:space="0"/>
              <w:right w:val="single" w:color="auto" w:sz="4" w:space="0"/>
            </w:tcBorders>
            <w:vAlign w:val="center"/>
          </w:tcPr>
          <w:p>
            <w:pPr>
              <w:widowControl/>
              <w:jc w:val="left"/>
              <w:rPr>
                <w:rFonts w:ascii="宋体" w:hAnsi="宋体" w:cs="宋体"/>
                <w:kern w:val="0"/>
                <w:sz w:val="20"/>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19</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构成基础</w:t>
            </w:r>
          </w:p>
        </w:tc>
        <w:tc>
          <w:tcPr>
            <w:tcW w:w="148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构成基础</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140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100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7</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3</w:t>
            </w:r>
          </w:p>
        </w:tc>
        <w:tc>
          <w:tcPr>
            <w:tcW w:w="450" w:type="dxa"/>
            <w:tcBorders>
              <w:top w:val="nil"/>
              <w:left w:val="nil"/>
              <w:bottom w:val="single" w:color="auto" w:sz="4" w:space="0"/>
              <w:right w:val="single" w:color="auto" w:sz="4" w:space="0"/>
            </w:tcBorders>
            <w:noWrap/>
          </w:tcPr>
          <w:p>
            <w:r>
              <w:rPr>
                <w:rFonts w:hint="eastAsia" w:ascii="宋体" w:hAnsi="宋体" w:cs="宋体"/>
                <w:kern w:val="0"/>
                <w:sz w:val="20"/>
              </w:rPr>
              <w:t>4</w:t>
            </w:r>
          </w:p>
        </w:tc>
        <w:tc>
          <w:tcPr>
            <w:tcW w:w="451" w:type="dxa"/>
            <w:tcBorders>
              <w:top w:val="nil"/>
              <w:left w:val="nil"/>
              <w:bottom w:val="single" w:color="auto" w:sz="4" w:space="0"/>
              <w:right w:val="single" w:color="auto" w:sz="4" w:space="0"/>
            </w:tcBorders>
            <w:noWrap/>
          </w:tcPr>
          <w:p>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79" w:hRule="atLeast"/>
        </w:trPr>
        <w:tc>
          <w:tcPr>
            <w:tcW w:w="437" w:type="dxa"/>
            <w:vMerge w:val="continue"/>
            <w:tcBorders>
              <w:left w:val="single" w:color="auto" w:sz="4" w:space="0"/>
              <w:right w:val="single" w:color="auto" w:sz="4" w:space="0"/>
            </w:tcBorders>
            <w:vAlign w:val="center"/>
          </w:tcPr>
          <w:p>
            <w:pPr>
              <w:widowControl/>
              <w:jc w:val="left"/>
              <w:rPr>
                <w:rFonts w:ascii="宋体" w:hAnsi="宋体" w:cs="宋体"/>
                <w:kern w:val="0"/>
                <w:sz w:val="20"/>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20</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2"/>
              </w:rPr>
            </w:pPr>
            <w:r>
              <w:rPr>
                <w:rFonts w:hint="eastAsia" w:ascii="宋体" w:hAnsi="宋体" w:cs="宋体"/>
                <w:kern w:val="0"/>
                <w:sz w:val="20"/>
                <w:szCs w:val="22"/>
              </w:rPr>
              <w:t>Photoshop</w:t>
            </w:r>
          </w:p>
          <w:p>
            <w:pPr>
              <w:widowControl/>
              <w:jc w:val="center"/>
              <w:rPr>
                <w:rFonts w:ascii="宋体" w:hAnsi="宋体" w:cs="宋体"/>
                <w:kern w:val="0"/>
                <w:sz w:val="20"/>
              </w:rPr>
            </w:pPr>
            <w:r>
              <w:rPr>
                <w:rFonts w:hint="eastAsia" w:ascii="宋体" w:hAnsi="宋体" w:cs="宋体"/>
                <w:kern w:val="0"/>
                <w:sz w:val="20"/>
                <w:szCs w:val="22"/>
              </w:rPr>
              <w:t>图形图像</w:t>
            </w:r>
          </w:p>
        </w:tc>
        <w:tc>
          <w:tcPr>
            <w:tcW w:w="148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设计软件</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80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60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79" w:hRule="atLeast"/>
        </w:trPr>
        <w:tc>
          <w:tcPr>
            <w:tcW w:w="437" w:type="dxa"/>
            <w:vMerge w:val="continue"/>
            <w:tcBorders>
              <w:left w:val="single" w:color="auto" w:sz="4" w:space="0"/>
              <w:right w:val="single" w:color="auto" w:sz="4" w:space="0"/>
            </w:tcBorders>
            <w:textDirection w:val="tbRlV"/>
            <w:vAlign w:val="center"/>
          </w:tcPr>
          <w:p>
            <w:pPr>
              <w:widowControl/>
              <w:jc w:val="center"/>
              <w:rPr>
                <w:rFonts w:ascii="宋体" w:hAnsi="宋体" w:cs="宋体"/>
                <w:kern w:val="0"/>
                <w:sz w:val="20"/>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21</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室内设计</w:t>
            </w:r>
          </w:p>
        </w:tc>
        <w:tc>
          <w:tcPr>
            <w:tcW w:w="148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室内设计</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120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80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6</w:t>
            </w:r>
          </w:p>
        </w:tc>
        <w:tc>
          <w:tcPr>
            <w:tcW w:w="450" w:type="dxa"/>
            <w:tcBorders>
              <w:top w:val="nil"/>
              <w:left w:val="nil"/>
              <w:bottom w:val="single" w:color="auto" w:sz="4" w:space="0"/>
              <w:right w:val="nil"/>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ascii="宋体" w:hAnsi="宋体" w:cs="宋体"/>
                <w:kern w:val="0"/>
                <w:sz w:val="20"/>
              </w:rPr>
              <w:t>6</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79" w:hRule="atLeast"/>
        </w:trPr>
        <w:tc>
          <w:tcPr>
            <w:tcW w:w="437" w:type="dxa"/>
            <w:vMerge w:val="continue"/>
            <w:tcBorders>
              <w:left w:val="single" w:color="auto" w:sz="4" w:space="0"/>
              <w:right w:val="single" w:color="auto" w:sz="4" w:space="0"/>
            </w:tcBorders>
            <w:textDirection w:val="tbRlV"/>
            <w:vAlign w:val="center"/>
          </w:tcPr>
          <w:p>
            <w:pPr>
              <w:widowControl/>
              <w:jc w:val="center"/>
              <w:rPr>
                <w:rFonts w:ascii="宋体" w:hAnsi="宋体" w:cs="宋体"/>
                <w:kern w:val="0"/>
                <w:sz w:val="20"/>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22</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手绘效果图</w:t>
            </w:r>
          </w:p>
        </w:tc>
        <w:tc>
          <w:tcPr>
            <w:tcW w:w="148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表现技法</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80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60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w:t>
            </w:r>
          </w:p>
        </w:tc>
        <w:tc>
          <w:tcPr>
            <w:tcW w:w="450" w:type="dxa"/>
            <w:tcBorders>
              <w:top w:val="nil"/>
              <w:left w:val="nil"/>
              <w:bottom w:val="single" w:color="auto" w:sz="4" w:space="0"/>
              <w:right w:val="nil"/>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79" w:hRule="atLeast"/>
        </w:trPr>
        <w:tc>
          <w:tcPr>
            <w:tcW w:w="437" w:type="dxa"/>
            <w:vMerge w:val="continue"/>
            <w:tcBorders>
              <w:left w:val="single" w:color="auto" w:sz="4" w:space="0"/>
              <w:right w:val="single" w:color="auto" w:sz="4" w:space="0"/>
            </w:tcBorders>
            <w:textDirection w:val="tbRlV"/>
            <w:vAlign w:val="center"/>
          </w:tcPr>
          <w:p>
            <w:pPr>
              <w:widowControl/>
              <w:jc w:val="center"/>
              <w:rPr>
                <w:rFonts w:ascii="宋体" w:hAnsi="宋体" w:cs="宋体"/>
                <w:kern w:val="0"/>
                <w:sz w:val="20"/>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23</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工艺美术史</w:t>
            </w:r>
          </w:p>
        </w:tc>
        <w:tc>
          <w:tcPr>
            <w:tcW w:w="148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工艺美术史</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0" w:type="dxa"/>
            <w:tcBorders>
              <w:top w:val="nil"/>
              <w:left w:val="nil"/>
              <w:bottom w:val="single" w:color="auto" w:sz="4" w:space="0"/>
              <w:right w:val="nil"/>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79" w:hRule="atLeast"/>
        </w:trPr>
        <w:tc>
          <w:tcPr>
            <w:tcW w:w="437" w:type="dxa"/>
            <w:vMerge w:val="continue"/>
            <w:tcBorders>
              <w:left w:val="single" w:color="auto" w:sz="4" w:space="0"/>
              <w:bottom w:val="single" w:color="000000" w:sz="4" w:space="0"/>
              <w:right w:val="single" w:color="auto" w:sz="4" w:space="0"/>
            </w:tcBorders>
            <w:textDirection w:val="tbRlV"/>
            <w:vAlign w:val="center"/>
          </w:tcPr>
          <w:p>
            <w:pPr>
              <w:widowControl/>
              <w:jc w:val="center"/>
              <w:rPr>
                <w:rFonts w:ascii="宋体" w:hAnsi="宋体" w:cs="宋体"/>
                <w:kern w:val="0"/>
                <w:sz w:val="20"/>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24</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设计概论</w:t>
            </w:r>
          </w:p>
        </w:tc>
        <w:tc>
          <w:tcPr>
            <w:tcW w:w="148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设计概论</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0" w:type="dxa"/>
            <w:tcBorders>
              <w:top w:val="nil"/>
              <w:left w:val="nil"/>
              <w:bottom w:val="single" w:color="auto" w:sz="4" w:space="0"/>
              <w:right w:val="nil"/>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79" w:hRule="atLeast"/>
        </w:trPr>
        <w:tc>
          <w:tcPr>
            <w:tcW w:w="437" w:type="dxa"/>
            <w:vMerge w:val="restart"/>
            <w:tcBorders>
              <w:top w:val="nil"/>
              <w:left w:val="single" w:color="auto" w:sz="4" w:space="0"/>
              <w:bottom w:val="single" w:color="000000" w:sz="4" w:space="0"/>
              <w:right w:val="single" w:color="auto" w:sz="4" w:space="0"/>
            </w:tcBorders>
            <w:textDirection w:val="tbRlV"/>
            <w:vAlign w:val="center"/>
          </w:tcPr>
          <w:p>
            <w:pPr>
              <w:widowControl/>
              <w:jc w:val="center"/>
              <w:rPr>
                <w:rFonts w:ascii="宋体" w:hAnsi="宋体" w:cs="宋体"/>
                <w:kern w:val="0"/>
                <w:sz w:val="20"/>
              </w:rPr>
            </w:pPr>
            <w:r>
              <w:rPr>
                <w:rFonts w:hint="eastAsia" w:ascii="宋体" w:hAnsi="宋体" w:cs="宋体"/>
                <w:kern w:val="0"/>
                <w:sz w:val="20"/>
              </w:rPr>
              <w:t>专业（技能）方向课程</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25</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室内制图</w:t>
            </w:r>
          </w:p>
        </w:tc>
        <w:tc>
          <w:tcPr>
            <w:tcW w:w="148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室内制图</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60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10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50</w:t>
            </w:r>
          </w:p>
        </w:tc>
        <w:tc>
          <w:tcPr>
            <w:tcW w:w="53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3</w:t>
            </w:r>
          </w:p>
        </w:tc>
        <w:tc>
          <w:tcPr>
            <w:tcW w:w="450" w:type="dxa"/>
            <w:tcBorders>
              <w:top w:val="single" w:color="auto" w:sz="4" w:space="0"/>
              <w:left w:val="nil"/>
              <w:bottom w:val="single" w:color="auto" w:sz="4" w:space="0"/>
              <w:right w:val="nil"/>
            </w:tcBorders>
            <w:noWrap/>
            <w:vAlign w:val="center"/>
          </w:tcPr>
          <w:p>
            <w:pPr>
              <w:widowControl/>
              <w:jc w:val="center"/>
              <w:rPr>
                <w:rFonts w:ascii="等线" w:hAnsi="宋体" w:eastAsia="等线" w:cs="宋体"/>
                <w:kern w:val="0"/>
                <w:sz w:val="22"/>
                <w:szCs w:val="22"/>
              </w:rPr>
            </w:pPr>
            <w:r>
              <w:rPr>
                <w:rFonts w:hint="eastAsia" w:ascii="宋体" w:hAnsi="宋体" w:cs="宋体"/>
                <w:kern w:val="0"/>
                <w:sz w:val="20"/>
              </w:rPr>
              <w:t>　</w:t>
            </w:r>
          </w:p>
        </w:tc>
        <w:tc>
          <w:tcPr>
            <w:tcW w:w="45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3</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79" w:hRule="atLeast"/>
        </w:trPr>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26</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CAD</w:t>
            </w:r>
          </w:p>
        </w:tc>
        <w:tc>
          <w:tcPr>
            <w:tcW w:w="148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设计软件</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120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80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6</w:t>
            </w:r>
          </w:p>
        </w:tc>
        <w:tc>
          <w:tcPr>
            <w:tcW w:w="4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79" w:hRule="atLeast"/>
        </w:trPr>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27</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3dsmax</w:t>
            </w:r>
          </w:p>
        </w:tc>
        <w:tc>
          <w:tcPr>
            <w:tcW w:w="148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设计软件</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120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80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6</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79" w:hRule="atLeast"/>
        </w:trPr>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28</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学业报告书及方案展示</w:t>
            </w:r>
          </w:p>
        </w:tc>
        <w:tc>
          <w:tcPr>
            <w:tcW w:w="148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学业报告书及方案展示</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79" w:hRule="atLeast"/>
        </w:trPr>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29</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综合实训</w:t>
            </w:r>
          </w:p>
        </w:tc>
        <w:tc>
          <w:tcPr>
            <w:tcW w:w="148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综合实训</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ascii="宋体" w:hAnsi="宋体" w:cs="宋体"/>
                <w:kern w:val="0"/>
                <w:sz w:val="20"/>
              </w:rPr>
              <w:t>160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ascii="宋体" w:hAnsi="宋体" w:cs="宋体"/>
                <w:kern w:val="0"/>
                <w:sz w:val="20"/>
              </w:rPr>
              <w:t>20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ascii="宋体" w:hAnsi="宋体" w:cs="宋体"/>
                <w:kern w:val="0"/>
                <w:sz w:val="20"/>
              </w:rPr>
              <w:t>140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ascii="宋体" w:hAnsi="宋体" w:cs="宋体"/>
                <w:kern w:val="0"/>
                <w:sz w:val="20"/>
              </w:rPr>
              <w:t>8</w:t>
            </w:r>
          </w:p>
        </w:tc>
        <w:tc>
          <w:tcPr>
            <w:tcW w:w="450" w:type="dxa"/>
            <w:tcBorders>
              <w:top w:val="nil"/>
              <w:left w:val="nil"/>
              <w:bottom w:val="single" w:color="auto" w:sz="4" w:space="0"/>
              <w:right w:val="single" w:color="auto" w:sz="4" w:space="0"/>
            </w:tcBorders>
            <w:noWrap/>
          </w:tcPr>
          <w:p>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tcPr>
          <w:p>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tcPr>
          <w:p>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tcPr>
          <w:p>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ascii="宋体" w:hAnsi="宋体" w:cs="宋体"/>
                <w:kern w:val="0"/>
                <w:sz w:val="20"/>
              </w:rPr>
              <w:t>8</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7" w:hRule="atLeast"/>
        </w:trPr>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30</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c>
          <w:tcPr>
            <w:tcW w:w="148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379" w:hRule="atLeast"/>
        </w:trPr>
        <w:tc>
          <w:tcPr>
            <w:tcW w:w="437"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专业选修课程</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31</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人体工程学</w:t>
            </w:r>
          </w:p>
        </w:tc>
        <w:tc>
          <w:tcPr>
            <w:tcW w:w="148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ascii="宋体" w:hAnsi="宋体" w:cs="宋体"/>
                <w:kern w:val="0"/>
                <w:sz w:val="20"/>
              </w:rPr>
              <w:t>40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ascii="宋体" w:hAnsi="宋体" w:cs="宋体"/>
                <w:kern w:val="0"/>
                <w:sz w:val="20"/>
              </w:rPr>
              <w:t>10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ascii="宋体" w:hAnsi="宋体" w:cs="宋体"/>
                <w:kern w:val="0"/>
                <w:sz w:val="20"/>
              </w:rPr>
              <w:t>30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ascii="宋体" w:hAnsi="宋体" w:cs="宋体"/>
                <w:kern w:val="0"/>
                <w:sz w:val="20"/>
              </w:rPr>
              <w:t>2</w:t>
            </w:r>
          </w:p>
        </w:tc>
        <w:tc>
          <w:tcPr>
            <w:tcW w:w="450" w:type="dxa"/>
            <w:tcBorders>
              <w:top w:val="nil"/>
              <w:left w:val="nil"/>
              <w:bottom w:val="single" w:color="auto" w:sz="4" w:space="0"/>
              <w:right w:val="single" w:color="auto" w:sz="4" w:space="0"/>
            </w:tcBorders>
            <w:noWrap/>
          </w:tcPr>
          <w:p>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tcPr>
          <w:p>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tcPr>
          <w:p>
            <w:r>
              <w:rPr>
                <w:rFonts w:hint="eastAsia" w:ascii="宋体" w:hAnsi="宋体" w:cs="宋体"/>
                <w:kern w:val="0"/>
                <w:sz w:val="20"/>
              </w:rPr>
              <w:t>2</w:t>
            </w:r>
          </w:p>
        </w:tc>
        <w:tc>
          <w:tcPr>
            <w:tcW w:w="451" w:type="dxa"/>
            <w:tcBorders>
              <w:top w:val="nil"/>
              <w:left w:val="nil"/>
              <w:bottom w:val="single" w:color="auto" w:sz="4" w:space="0"/>
              <w:right w:val="single" w:color="auto" w:sz="4" w:space="0"/>
            </w:tcBorders>
            <w:noWrap/>
          </w:tcPr>
          <w:p>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tcPr>
          <w:p>
            <w:r>
              <w:rPr>
                <w:rFonts w:hint="eastAsia" w:ascii="宋体" w:hAnsi="宋体" w:cs="宋体"/>
                <w:kern w:val="0"/>
                <w:sz w:val="20"/>
              </w:rPr>
              <w:t>　</w:t>
            </w:r>
          </w:p>
        </w:tc>
      </w:tr>
      <w:tr>
        <w:tblPrEx>
          <w:tblCellMar>
            <w:top w:w="0" w:type="dxa"/>
            <w:left w:w="108" w:type="dxa"/>
            <w:bottom w:w="0" w:type="dxa"/>
            <w:right w:w="108" w:type="dxa"/>
          </w:tblCellMar>
        </w:tblPrEx>
        <w:trPr>
          <w:trHeight w:val="379" w:hRule="atLeast"/>
        </w:trPr>
        <w:tc>
          <w:tcPr>
            <w:tcW w:w="437" w:type="dxa"/>
            <w:vMerge w:val="continue"/>
            <w:tcBorders>
              <w:left w:val="single" w:color="auto" w:sz="4" w:space="0"/>
              <w:right w:val="single" w:color="auto" w:sz="4" w:space="0"/>
            </w:tcBorders>
            <w:vAlign w:val="center"/>
          </w:tcPr>
          <w:p>
            <w:pPr>
              <w:widowControl/>
              <w:jc w:val="center"/>
              <w:rPr>
                <w:rFonts w:ascii="宋体" w:hAnsi="宋体" w:cs="宋体"/>
                <w:kern w:val="0"/>
                <w:sz w:val="20"/>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32</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展示设计</w:t>
            </w:r>
          </w:p>
        </w:tc>
        <w:tc>
          <w:tcPr>
            <w:tcW w:w="148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ascii="宋体" w:hAnsi="宋体" w:cs="宋体"/>
                <w:kern w:val="0"/>
                <w:sz w:val="20"/>
              </w:rPr>
              <w:t>80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ascii="宋体" w:hAnsi="宋体" w:cs="宋体"/>
                <w:kern w:val="0"/>
                <w:sz w:val="20"/>
              </w:rPr>
              <w:t>20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ascii="宋体" w:hAnsi="宋体" w:cs="宋体"/>
                <w:kern w:val="0"/>
                <w:sz w:val="20"/>
              </w:rPr>
              <w:t>60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ascii="宋体" w:hAnsi="宋体" w:cs="宋体"/>
                <w:kern w:val="0"/>
                <w:sz w:val="20"/>
              </w:rPr>
              <w:t>4</w:t>
            </w:r>
          </w:p>
        </w:tc>
        <w:tc>
          <w:tcPr>
            <w:tcW w:w="450" w:type="dxa"/>
            <w:tcBorders>
              <w:top w:val="nil"/>
              <w:left w:val="nil"/>
              <w:bottom w:val="single" w:color="auto" w:sz="4" w:space="0"/>
              <w:right w:val="single" w:color="auto" w:sz="4" w:space="0"/>
            </w:tcBorders>
            <w:noWrap/>
          </w:tcPr>
          <w:p>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tcPr>
          <w:p>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tcPr>
          <w:p>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tcPr>
          <w:p>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w:t>
            </w:r>
          </w:p>
        </w:tc>
        <w:tc>
          <w:tcPr>
            <w:tcW w:w="451" w:type="dxa"/>
            <w:tcBorders>
              <w:top w:val="nil"/>
              <w:left w:val="nil"/>
              <w:bottom w:val="single" w:color="auto" w:sz="4" w:space="0"/>
              <w:right w:val="single" w:color="auto" w:sz="4" w:space="0"/>
            </w:tcBorders>
            <w:noWrap/>
          </w:tcPr>
          <w:p>
            <w:r>
              <w:rPr>
                <w:rFonts w:hint="eastAsia" w:ascii="宋体" w:hAnsi="宋体" w:cs="宋体"/>
                <w:kern w:val="0"/>
                <w:sz w:val="20"/>
              </w:rPr>
              <w:t>　</w:t>
            </w:r>
          </w:p>
        </w:tc>
      </w:tr>
      <w:tr>
        <w:tblPrEx>
          <w:tblCellMar>
            <w:top w:w="0" w:type="dxa"/>
            <w:left w:w="108" w:type="dxa"/>
            <w:bottom w:w="0" w:type="dxa"/>
            <w:right w:w="108" w:type="dxa"/>
          </w:tblCellMar>
        </w:tblPrEx>
        <w:trPr>
          <w:trHeight w:val="379" w:hRule="atLeast"/>
        </w:trPr>
        <w:tc>
          <w:tcPr>
            <w:tcW w:w="437" w:type="dxa"/>
            <w:vMerge w:val="continue"/>
            <w:tcBorders>
              <w:left w:val="single" w:color="auto" w:sz="4" w:space="0"/>
              <w:right w:val="single" w:color="auto" w:sz="4" w:space="0"/>
            </w:tcBorders>
            <w:vAlign w:val="center"/>
          </w:tcPr>
          <w:p>
            <w:pPr>
              <w:widowControl/>
              <w:jc w:val="center"/>
              <w:rPr>
                <w:rFonts w:ascii="宋体" w:hAnsi="宋体" w:cs="宋体"/>
                <w:kern w:val="0"/>
                <w:sz w:val="20"/>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33</w:t>
            </w:r>
          </w:p>
        </w:tc>
        <w:tc>
          <w:tcPr>
            <w:tcW w:w="1743" w:type="dxa"/>
            <w:tcBorders>
              <w:top w:val="nil"/>
              <w:left w:val="nil"/>
              <w:bottom w:val="single" w:color="auto" w:sz="4" w:space="0"/>
              <w:right w:val="single" w:color="auto" w:sz="4" w:space="0"/>
            </w:tcBorders>
            <w:noWrap/>
            <w:vAlign w:val="center"/>
          </w:tcPr>
          <w:p>
            <w:pPr>
              <w:widowControl/>
              <w:ind w:firstLine="200" w:firstLineChars="100"/>
              <w:rPr>
                <w:rFonts w:ascii="宋体" w:hAnsi="宋体" w:cs="宋体"/>
                <w:kern w:val="0"/>
                <w:sz w:val="20"/>
              </w:rPr>
            </w:pPr>
            <w:r>
              <w:rPr>
                <w:rFonts w:hint="eastAsia" w:ascii="宋体" w:hAnsi="宋体" w:cs="宋体"/>
                <w:kern w:val="0"/>
                <w:sz w:val="20"/>
              </w:rPr>
              <w:t>室内装饰</w:t>
            </w:r>
          </w:p>
        </w:tc>
        <w:tc>
          <w:tcPr>
            <w:tcW w:w="148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79" w:hRule="atLeast"/>
        </w:trPr>
        <w:tc>
          <w:tcPr>
            <w:tcW w:w="437" w:type="dxa"/>
            <w:vMerge w:val="continue"/>
            <w:tcBorders>
              <w:left w:val="single" w:color="auto" w:sz="4" w:space="0"/>
              <w:right w:val="single" w:color="auto" w:sz="4" w:space="0"/>
            </w:tcBorders>
            <w:vAlign w:val="center"/>
          </w:tcPr>
          <w:p>
            <w:pPr>
              <w:widowControl/>
              <w:jc w:val="left"/>
              <w:rPr>
                <w:rFonts w:ascii="宋体" w:hAnsi="宋体" w:cs="宋体"/>
                <w:kern w:val="0"/>
                <w:sz w:val="20"/>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34</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建筑材料</w:t>
            </w:r>
          </w:p>
        </w:tc>
        <w:tc>
          <w:tcPr>
            <w:tcW w:w="148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40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79" w:hRule="atLeast"/>
        </w:trPr>
        <w:tc>
          <w:tcPr>
            <w:tcW w:w="437"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35</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1488" w:type="dxa"/>
            <w:tcBorders>
              <w:top w:val="nil"/>
              <w:left w:val="nil"/>
              <w:bottom w:val="single" w:color="auto" w:sz="4" w:space="0"/>
              <w:right w:val="single" w:color="auto" w:sz="4" w:space="0"/>
            </w:tcBorders>
            <w:noWrap/>
            <w:vAlign w:val="center"/>
          </w:tcPr>
          <w:p>
            <w:pPr>
              <w:widowControl/>
              <w:jc w:val="center"/>
              <w:rPr>
                <w:rFonts w:ascii="等线" w:hAnsi="宋体" w:eastAsia="等线" w:cs="宋体"/>
                <w:kern w:val="0"/>
                <w:sz w:val="20"/>
              </w:rPr>
            </w:pPr>
            <w:r>
              <w:rPr>
                <w:rFonts w:hint="eastAsia" w:ascii="等线" w:hAnsi="宋体" w:eastAsia="等线" w:cs="宋体"/>
                <w:kern w:val="0"/>
                <w:sz w:val="20"/>
              </w:rPr>
              <w:t>　</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79" w:hRule="atLeast"/>
        </w:trPr>
        <w:tc>
          <w:tcPr>
            <w:tcW w:w="2696"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0"/>
              </w:rPr>
            </w:pPr>
            <w:r>
              <w:rPr>
                <w:rFonts w:hint="eastAsia" w:ascii="宋体" w:hAnsi="宋体" w:cs="宋体"/>
                <w:kern w:val="0"/>
                <w:sz w:val="20"/>
              </w:rPr>
              <w:t>现代学徒制</w:t>
            </w:r>
          </w:p>
        </w:tc>
        <w:tc>
          <w:tcPr>
            <w:tcW w:w="1488" w:type="dxa"/>
            <w:tcBorders>
              <w:top w:val="nil"/>
              <w:left w:val="nil"/>
              <w:bottom w:val="single" w:color="auto" w:sz="4" w:space="0"/>
              <w:right w:val="single" w:color="auto" w:sz="4" w:space="0"/>
            </w:tcBorders>
            <w:noWrap/>
            <w:vAlign w:val="center"/>
          </w:tcPr>
          <w:p>
            <w:pPr>
              <w:widowControl/>
              <w:jc w:val="center"/>
              <w:rPr>
                <w:rFonts w:ascii="等线" w:hAnsi="宋体" w:eastAsia="等线" w:cs="宋体"/>
                <w:kern w:val="0"/>
                <w:sz w:val="18"/>
                <w:szCs w:val="18"/>
              </w:rPr>
            </w:pPr>
            <w:r>
              <w:rPr>
                <w:rFonts w:hint="eastAsia" w:ascii="等线" w:hAnsi="宋体" w:eastAsia="等线" w:cs="宋体"/>
                <w:kern w:val="0"/>
                <w:sz w:val="18"/>
                <w:szCs w:val="18"/>
              </w:rPr>
              <w:t>　</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79" w:hRule="atLeast"/>
        </w:trPr>
        <w:tc>
          <w:tcPr>
            <w:tcW w:w="269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顶岗实习</w:t>
            </w:r>
          </w:p>
        </w:tc>
        <w:tc>
          <w:tcPr>
            <w:tcW w:w="148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600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600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30</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30</w:t>
            </w:r>
          </w:p>
        </w:tc>
      </w:tr>
      <w:tr>
        <w:tblPrEx>
          <w:tblCellMar>
            <w:top w:w="0" w:type="dxa"/>
            <w:left w:w="108" w:type="dxa"/>
            <w:bottom w:w="0" w:type="dxa"/>
            <w:right w:w="108" w:type="dxa"/>
          </w:tblCellMar>
        </w:tblPrEx>
        <w:trPr>
          <w:trHeight w:val="379" w:hRule="atLeast"/>
        </w:trPr>
        <w:tc>
          <w:tcPr>
            <w:tcW w:w="269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课时数</w:t>
            </w:r>
          </w:p>
        </w:tc>
        <w:tc>
          <w:tcPr>
            <w:tcW w:w="148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0"/>
              </w:rPr>
            </w:pPr>
            <w:r>
              <w:rPr>
                <w:rFonts w:hint="eastAsia" w:ascii="宋体" w:hAnsi="宋体" w:cs="宋体"/>
                <w:b/>
                <w:bCs/>
                <w:kern w:val="0"/>
                <w:sz w:val="20"/>
              </w:rPr>
              <w:t>3580</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0"/>
              </w:rPr>
            </w:pPr>
            <w:r>
              <w:rPr>
                <w:rFonts w:hint="eastAsia" w:ascii="宋体" w:hAnsi="宋体" w:cs="宋体"/>
                <w:b/>
                <w:bCs/>
                <w:kern w:val="0"/>
                <w:sz w:val="20"/>
              </w:rPr>
              <w:t>1590</w:t>
            </w:r>
          </w:p>
        </w:tc>
        <w:tc>
          <w:tcPr>
            <w:tcW w:w="648"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0"/>
              </w:rPr>
            </w:pPr>
            <w:r>
              <w:rPr>
                <w:rFonts w:hint="eastAsia" w:ascii="宋体" w:hAnsi="宋体" w:cs="宋体"/>
                <w:b/>
                <w:bCs/>
                <w:kern w:val="0"/>
                <w:sz w:val="20"/>
              </w:rPr>
              <w:t>1990</w:t>
            </w:r>
          </w:p>
        </w:tc>
        <w:tc>
          <w:tcPr>
            <w:tcW w:w="533"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0"/>
              </w:rPr>
            </w:pPr>
            <w:r>
              <w:rPr>
                <w:rFonts w:hint="eastAsia" w:ascii="宋体" w:hAnsi="宋体" w:cs="宋体"/>
                <w:b/>
                <w:bCs/>
                <w:kern w:val="0"/>
                <w:sz w:val="20"/>
              </w:rPr>
              <w:t>179</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0"/>
              </w:rPr>
            </w:pPr>
            <w:r>
              <w:rPr>
                <w:rFonts w:hint="eastAsia" w:ascii="宋体" w:hAnsi="宋体" w:cs="宋体"/>
                <w:b/>
                <w:bCs/>
                <w:kern w:val="0"/>
                <w:sz w:val="20"/>
              </w:rPr>
              <w:t>28</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0"/>
              </w:rPr>
            </w:pPr>
            <w:r>
              <w:rPr>
                <w:rFonts w:hint="eastAsia" w:ascii="宋体" w:hAnsi="宋体" w:cs="宋体"/>
                <w:b/>
                <w:bCs/>
                <w:kern w:val="0"/>
                <w:sz w:val="20"/>
              </w:rPr>
              <w:t>30</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0"/>
              </w:rPr>
            </w:pPr>
            <w:r>
              <w:rPr>
                <w:rFonts w:hint="eastAsia" w:ascii="宋体" w:hAnsi="宋体" w:cs="宋体"/>
                <w:b/>
                <w:bCs/>
                <w:kern w:val="0"/>
                <w:sz w:val="20"/>
              </w:rPr>
              <w:t>30</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0"/>
              </w:rPr>
            </w:pPr>
            <w:r>
              <w:rPr>
                <w:rFonts w:hint="eastAsia" w:ascii="宋体" w:hAnsi="宋体" w:cs="宋体"/>
                <w:b/>
                <w:bCs/>
                <w:kern w:val="0"/>
                <w:sz w:val="20"/>
              </w:rPr>
              <w:t>30</w:t>
            </w:r>
          </w:p>
        </w:tc>
        <w:tc>
          <w:tcPr>
            <w:tcW w:w="450"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0"/>
              </w:rPr>
            </w:pPr>
            <w:r>
              <w:rPr>
                <w:rFonts w:hint="eastAsia" w:ascii="宋体" w:hAnsi="宋体" w:cs="宋体"/>
                <w:b/>
                <w:bCs/>
                <w:kern w:val="0"/>
                <w:sz w:val="20"/>
              </w:rPr>
              <w:t>30</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0"/>
              </w:rPr>
            </w:pPr>
            <w:r>
              <w:rPr>
                <w:rFonts w:hint="eastAsia" w:ascii="宋体" w:hAnsi="宋体" w:cs="宋体"/>
                <w:b/>
                <w:bCs/>
                <w:kern w:val="0"/>
                <w:sz w:val="20"/>
              </w:rPr>
              <w:t>30</w:t>
            </w:r>
          </w:p>
        </w:tc>
      </w:tr>
    </w:tbl>
    <w:p>
      <w:pPr>
        <w:spacing w:line="400" w:lineRule="exact"/>
        <w:rPr>
          <w:rFonts w:ascii="宋体" w:hAnsi="宋体"/>
          <w:b/>
          <w:bCs/>
          <w:sz w:val="28"/>
          <w:szCs w:val="28"/>
        </w:rPr>
      </w:pPr>
    </w:p>
    <w:p>
      <w:pPr>
        <w:pStyle w:val="2"/>
      </w:pPr>
      <w:bookmarkStart w:id="21" w:name="_Toc20215956"/>
      <w:r>
        <w:rPr>
          <w:rFonts w:hint="eastAsia"/>
        </w:rPr>
        <w:t>十、实施保障</w:t>
      </w:r>
      <w:bookmarkEnd w:id="21"/>
    </w:p>
    <w:p>
      <w:pPr>
        <w:pStyle w:val="3"/>
      </w:pPr>
      <w:bookmarkStart w:id="22" w:name="_Toc20215957"/>
      <w:r>
        <w:rPr>
          <w:rFonts w:hint="eastAsia"/>
        </w:rPr>
        <w:t>（一）师资队伍</w:t>
      </w:r>
      <w:bookmarkEnd w:id="22"/>
    </w:p>
    <w:p>
      <w:pPr>
        <w:spacing w:line="480" w:lineRule="exact"/>
        <w:ind w:firstLine="560" w:firstLineChars="200"/>
        <w:rPr>
          <w:rFonts w:ascii="宋体" w:hAnsi="宋体"/>
          <w:sz w:val="28"/>
          <w:szCs w:val="28"/>
        </w:rPr>
      </w:pPr>
      <w:r>
        <w:rPr>
          <w:rFonts w:hint="eastAsia" w:ascii="宋体" w:hAnsi="宋体"/>
          <w:sz w:val="28"/>
          <w:szCs w:val="28"/>
        </w:rPr>
        <w:t>1.师资组成</w:t>
      </w:r>
    </w:p>
    <w:p>
      <w:pPr>
        <w:spacing w:line="480" w:lineRule="exact"/>
        <w:ind w:firstLine="560" w:firstLineChars="200"/>
        <w:rPr>
          <w:rFonts w:ascii="宋体" w:hAnsi="宋体"/>
          <w:sz w:val="28"/>
          <w:szCs w:val="28"/>
        </w:rPr>
      </w:pPr>
      <w:r>
        <w:rPr>
          <w:rFonts w:hint="eastAsia" w:ascii="宋体" w:hAnsi="宋体"/>
          <w:sz w:val="28"/>
          <w:szCs w:val="28"/>
        </w:rPr>
        <w:t>教学团队由专业带头人、专任教师、来自行业企业一线的兼职教师和教学顾问组成，分工负责、优势互补，形成一支专兼职结合、结构合理的教学团队。</w:t>
      </w:r>
    </w:p>
    <w:p>
      <w:pPr>
        <w:spacing w:line="480" w:lineRule="exact"/>
        <w:ind w:firstLine="560" w:firstLineChars="200"/>
        <w:rPr>
          <w:rFonts w:ascii="宋体" w:hAnsi="宋体"/>
          <w:sz w:val="28"/>
          <w:szCs w:val="28"/>
        </w:rPr>
      </w:pPr>
      <w:r>
        <w:rPr>
          <w:rFonts w:hint="eastAsia" w:ascii="宋体" w:hAnsi="宋体"/>
          <w:sz w:val="28"/>
          <w:szCs w:val="28"/>
        </w:rPr>
        <w:t xml:space="preserve">（1）专业带头人 </w:t>
      </w:r>
    </w:p>
    <w:p>
      <w:pPr>
        <w:spacing w:line="480" w:lineRule="exact"/>
        <w:ind w:firstLine="560" w:firstLineChars="200"/>
        <w:rPr>
          <w:rFonts w:ascii="宋体" w:hAnsi="宋体"/>
          <w:sz w:val="28"/>
          <w:szCs w:val="28"/>
        </w:rPr>
      </w:pPr>
      <w:r>
        <w:rPr>
          <w:rFonts w:hint="eastAsia" w:ascii="宋体" w:hAnsi="宋体"/>
          <w:sz w:val="28"/>
          <w:szCs w:val="28"/>
        </w:rPr>
        <w:t>除满足教师具备的基本条件外，具有 6 年以上工作经历和深厚专业背景，累计企业工作经历 2 年以上，能把握行业发展动态，在本专业具有较高的能力；能统筹规划和组织专业建设，引领专业发展；能够主持专业的教改教研和技术服务工作；具有开发专业课程的能力，能够指导新教师完成上岗实习工作；</w:t>
      </w:r>
    </w:p>
    <w:p>
      <w:pPr>
        <w:spacing w:line="480" w:lineRule="exact"/>
        <w:ind w:firstLine="560" w:firstLineChars="200"/>
        <w:rPr>
          <w:rFonts w:ascii="宋体" w:hAnsi="宋体"/>
          <w:sz w:val="28"/>
          <w:szCs w:val="28"/>
        </w:rPr>
      </w:pPr>
      <w:r>
        <w:rPr>
          <w:rFonts w:hint="eastAsia" w:ascii="宋体" w:hAnsi="宋体"/>
          <w:sz w:val="28"/>
          <w:szCs w:val="28"/>
        </w:rPr>
        <w:t xml:space="preserve">（2）教学顾问 </w:t>
      </w:r>
    </w:p>
    <w:p>
      <w:pPr>
        <w:spacing w:line="480" w:lineRule="exact"/>
        <w:ind w:firstLine="560" w:firstLineChars="200"/>
        <w:rPr>
          <w:rFonts w:ascii="宋体" w:hAnsi="宋体"/>
          <w:sz w:val="28"/>
          <w:szCs w:val="28"/>
        </w:rPr>
      </w:pPr>
      <w:r>
        <w:rPr>
          <w:rFonts w:hint="eastAsia" w:ascii="宋体" w:hAnsi="宋体"/>
          <w:sz w:val="28"/>
          <w:szCs w:val="28"/>
        </w:rPr>
        <w:t>具有从事职业教育的经验，在职教领域具有一定影响，能够进行课程开发指导，在专业上具有一定建树，在行业具有一定的知名度。</w:t>
      </w:r>
    </w:p>
    <w:p>
      <w:pPr>
        <w:spacing w:line="480" w:lineRule="exact"/>
        <w:ind w:firstLine="560" w:firstLineChars="200"/>
        <w:rPr>
          <w:rFonts w:ascii="宋体" w:hAnsi="宋体"/>
          <w:sz w:val="28"/>
          <w:szCs w:val="28"/>
        </w:rPr>
      </w:pPr>
      <w:r>
        <w:rPr>
          <w:rFonts w:hint="eastAsia" w:ascii="宋体" w:hAnsi="宋体"/>
          <w:sz w:val="28"/>
          <w:szCs w:val="28"/>
        </w:rPr>
        <w:t>（3）专任专业教师</w:t>
      </w:r>
    </w:p>
    <w:p>
      <w:pPr>
        <w:spacing w:line="480" w:lineRule="exact"/>
        <w:ind w:firstLine="560" w:firstLineChars="200"/>
        <w:rPr>
          <w:rFonts w:ascii="宋体" w:hAnsi="宋体"/>
          <w:sz w:val="28"/>
          <w:szCs w:val="28"/>
        </w:rPr>
      </w:pPr>
      <w:r>
        <w:rPr>
          <w:rFonts w:hint="eastAsia" w:ascii="宋体" w:hAnsi="宋体"/>
          <w:sz w:val="28"/>
          <w:szCs w:val="28"/>
        </w:rPr>
        <w:t>具有良好的职业素养、职业道德，具有可持续发展的能力；具有现代职教理念，深刻领悟基于工作过程导向的课程设计思想；能够指导学生完成高质量的实训项目；胜任校企合作工作，能够为企业职工开设专业技术短训班、为企业提供技术服务、解决企业实际问题。</w:t>
      </w:r>
    </w:p>
    <w:p>
      <w:pPr>
        <w:spacing w:line="480" w:lineRule="exact"/>
        <w:ind w:firstLine="560" w:firstLineChars="200"/>
        <w:rPr>
          <w:rFonts w:ascii="宋体" w:hAnsi="宋体"/>
          <w:sz w:val="28"/>
          <w:szCs w:val="28"/>
        </w:rPr>
      </w:pPr>
      <w:r>
        <w:rPr>
          <w:rFonts w:hint="eastAsia" w:ascii="宋体" w:hAnsi="宋体"/>
          <w:sz w:val="28"/>
          <w:szCs w:val="28"/>
        </w:rPr>
        <w:t xml:space="preserve">（4）兼职教师 </w:t>
      </w:r>
    </w:p>
    <w:p>
      <w:pPr>
        <w:spacing w:line="480" w:lineRule="exact"/>
        <w:ind w:firstLine="560" w:firstLineChars="200"/>
        <w:rPr>
          <w:rFonts w:ascii="宋体" w:hAnsi="宋体"/>
          <w:sz w:val="28"/>
          <w:szCs w:val="28"/>
        </w:rPr>
      </w:pPr>
      <w:r>
        <w:rPr>
          <w:rFonts w:hint="eastAsia" w:ascii="宋体" w:hAnsi="宋体"/>
          <w:sz w:val="28"/>
          <w:szCs w:val="28"/>
        </w:rPr>
        <w:t>包括课程任课教师（或实训指导教师）和顶岗实习指导教师，聘请具有工程师、技师职称的技术人员，现岗在企业并连续工作 3 年以上，在专业技术与技能方面具有较高水平，具有良好语言表达能力，承担实训课程教学工作（或实训指导教师）；聘请企业能工巧匠或技师担任顶岗实习指导教师。</w:t>
      </w:r>
    </w:p>
    <w:p>
      <w:pPr>
        <w:spacing w:line="480" w:lineRule="exact"/>
        <w:ind w:firstLine="560" w:firstLineChars="200"/>
        <w:rPr>
          <w:rFonts w:ascii="宋体" w:hAnsi="宋体"/>
          <w:sz w:val="28"/>
          <w:szCs w:val="28"/>
        </w:rPr>
      </w:pPr>
      <w:bookmarkStart w:id="23" w:name="_Toc475018577"/>
      <w:r>
        <w:rPr>
          <w:rFonts w:hint="eastAsia" w:ascii="宋体" w:hAnsi="宋体"/>
          <w:sz w:val="28"/>
          <w:szCs w:val="28"/>
        </w:rPr>
        <w:t>2.师资队伍配置</w:t>
      </w:r>
      <w:bookmarkEnd w:id="23"/>
    </w:p>
    <w:p>
      <w:pPr>
        <w:spacing w:line="480" w:lineRule="exact"/>
        <w:ind w:firstLine="560" w:firstLineChars="200"/>
        <w:rPr>
          <w:rFonts w:ascii="宋体" w:hAnsi="宋体"/>
          <w:sz w:val="28"/>
          <w:szCs w:val="28"/>
        </w:rPr>
      </w:pPr>
      <w:r>
        <w:rPr>
          <w:rFonts w:hint="eastAsia" w:ascii="宋体" w:hAnsi="宋体"/>
          <w:sz w:val="28"/>
          <w:szCs w:val="28"/>
        </w:rPr>
        <w:t>（1）学历层次要求</w:t>
      </w:r>
    </w:p>
    <w:p>
      <w:pPr>
        <w:spacing w:line="480" w:lineRule="exact"/>
        <w:ind w:firstLine="560" w:firstLineChars="200"/>
        <w:rPr>
          <w:rFonts w:ascii="宋体" w:hAnsi="宋体"/>
          <w:sz w:val="28"/>
          <w:szCs w:val="28"/>
        </w:rPr>
      </w:pPr>
      <w:r>
        <w:rPr>
          <w:rFonts w:hint="eastAsia" w:ascii="宋体" w:hAnsi="宋体"/>
          <w:sz w:val="28"/>
          <w:szCs w:val="28"/>
        </w:rPr>
        <w:t>a.公共基础课教师具有与授课课程对口专业的本科及以上学历；</w:t>
      </w:r>
    </w:p>
    <w:p>
      <w:pPr>
        <w:spacing w:line="480" w:lineRule="exact"/>
        <w:ind w:firstLine="560" w:firstLineChars="200"/>
        <w:rPr>
          <w:rFonts w:ascii="宋体" w:hAnsi="宋体"/>
          <w:sz w:val="28"/>
          <w:szCs w:val="28"/>
        </w:rPr>
      </w:pPr>
      <w:r>
        <w:rPr>
          <w:rFonts w:hint="eastAsia" w:ascii="宋体" w:hAnsi="宋体"/>
          <w:sz w:val="28"/>
          <w:szCs w:val="28"/>
        </w:rPr>
        <w:t>b.专业理论课教师、专业实习指导教师应有室内或相近专业的本科及以上学历；</w:t>
      </w:r>
    </w:p>
    <w:p>
      <w:pPr>
        <w:spacing w:line="480" w:lineRule="exact"/>
        <w:ind w:firstLine="560" w:firstLineChars="200"/>
        <w:rPr>
          <w:rFonts w:ascii="宋体" w:hAnsi="宋体"/>
          <w:sz w:val="28"/>
          <w:szCs w:val="28"/>
        </w:rPr>
      </w:pPr>
      <w:r>
        <w:rPr>
          <w:rFonts w:hint="eastAsia" w:ascii="宋体" w:hAnsi="宋体"/>
          <w:sz w:val="28"/>
          <w:szCs w:val="28"/>
        </w:rPr>
        <w:t>（2）资格证书要求</w:t>
      </w:r>
    </w:p>
    <w:p>
      <w:pPr>
        <w:spacing w:line="480" w:lineRule="exact"/>
        <w:ind w:firstLine="560" w:firstLineChars="200"/>
        <w:rPr>
          <w:rFonts w:ascii="宋体" w:hAnsi="宋体"/>
          <w:sz w:val="28"/>
          <w:szCs w:val="28"/>
        </w:rPr>
      </w:pPr>
      <w:r>
        <w:rPr>
          <w:rFonts w:hint="eastAsia" w:ascii="宋体" w:hAnsi="宋体"/>
          <w:sz w:val="28"/>
          <w:szCs w:val="28"/>
        </w:rPr>
        <w:t>a.专任教师具有中等职业学校及以上教师资格证书；</w:t>
      </w:r>
    </w:p>
    <w:p>
      <w:pPr>
        <w:spacing w:line="480" w:lineRule="exact"/>
        <w:ind w:firstLine="560" w:firstLineChars="200"/>
        <w:rPr>
          <w:rFonts w:ascii="宋体" w:hAnsi="宋体"/>
          <w:sz w:val="28"/>
          <w:szCs w:val="28"/>
        </w:rPr>
      </w:pPr>
      <w:r>
        <w:rPr>
          <w:rFonts w:hint="eastAsia" w:ascii="宋体" w:hAnsi="宋体"/>
          <w:sz w:val="28"/>
          <w:szCs w:val="28"/>
        </w:rPr>
        <w:t>b.专任专业教师具备中级及以上本专业技术职务所要求的业务能力，取得中级及以上职业（专业）资格证书；</w:t>
      </w:r>
    </w:p>
    <w:p>
      <w:pPr>
        <w:spacing w:line="480" w:lineRule="exact"/>
        <w:ind w:firstLine="560" w:firstLineChars="200"/>
        <w:rPr>
          <w:rFonts w:ascii="宋体" w:hAnsi="宋体"/>
          <w:sz w:val="28"/>
          <w:szCs w:val="28"/>
        </w:rPr>
      </w:pPr>
      <w:r>
        <w:rPr>
          <w:rFonts w:hint="eastAsia" w:ascii="宋体" w:hAnsi="宋体"/>
          <w:sz w:val="28"/>
          <w:szCs w:val="28"/>
        </w:rPr>
        <w:t>c.兼职专业教师具有 3 年以上实践经验并具有二级及以上职业资格证书。</w:t>
      </w:r>
    </w:p>
    <w:p>
      <w:pPr>
        <w:spacing w:line="480" w:lineRule="exact"/>
        <w:ind w:firstLine="560" w:firstLineChars="200"/>
        <w:rPr>
          <w:rFonts w:ascii="宋体" w:hAnsi="宋体"/>
          <w:sz w:val="28"/>
          <w:szCs w:val="28"/>
        </w:rPr>
      </w:pPr>
      <w:r>
        <w:rPr>
          <w:rFonts w:hint="eastAsia" w:ascii="宋体" w:hAnsi="宋体"/>
          <w:sz w:val="28"/>
          <w:szCs w:val="28"/>
        </w:rPr>
        <w:t>(3)人员配备要求</w:t>
      </w:r>
    </w:p>
    <w:p>
      <w:pPr>
        <w:spacing w:line="480" w:lineRule="exact"/>
        <w:ind w:firstLine="560" w:firstLineChars="200"/>
        <w:rPr>
          <w:rFonts w:ascii="宋体" w:hAnsi="宋体"/>
          <w:sz w:val="28"/>
          <w:szCs w:val="28"/>
        </w:rPr>
      </w:pPr>
      <w:r>
        <w:rPr>
          <w:rFonts w:hint="eastAsia" w:ascii="宋体" w:hAnsi="宋体"/>
          <w:sz w:val="28"/>
          <w:szCs w:val="28"/>
        </w:rPr>
        <w:t>a.专业课教师中，具有本专业中级以上专业技术职务任职资格者不低于 25%，高级以上专业技术职务任职资格者不低于 5%;</w:t>
      </w:r>
    </w:p>
    <w:p>
      <w:pPr>
        <w:spacing w:line="480" w:lineRule="exact"/>
        <w:ind w:firstLine="560" w:firstLineChars="200"/>
        <w:rPr>
          <w:rFonts w:ascii="宋体" w:hAnsi="宋体"/>
          <w:sz w:val="28"/>
          <w:szCs w:val="28"/>
        </w:rPr>
      </w:pPr>
      <w:r>
        <w:rPr>
          <w:rFonts w:hint="eastAsia" w:ascii="宋体" w:hAnsi="宋体"/>
          <w:sz w:val="28"/>
          <w:szCs w:val="28"/>
        </w:rPr>
        <w:t>b.专业课教师中，每年至少有 70%的教师参加企业实践学习或各种专题培训，全年累计学习和培训时间不少于 30 天；</w:t>
      </w:r>
    </w:p>
    <w:p>
      <w:pPr>
        <w:spacing w:line="480" w:lineRule="exact"/>
        <w:ind w:firstLine="560" w:firstLineChars="200"/>
        <w:rPr>
          <w:rFonts w:ascii="宋体" w:hAnsi="宋体"/>
          <w:sz w:val="28"/>
          <w:szCs w:val="28"/>
        </w:rPr>
      </w:pPr>
      <w:r>
        <w:rPr>
          <w:rFonts w:hint="eastAsia" w:ascii="宋体" w:hAnsi="宋体"/>
          <w:sz w:val="28"/>
          <w:szCs w:val="28"/>
        </w:rPr>
        <w:t>c.专业课（专、兼职）教师占本专业全部教师的 60～70%，师生比（含毕业实习学生）为 1:10-1:15。</w:t>
      </w:r>
    </w:p>
    <w:p>
      <w:pPr>
        <w:spacing w:line="480" w:lineRule="exact"/>
        <w:ind w:firstLine="560" w:firstLineChars="200"/>
        <w:rPr>
          <w:rFonts w:ascii="宋体" w:hAnsi="宋体"/>
          <w:sz w:val="28"/>
          <w:szCs w:val="28"/>
        </w:rPr>
      </w:pPr>
      <w:r>
        <w:rPr>
          <w:rFonts w:hint="eastAsia" w:ascii="宋体" w:hAnsi="宋体"/>
          <w:sz w:val="28"/>
          <w:szCs w:val="28"/>
        </w:rPr>
        <w:t xml:space="preserve">(4)现有师资队伍 </w:t>
      </w:r>
    </w:p>
    <w:p>
      <w:pPr>
        <w:spacing w:line="480" w:lineRule="exact"/>
        <w:ind w:firstLine="560" w:firstLineChars="200"/>
        <w:rPr>
          <w:rFonts w:ascii="宋体" w:hAnsi="宋体"/>
          <w:sz w:val="28"/>
          <w:szCs w:val="28"/>
        </w:rPr>
      </w:pPr>
      <w:r>
        <w:rPr>
          <w:rFonts w:hint="eastAsia" w:ascii="宋体" w:hAnsi="宋体"/>
          <w:sz w:val="28"/>
          <w:szCs w:val="28"/>
        </w:rPr>
        <w:t>本专业现有专任教师 19 人，其中具有高级职称教师 1名，占专任教师的 5.26%；中级职称 4 人，占专业课教师的 21 %。专业课教师中双师型教师 13 人，占专业课教师的 68.4 %。兼职教师 3人，占总教师数的15.8%。</w:t>
      </w:r>
    </w:p>
    <w:p>
      <w:pPr>
        <w:pStyle w:val="3"/>
      </w:pPr>
      <w:bookmarkStart w:id="24" w:name="_Toc20215958"/>
      <w:r>
        <w:rPr>
          <w:rFonts w:hint="eastAsia"/>
        </w:rPr>
        <w:t>（二）教学设施</w:t>
      </w:r>
      <w:bookmarkEnd w:id="24"/>
    </w:p>
    <w:p>
      <w:pPr>
        <w:spacing w:line="480" w:lineRule="exact"/>
        <w:ind w:firstLine="560" w:firstLineChars="200"/>
        <w:rPr>
          <w:rFonts w:ascii="宋体" w:hAnsi="宋体"/>
          <w:sz w:val="28"/>
          <w:szCs w:val="28"/>
        </w:rPr>
      </w:pPr>
      <w:r>
        <w:rPr>
          <w:rFonts w:hint="eastAsia" w:ascii="宋体" w:hAnsi="宋体"/>
          <w:sz w:val="28"/>
          <w:szCs w:val="28"/>
        </w:rPr>
        <w:t xml:space="preserve">本专业遵循学生学习专业知识和掌握专业技能的规律，构建从基本技能训练到综合技能训练，从生产性实训到创新能力培养的实践教学平台，使实践教学条件在教学功能上形成体系化。 </w:t>
      </w:r>
    </w:p>
    <w:p>
      <w:pPr>
        <w:spacing w:line="480" w:lineRule="exact"/>
        <w:ind w:firstLine="560" w:firstLineChars="200"/>
        <w:rPr>
          <w:rFonts w:ascii="宋体" w:hAnsi="宋体"/>
          <w:sz w:val="28"/>
          <w:szCs w:val="28"/>
        </w:rPr>
      </w:pPr>
      <w:r>
        <w:rPr>
          <w:rFonts w:hint="eastAsia" w:ascii="宋体" w:hAnsi="宋体"/>
          <w:sz w:val="28"/>
          <w:szCs w:val="28"/>
        </w:rPr>
        <w:t>目前，本专业建有多个专业实训室。按照顶岗实践和工学结合的要求开拓了多个校外实训基地，满足了学生顶岗实习、零距离就业及教师顶岗实践、专业技能开发、教学案例收集的要求，有效地提高了学生的综合应用能力和实践操作能力，缩短了学生的岗位适应期。</w:t>
      </w:r>
    </w:p>
    <w:p>
      <w:pPr>
        <w:spacing w:line="480" w:lineRule="exact"/>
        <w:ind w:firstLine="560" w:firstLineChars="200"/>
        <w:rPr>
          <w:rFonts w:ascii="宋体" w:hAnsi="宋体"/>
          <w:sz w:val="28"/>
          <w:szCs w:val="28"/>
        </w:rPr>
      </w:pPr>
      <w:r>
        <w:rPr>
          <w:rFonts w:hint="eastAsia" w:ascii="宋体" w:hAnsi="宋体"/>
          <w:sz w:val="28"/>
          <w:szCs w:val="28"/>
        </w:rPr>
        <w:t xml:space="preserve">1.校内实训条件配置 </w:t>
      </w:r>
    </w:p>
    <w:p>
      <w:pPr>
        <w:spacing w:line="480" w:lineRule="exact"/>
        <w:ind w:firstLine="560" w:firstLineChars="200"/>
        <w:rPr>
          <w:rFonts w:ascii="宋体" w:hAnsi="宋体"/>
          <w:sz w:val="28"/>
          <w:szCs w:val="28"/>
        </w:rPr>
      </w:pPr>
      <w:r>
        <w:rPr>
          <w:rFonts w:hint="eastAsia" w:ascii="宋体" w:hAnsi="宋体"/>
          <w:sz w:val="28"/>
          <w:szCs w:val="28"/>
        </w:rPr>
        <w:t>（1）3d渲染、CAD制图实训室</w:t>
      </w:r>
    </w:p>
    <w:p>
      <w:pPr>
        <w:spacing w:line="480" w:lineRule="exact"/>
        <w:ind w:firstLine="560" w:firstLineChars="200"/>
        <w:rPr>
          <w:rFonts w:ascii="宋体" w:hAnsi="宋体"/>
          <w:sz w:val="28"/>
          <w:szCs w:val="28"/>
        </w:rPr>
      </w:pPr>
      <w:r>
        <w:rPr>
          <w:rFonts w:hint="eastAsia" w:ascii="宋体" w:hAnsi="宋体"/>
          <w:sz w:val="28"/>
          <w:szCs w:val="28"/>
        </w:rPr>
        <w:t>功能：适用于室内设计《3dMAX》、《CAD》《Photoshop图形图像处理》等课程。</w:t>
      </w:r>
    </w:p>
    <w:p>
      <w:pPr>
        <w:spacing w:line="480" w:lineRule="exact"/>
        <w:ind w:firstLine="560" w:firstLineChars="200"/>
        <w:rPr>
          <w:rFonts w:ascii="宋体" w:hAnsi="宋体"/>
          <w:sz w:val="28"/>
          <w:szCs w:val="28"/>
        </w:rPr>
      </w:pPr>
      <w:r>
        <w:rPr>
          <w:rFonts w:hint="eastAsia" w:ascii="宋体" w:hAnsi="宋体"/>
          <w:sz w:val="28"/>
          <w:szCs w:val="28"/>
        </w:rPr>
        <w:t>说明：主要设备装备按30人的标准班配置</w:t>
      </w:r>
    </w:p>
    <w:p>
      <w:pPr>
        <w:spacing w:line="480" w:lineRule="exact"/>
        <w:ind w:firstLine="560" w:firstLineChars="200"/>
        <w:rPr>
          <w:rFonts w:ascii="宋体" w:hAnsi="宋体"/>
          <w:sz w:val="28"/>
          <w:szCs w:val="28"/>
        </w:rPr>
      </w:pPr>
    </w:p>
    <w:p>
      <w:pPr>
        <w:spacing w:line="480" w:lineRule="exact"/>
        <w:ind w:firstLine="560" w:firstLineChars="200"/>
        <w:rPr>
          <w:rFonts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ascii="宋体" w:hAnsi="宋体"/>
          <w:sz w:val="28"/>
          <w:szCs w:val="28"/>
        </w:rPr>
      </w:pPr>
    </w:p>
    <w:p>
      <w:pPr>
        <w:spacing w:line="480" w:lineRule="exact"/>
        <w:ind w:firstLine="560" w:firstLineChars="200"/>
        <w:rPr>
          <w:rFonts w:ascii="宋体" w:hAnsi="宋体"/>
          <w:sz w:val="28"/>
          <w:szCs w:val="28"/>
        </w:rPr>
      </w:pPr>
    </w:p>
    <w:tbl>
      <w:tblPr>
        <w:tblStyle w:val="10"/>
        <w:tblW w:w="8854" w:type="dxa"/>
        <w:jc w:val="center"/>
        <w:tblLayout w:type="fixed"/>
        <w:tblCellMar>
          <w:top w:w="0" w:type="dxa"/>
          <w:left w:w="108" w:type="dxa"/>
          <w:bottom w:w="0" w:type="dxa"/>
          <w:right w:w="108" w:type="dxa"/>
        </w:tblCellMar>
      </w:tblPr>
      <w:tblGrid>
        <w:gridCol w:w="780"/>
        <w:gridCol w:w="1774"/>
        <w:gridCol w:w="1980"/>
        <w:gridCol w:w="1260"/>
        <w:gridCol w:w="1260"/>
        <w:gridCol w:w="1800"/>
      </w:tblGrid>
      <w:tr>
        <w:tblPrEx>
          <w:tblCellMar>
            <w:top w:w="0" w:type="dxa"/>
            <w:left w:w="108" w:type="dxa"/>
            <w:bottom w:w="0" w:type="dxa"/>
            <w:right w:w="108" w:type="dxa"/>
          </w:tblCellMar>
        </w:tblPrEx>
        <w:trPr>
          <w:cantSplit/>
          <w:trHeight w:val="482" w:hRule="atLeast"/>
          <w:jc w:val="center"/>
        </w:trPr>
        <w:tc>
          <w:tcPr>
            <w:tcW w:w="780" w:type="dxa"/>
            <w:tcBorders>
              <w:top w:val="single" w:color="auto" w:sz="8" w:space="0"/>
              <w:left w:val="single" w:color="auto" w:sz="8" w:space="0"/>
              <w:bottom w:val="single" w:color="auto" w:sz="4" w:space="0"/>
              <w:right w:val="single" w:color="auto" w:sz="4" w:space="0"/>
            </w:tcBorders>
            <w:shd w:val="clear" w:color="auto" w:fill="C0C0C0"/>
            <w:vAlign w:val="center"/>
          </w:tcPr>
          <w:p>
            <w:pPr>
              <w:rPr>
                <w:rFonts w:ascii="宋体" w:hAnsi="宋体" w:cs="宋体"/>
                <w:bCs/>
                <w:sz w:val="24"/>
              </w:rPr>
            </w:pPr>
            <w:r>
              <w:rPr>
                <w:rFonts w:hint="eastAsia" w:ascii="宋体" w:hAnsi="宋体" w:cs="宋体"/>
                <w:bCs/>
                <w:sz w:val="24"/>
              </w:rPr>
              <w:t>序号</w:t>
            </w:r>
          </w:p>
        </w:tc>
        <w:tc>
          <w:tcPr>
            <w:tcW w:w="1774"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sz w:val="24"/>
              </w:rPr>
            </w:pPr>
            <w:r>
              <w:rPr>
                <w:rFonts w:hint="eastAsia" w:ascii="宋体" w:hAnsi="宋体" w:cs="宋体"/>
                <w:bCs/>
                <w:sz w:val="24"/>
              </w:rPr>
              <w:t>设备名称</w:t>
            </w:r>
          </w:p>
        </w:tc>
        <w:tc>
          <w:tcPr>
            <w:tcW w:w="1980"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sz w:val="24"/>
              </w:rPr>
            </w:pPr>
            <w:r>
              <w:rPr>
                <w:rFonts w:hint="eastAsia" w:ascii="宋体" w:hAnsi="宋体" w:cs="宋体"/>
                <w:bCs/>
                <w:sz w:val="24"/>
              </w:rPr>
              <w:t>功能</w:t>
            </w:r>
          </w:p>
        </w:tc>
        <w:tc>
          <w:tcPr>
            <w:tcW w:w="1260"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sz w:val="24"/>
              </w:rPr>
            </w:pPr>
            <w:r>
              <w:rPr>
                <w:rFonts w:hint="eastAsia" w:ascii="宋体" w:hAnsi="宋体" w:cs="宋体"/>
                <w:bCs/>
                <w:sz w:val="24"/>
              </w:rPr>
              <w:t>单位</w:t>
            </w:r>
          </w:p>
        </w:tc>
        <w:tc>
          <w:tcPr>
            <w:tcW w:w="1260"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sz w:val="24"/>
              </w:rPr>
            </w:pPr>
            <w:r>
              <w:rPr>
                <w:rFonts w:hint="eastAsia" w:ascii="宋体" w:hAnsi="宋体" w:cs="宋体"/>
                <w:bCs/>
                <w:sz w:val="24"/>
              </w:rPr>
              <w:t>基本配置</w:t>
            </w:r>
          </w:p>
        </w:tc>
        <w:tc>
          <w:tcPr>
            <w:tcW w:w="1800" w:type="dxa"/>
            <w:tcBorders>
              <w:top w:val="single" w:color="auto" w:sz="8" w:space="0"/>
              <w:left w:val="nil"/>
              <w:bottom w:val="single" w:color="auto" w:sz="8" w:space="0"/>
              <w:right w:val="single" w:color="auto" w:sz="8" w:space="0"/>
            </w:tcBorders>
            <w:shd w:val="clear" w:color="auto" w:fill="C0C0C0"/>
            <w:vAlign w:val="center"/>
          </w:tcPr>
          <w:p>
            <w:pPr>
              <w:rPr>
                <w:rFonts w:ascii="宋体" w:hAnsi="宋体" w:cs="宋体"/>
                <w:bCs/>
                <w:sz w:val="24"/>
              </w:rPr>
            </w:pPr>
            <w:r>
              <w:rPr>
                <w:rFonts w:hint="eastAsia" w:ascii="宋体" w:hAnsi="宋体" w:cs="宋体"/>
                <w:bCs/>
                <w:sz w:val="24"/>
              </w:rPr>
              <w:t>适用范围</w:t>
            </w:r>
          </w:p>
        </w:tc>
      </w:tr>
      <w:tr>
        <w:tblPrEx>
          <w:tblCellMar>
            <w:top w:w="0" w:type="dxa"/>
            <w:left w:w="108" w:type="dxa"/>
            <w:bottom w:w="0" w:type="dxa"/>
            <w:right w:w="108" w:type="dxa"/>
          </w:tblCellMar>
        </w:tblPrEx>
        <w:trPr>
          <w:cantSplit/>
          <w:trHeight w:val="892"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1</w:t>
            </w:r>
          </w:p>
        </w:tc>
        <w:tc>
          <w:tcPr>
            <w:tcW w:w="1774"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手绘板</w:t>
            </w:r>
          </w:p>
        </w:tc>
        <w:tc>
          <w:tcPr>
            <w:tcW w:w="198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绘画辅助</w:t>
            </w:r>
          </w:p>
        </w:tc>
        <w:tc>
          <w:tcPr>
            <w:tcW w:w="126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套</w:t>
            </w:r>
          </w:p>
        </w:tc>
        <w:tc>
          <w:tcPr>
            <w:tcW w:w="126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30套</w:t>
            </w:r>
          </w:p>
        </w:tc>
        <w:tc>
          <w:tcPr>
            <w:tcW w:w="1800" w:type="dxa"/>
            <w:vMerge w:val="restart"/>
            <w:tcBorders>
              <w:top w:val="single" w:color="auto" w:sz="8" w:space="0"/>
              <w:left w:val="nil"/>
              <w:right w:val="single" w:color="auto" w:sz="8" w:space="0"/>
            </w:tcBorders>
          </w:tcPr>
          <w:p>
            <w:pPr>
              <w:rPr>
                <w:rFonts w:ascii="宋体" w:hAnsi="宋体" w:cs="宋体"/>
                <w:bCs/>
                <w:sz w:val="24"/>
              </w:rPr>
            </w:pPr>
          </w:p>
          <w:p>
            <w:pPr>
              <w:rPr>
                <w:rFonts w:ascii="宋体" w:hAnsi="宋体" w:cs="宋体"/>
                <w:bCs/>
                <w:sz w:val="24"/>
              </w:rPr>
            </w:pPr>
            <w:r>
              <w:rPr>
                <w:rFonts w:hint="eastAsia" w:ascii="宋体" w:hAnsi="宋体" w:cs="宋体"/>
                <w:bCs/>
                <w:sz w:val="24"/>
              </w:rPr>
              <w:t>1.国家职业资格鉴定：</w:t>
            </w:r>
          </w:p>
          <w:p>
            <w:pPr>
              <w:rPr>
                <w:rFonts w:ascii="宋体" w:hAnsi="宋体" w:cs="宋体"/>
                <w:bCs/>
                <w:sz w:val="24"/>
              </w:rPr>
            </w:pPr>
            <w:r>
              <w:rPr>
                <w:rFonts w:hint="eastAsia" w:ascii="宋体" w:hAnsi="宋体" w:cs="宋体"/>
                <w:bCs/>
                <w:sz w:val="24"/>
              </w:rPr>
              <w:t>Photoshop图形图像处理、室内设计师证、室内装饰设计员证书</w:t>
            </w:r>
          </w:p>
          <w:p>
            <w:pPr>
              <w:rPr>
                <w:rFonts w:ascii="宋体" w:hAnsi="宋体" w:cs="宋体"/>
                <w:bCs/>
                <w:sz w:val="24"/>
              </w:rPr>
            </w:pPr>
            <w:r>
              <w:rPr>
                <w:rFonts w:hint="eastAsia" w:ascii="宋体" w:hAnsi="宋体" w:cs="宋体"/>
                <w:bCs/>
                <w:sz w:val="24"/>
              </w:rPr>
              <w:t>2.3Dmax、CAD等课程的学习。</w:t>
            </w:r>
          </w:p>
        </w:tc>
      </w:tr>
      <w:tr>
        <w:tblPrEx>
          <w:tblCellMar>
            <w:top w:w="0" w:type="dxa"/>
            <w:left w:w="108" w:type="dxa"/>
            <w:bottom w:w="0" w:type="dxa"/>
            <w:right w:w="108" w:type="dxa"/>
          </w:tblCellMar>
        </w:tblPrEx>
        <w:trPr>
          <w:cantSplit/>
          <w:trHeight w:val="1002"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2</w:t>
            </w:r>
          </w:p>
        </w:tc>
        <w:tc>
          <w:tcPr>
            <w:tcW w:w="1774"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电脑</w:t>
            </w:r>
          </w:p>
        </w:tc>
        <w:tc>
          <w:tcPr>
            <w:tcW w:w="198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电脑课</w:t>
            </w:r>
          </w:p>
        </w:tc>
        <w:tc>
          <w:tcPr>
            <w:tcW w:w="126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台</w:t>
            </w:r>
          </w:p>
        </w:tc>
        <w:tc>
          <w:tcPr>
            <w:tcW w:w="126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30台</w:t>
            </w:r>
          </w:p>
        </w:tc>
        <w:tc>
          <w:tcPr>
            <w:tcW w:w="1800" w:type="dxa"/>
            <w:vMerge w:val="continue"/>
            <w:tcBorders>
              <w:left w:val="nil"/>
              <w:right w:val="single" w:color="auto" w:sz="8" w:space="0"/>
            </w:tcBorders>
          </w:tcPr>
          <w:p>
            <w:pPr>
              <w:adjustRightInd w:val="0"/>
              <w:snapToGrid w:val="0"/>
              <w:spacing w:line="360" w:lineRule="auto"/>
              <w:rPr>
                <w:rFonts w:ascii="宋体" w:hAnsi="宋体" w:cs="宋体"/>
                <w:kern w:val="0"/>
                <w:szCs w:val="21"/>
              </w:rPr>
            </w:pPr>
          </w:p>
        </w:tc>
      </w:tr>
      <w:tr>
        <w:tblPrEx>
          <w:tblCellMar>
            <w:top w:w="0" w:type="dxa"/>
            <w:left w:w="108" w:type="dxa"/>
            <w:bottom w:w="0" w:type="dxa"/>
            <w:right w:w="108" w:type="dxa"/>
          </w:tblCellMar>
        </w:tblPrEx>
        <w:trPr>
          <w:cantSplit/>
          <w:trHeight w:val="90"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3</w:t>
            </w:r>
          </w:p>
        </w:tc>
        <w:tc>
          <w:tcPr>
            <w:tcW w:w="1774"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彩色激光</w:t>
            </w:r>
          </w:p>
          <w:p>
            <w:pPr>
              <w:rPr>
                <w:rFonts w:ascii="宋体" w:hAnsi="宋体" w:cs="宋体"/>
                <w:bCs/>
                <w:sz w:val="24"/>
              </w:rPr>
            </w:pPr>
            <w:r>
              <w:rPr>
                <w:rFonts w:hint="eastAsia" w:ascii="宋体" w:hAnsi="宋体" w:cs="宋体"/>
                <w:bCs/>
                <w:sz w:val="24"/>
              </w:rPr>
              <w:t>打印机</w:t>
            </w:r>
          </w:p>
        </w:tc>
        <w:tc>
          <w:tcPr>
            <w:tcW w:w="198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打印</w:t>
            </w:r>
          </w:p>
        </w:tc>
        <w:tc>
          <w:tcPr>
            <w:tcW w:w="126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台</w:t>
            </w:r>
          </w:p>
        </w:tc>
        <w:tc>
          <w:tcPr>
            <w:tcW w:w="126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2台</w:t>
            </w:r>
          </w:p>
        </w:tc>
        <w:tc>
          <w:tcPr>
            <w:tcW w:w="1800" w:type="dxa"/>
            <w:vMerge w:val="continue"/>
            <w:tcBorders>
              <w:left w:val="nil"/>
              <w:right w:val="single" w:color="auto" w:sz="8" w:space="0"/>
            </w:tcBorders>
            <w:vAlign w:val="center"/>
          </w:tcPr>
          <w:p>
            <w:pPr>
              <w:adjustRightInd w:val="0"/>
              <w:snapToGrid w:val="0"/>
              <w:spacing w:line="360" w:lineRule="auto"/>
              <w:rPr>
                <w:rFonts w:ascii="宋体" w:hAnsi="宋体" w:cs="宋体"/>
                <w:kern w:val="0"/>
                <w:szCs w:val="21"/>
              </w:rPr>
            </w:pPr>
          </w:p>
        </w:tc>
      </w:tr>
      <w:tr>
        <w:tblPrEx>
          <w:tblCellMar>
            <w:top w:w="0" w:type="dxa"/>
            <w:left w:w="108" w:type="dxa"/>
            <w:bottom w:w="0" w:type="dxa"/>
            <w:right w:w="108" w:type="dxa"/>
          </w:tblCellMar>
        </w:tblPrEx>
        <w:trPr>
          <w:cantSplit/>
          <w:trHeight w:val="90"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4</w:t>
            </w:r>
          </w:p>
        </w:tc>
        <w:tc>
          <w:tcPr>
            <w:tcW w:w="1774"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彩色喷墨</w:t>
            </w:r>
          </w:p>
          <w:p>
            <w:pPr>
              <w:rPr>
                <w:rFonts w:ascii="宋体" w:hAnsi="宋体" w:cs="宋体"/>
                <w:bCs/>
                <w:sz w:val="24"/>
              </w:rPr>
            </w:pPr>
            <w:r>
              <w:rPr>
                <w:rFonts w:hint="eastAsia" w:ascii="宋体" w:hAnsi="宋体" w:cs="宋体"/>
                <w:bCs/>
                <w:sz w:val="24"/>
              </w:rPr>
              <w:t>打印机</w:t>
            </w:r>
          </w:p>
        </w:tc>
        <w:tc>
          <w:tcPr>
            <w:tcW w:w="198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打印</w:t>
            </w:r>
          </w:p>
        </w:tc>
        <w:tc>
          <w:tcPr>
            <w:tcW w:w="126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台</w:t>
            </w:r>
          </w:p>
        </w:tc>
        <w:tc>
          <w:tcPr>
            <w:tcW w:w="126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2台</w:t>
            </w:r>
          </w:p>
        </w:tc>
        <w:tc>
          <w:tcPr>
            <w:tcW w:w="1800" w:type="dxa"/>
            <w:vMerge w:val="continue"/>
            <w:tcBorders>
              <w:left w:val="nil"/>
              <w:right w:val="single" w:color="auto" w:sz="8" w:space="0"/>
            </w:tcBorders>
            <w:vAlign w:val="center"/>
          </w:tcPr>
          <w:p>
            <w:pPr>
              <w:adjustRightInd w:val="0"/>
              <w:snapToGrid w:val="0"/>
              <w:spacing w:line="360" w:lineRule="auto"/>
              <w:rPr>
                <w:rFonts w:ascii="宋体" w:hAnsi="宋体" w:cs="宋体"/>
                <w:kern w:val="0"/>
                <w:szCs w:val="21"/>
              </w:rPr>
            </w:pPr>
          </w:p>
        </w:tc>
      </w:tr>
      <w:tr>
        <w:tblPrEx>
          <w:tblCellMar>
            <w:top w:w="0" w:type="dxa"/>
            <w:left w:w="108" w:type="dxa"/>
            <w:bottom w:w="0" w:type="dxa"/>
            <w:right w:w="108" w:type="dxa"/>
          </w:tblCellMar>
        </w:tblPrEx>
        <w:trPr>
          <w:cantSplit/>
          <w:trHeight w:val="488"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5</w:t>
            </w:r>
          </w:p>
        </w:tc>
        <w:tc>
          <w:tcPr>
            <w:tcW w:w="1774"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复印机</w:t>
            </w:r>
          </w:p>
        </w:tc>
        <w:tc>
          <w:tcPr>
            <w:tcW w:w="198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复印</w:t>
            </w:r>
          </w:p>
        </w:tc>
        <w:tc>
          <w:tcPr>
            <w:tcW w:w="126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台</w:t>
            </w:r>
          </w:p>
        </w:tc>
        <w:tc>
          <w:tcPr>
            <w:tcW w:w="126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1台</w:t>
            </w:r>
          </w:p>
        </w:tc>
        <w:tc>
          <w:tcPr>
            <w:tcW w:w="1800" w:type="dxa"/>
            <w:vMerge w:val="continue"/>
            <w:tcBorders>
              <w:left w:val="nil"/>
              <w:right w:val="single" w:color="auto" w:sz="8" w:space="0"/>
            </w:tcBorders>
            <w:vAlign w:val="center"/>
          </w:tcPr>
          <w:p>
            <w:pPr>
              <w:adjustRightInd w:val="0"/>
              <w:snapToGrid w:val="0"/>
              <w:spacing w:line="360" w:lineRule="auto"/>
              <w:rPr>
                <w:rFonts w:ascii="宋体" w:hAnsi="宋体" w:cs="宋体"/>
                <w:kern w:val="0"/>
                <w:szCs w:val="21"/>
              </w:rPr>
            </w:pPr>
          </w:p>
        </w:tc>
      </w:tr>
      <w:tr>
        <w:tblPrEx>
          <w:tblCellMar>
            <w:top w:w="0" w:type="dxa"/>
            <w:left w:w="108" w:type="dxa"/>
            <w:bottom w:w="0" w:type="dxa"/>
            <w:right w:w="108" w:type="dxa"/>
          </w:tblCellMar>
        </w:tblPrEx>
        <w:trPr>
          <w:cantSplit/>
          <w:trHeight w:val="566"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6</w:t>
            </w:r>
          </w:p>
        </w:tc>
        <w:tc>
          <w:tcPr>
            <w:tcW w:w="1774"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投影仪</w:t>
            </w:r>
          </w:p>
        </w:tc>
        <w:tc>
          <w:tcPr>
            <w:tcW w:w="1980"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投影</w:t>
            </w:r>
          </w:p>
        </w:tc>
        <w:tc>
          <w:tcPr>
            <w:tcW w:w="1260"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台</w:t>
            </w:r>
          </w:p>
        </w:tc>
        <w:tc>
          <w:tcPr>
            <w:tcW w:w="1260"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1台</w:t>
            </w:r>
          </w:p>
        </w:tc>
        <w:tc>
          <w:tcPr>
            <w:tcW w:w="1800" w:type="dxa"/>
            <w:vMerge w:val="continue"/>
            <w:tcBorders>
              <w:left w:val="nil"/>
              <w:right w:val="single" w:color="auto" w:sz="8" w:space="0"/>
            </w:tcBorders>
            <w:vAlign w:val="center"/>
          </w:tcPr>
          <w:p>
            <w:pPr>
              <w:adjustRightInd w:val="0"/>
              <w:snapToGrid w:val="0"/>
              <w:spacing w:line="360" w:lineRule="auto"/>
              <w:rPr>
                <w:rFonts w:ascii="宋体" w:hAnsi="宋体" w:cs="宋体"/>
                <w:kern w:val="0"/>
                <w:szCs w:val="21"/>
              </w:rPr>
            </w:pPr>
          </w:p>
        </w:tc>
      </w:tr>
      <w:tr>
        <w:tblPrEx>
          <w:tblCellMar>
            <w:top w:w="0" w:type="dxa"/>
            <w:left w:w="108" w:type="dxa"/>
            <w:bottom w:w="0" w:type="dxa"/>
            <w:right w:w="108" w:type="dxa"/>
          </w:tblCellMar>
        </w:tblPrEx>
        <w:trPr>
          <w:cantSplit/>
          <w:trHeight w:val="546"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7</w:t>
            </w:r>
          </w:p>
        </w:tc>
        <w:tc>
          <w:tcPr>
            <w:tcW w:w="1774"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工作台</w:t>
            </w:r>
          </w:p>
        </w:tc>
        <w:tc>
          <w:tcPr>
            <w:tcW w:w="1980"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绘图</w:t>
            </w:r>
          </w:p>
        </w:tc>
        <w:tc>
          <w:tcPr>
            <w:tcW w:w="1260"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套</w:t>
            </w:r>
          </w:p>
        </w:tc>
        <w:tc>
          <w:tcPr>
            <w:tcW w:w="1260"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30套</w:t>
            </w:r>
          </w:p>
        </w:tc>
        <w:tc>
          <w:tcPr>
            <w:tcW w:w="1800" w:type="dxa"/>
            <w:vMerge w:val="continue"/>
            <w:tcBorders>
              <w:left w:val="nil"/>
              <w:bottom w:val="single" w:color="auto" w:sz="4" w:space="0"/>
              <w:right w:val="single" w:color="auto" w:sz="8" w:space="0"/>
            </w:tcBorders>
            <w:vAlign w:val="center"/>
          </w:tcPr>
          <w:p>
            <w:pPr>
              <w:adjustRightInd w:val="0"/>
              <w:snapToGrid w:val="0"/>
              <w:spacing w:line="360" w:lineRule="auto"/>
              <w:rPr>
                <w:rFonts w:ascii="宋体" w:hAnsi="宋体" w:cs="宋体"/>
                <w:kern w:val="0"/>
                <w:szCs w:val="21"/>
              </w:rPr>
            </w:pPr>
          </w:p>
        </w:tc>
      </w:tr>
    </w:tbl>
    <w:p>
      <w:pPr>
        <w:spacing w:line="480" w:lineRule="exact"/>
        <w:ind w:firstLine="560" w:firstLineChars="200"/>
        <w:rPr>
          <w:rFonts w:ascii="宋体" w:hAnsi="宋体"/>
          <w:sz w:val="28"/>
          <w:szCs w:val="28"/>
        </w:rPr>
      </w:pPr>
    </w:p>
    <w:p>
      <w:pPr>
        <w:spacing w:line="480" w:lineRule="exact"/>
        <w:ind w:firstLine="560" w:firstLineChars="200"/>
        <w:rPr>
          <w:rFonts w:ascii="宋体" w:hAnsi="宋体"/>
          <w:sz w:val="28"/>
          <w:szCs w:val="28"/>
        </w:rPr>
      </w:pPr>
      <w:r>
        <w:rPr>
          <w:rFonts w:hint="eastAsia" w:ascii="宋体" w:hAnsi="宋体"/>
          <w:sz w:val="28"/>
          <w:szCs w:val="28"/>
        </w:rPr>
        <w:t>（2）工作室</w:t>
      </w:r>
    </w:p>
    <w:p>
      <w:pPr>
        <w:spacing w:line="480" w:lineRule="exact"/>
        <w:ind w:firstLine="560" w:firstLineChars="200"/>
        <w:rPr>
          <w:rFonts w:ascii="宋体" w:hAnsi="宋体"/>
          <w:sz w:val="28"/>
          <w:szCs w:val="28"/>
        </w:rPr>
      </w:pPr>
      <w:r>
        <w:rPr>
          <w:rFonts w:hint="eastAsia" w:ascii="宋体" w:hAnsi="宋体"/>
          <w:sz w:val="28"/>
          <w:szCs w:val="28"/>
        </w:rPr>
        <w:t>功能：适用于室内设计制图、学业报告等课程。</w:t>
      </w:r>
    </w:p>
    <w:p>
      <w:pPr>
        <w:spacing w:line="480" w:lineRule="exact"/>
        <w:ind w:firstLine="560" w:firstLineChars="200"/>
        <w:rPr>
          <w:rFonts w:ascii="宋体" w:hAnsi="宋体"/>
          <w:sz w:val="28"/>
          <w:szCs w:val="28"/>
        </w:rPr>
      </w:pPr>
      <w:r>
        <w:rPr>
          <w:rFonts w:hint="eastAsia" w:ascii="宋体" w:hAnsi="宋体"/>
          <w:sz w:val="28"/>
          <w:szCs w:val="28"/>
        </w:rPr>
        <w:t>说明：主要设备装备按30人的标准班配置</w:t>
      </w:r>
    </w:p>
    <w:tbl>
      <w:tblPr>
        <w:tblStyle w:val="10"/>
        <w:tblW w:w="8959" w:type="dxa"/>
        <w:jc w:val="center"/>
        <w:tblLayout w:type="fixed"/>
        <w:tblCellMar>
          <w:top w:w="0" w:type="dxa"/>
          <w:left w:w="108" w:type="dxa"/>
          <w:bottom w:w="0" w:type="dxa"/>
          <w:right w:w="108" w:type="dxa"/>
        </w:tblCellMar>
      </w:tblPr>
      <w:tblGrid>
        <w:gridCol w:w="617"/>
        <w:gridCol w:w="2042"/>
        <w:gridCol w:w="1980"/>
        <w:gridCol w:w="1260"/>
        <w:gridCol w:w="1260"/>
        <w:gridCol w:w="1800"/>
      </w:tblGrid>
      <w:tr>
        <w:tblPrEx>
          <w:tblCellMar>
            <w:top w:w="0" w:type="dxa"/>
            <w:left w:w="108" w:type="dxa"/>
            <w:bottom w:w="0" w:type="dxa"/>
            <w:right w:w="108" w:type="dxa"/>
          </w:tblCellMar>
        </w:tblPrEx>
        <w:trPr>
          <w:cantSplit/>
          <w:trHeight w:val="482" w:hRule="atLeast"/>
          <w:jc w:val="center"/>
        </w:trPr>
        <w:tc>
          <w:tcPr>
            <w:tcW w:w="617" w:type="dxa"/>
            <w:tcBorders>
              <w:top w:val="single" w:color="auto" w:sz="8" w:space="0"/>
              <w:left w:val="single" w:color="auto" w:sz="8" w:space="0"/>
              <w:bottom w:val="single" w:color="auto" w:sz="4" w:space="0"/>
              <w:right w:val="single" w:color="auto" w:sz="4" w:space="0"/>
            </w:tcBorders>
            <w:shd w:val="clear" w:color="auto" w:fill="C0C0C0"/>
            <w:vAlign w:val="center"/>
          </w:tcPr>
          <w:p>
            <w:pPr>
              <w:rPr>
                <w:rFonts w:ascii="宋体" w:hAnsi="宋体" w:cs="宋体"/>
                <w:bCs/>
                <w:sz w:val="24"/>
              </w:rPr>
            </w:pPr>
            <w:r>
              <w:rPr>
                <w:rFonts w:hint="eastAsia" w:ascii="宋体" w:hAnsi="宋体" w:cs="宋体"/>
                <w:bCs/>
                <w:sz w:val="24"/>
              </w:rPr>
              <w:t>序号</w:t>
            </w:r>
          </w:p>
        </w:tc>
        <w:tc>
          <w:tcPr>
            <w:tcW w:w="2042"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sz w:val="24"/>
              </w:rPr>
            </w:pPr>
            <w:r>
              <w:rPr>
                <w:rFonts w:hint="eastAsia" w:ascii="宋体" w:hAnsi="宋体" w:cs="宋体"/>
                <w:bCs/>
                <w:sz w:val="24"/>
              </w:rPr>
              <w:t>设备名称</w:t>
            </w:r>
          </w:p>
        </w:tc>
        <w:tc>
          <w:tcPr>
            <w:tcW w:w="1980"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sz w:val="24"/>
              </w:rPr>
            </w:pPr>
            <w:r>
              <w:rPr>
                <w:rFonts w:hint="eastAsia" w:ascii="宋体" w:hAnsi="宋体" w:cs="宋体"/>
                <w:bCs/>
                <w:sz w:val="24"/>
              </w:rPr>
              <w:t>功能</w:t>
            </w:r>
          </w:p>
        </w:tc>
        <w:tc>
          <w:tcPr>
            <w:tcW w:w="1260"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sz w:val="24"/>
              </w:rPr>
            </w:pPr>
            <w:r>
              <w:rPr>
                <w:rFonts w:hint="eastAsia" w:ascii="宋体" w:hAnsi="宋体" w:cs="宋体"/>
                <w:bCs/>
                <w:sz w:val="24"/>
              </w:rPr>
              <w:t>单位</w:t>
            </w:r>
          </w:p>
        </w:tc>
        <w:tc>
          <w:tcPr>
            <w:tcW w:w="1260"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sz w:val="24"/>
              </w:rPr>
            </w:pPr>
            <w:r>
              <w:rPr>
                <w:rFonts w:hint="eastAsia" w:ascii="宋体" w:hAnsi="宋体" w:cs="宋体"/>
                <w:bCs/>
                <w:sz w:val="24"/>
              </w:rPr>
              <w:t>基本配置</w:t>
            </w:r>
          </w:p>
        </w:tc>
        <w:tc>
          <w:tcPr>
            <w:tcW w:w="1800" w:type="dxa"/>
            <w:tcBorders>
              <w:top w:val="single" w:color="auto" w:sz="8" w:space="0"/>
              <w:left w:val="nil"/>
              <w:bottom w:val="single" w:color="auto" w:sz="8" w:space="0"/>
              <w:right w:val="single" w:color="auto" w:sz="8" w:space="0"/>
            </w:tcBorders>
            <w:shd w:val="clear" w:color="auto" w:fill="C0C0C0"/>
            <w:vAlign w:val="center"/>
          </w:tcPr>
          <w:p>
            <w:pPr>
              <w:rPr>
                <w:rFonts w:ascii="宋体" w:hAnsi="宋体" w:cs="宋体"/>
                <w:bCs/>
                <w:sz w:val="24"/>
              </w:rPr>
            </w:pPr>
            <w:r>
              <w:rPr>
                <w:rFonts w:hint="eastAsia" w:ascii="宋体" w:hAnsi="宋体" w:cs="宋体"/>
                <w:bCs/>
                <w:sz w:val="24"/>
              </w:rPr>
              <w:t>适用范围</w:t>
            </w:r>
          </w:p>
        </w:tc>
      </w:tr>
      <w:tr>
        <w:tblPrEx>
          <w:tblCellMar>
            <w:top w:w="0" w:type="dxa"/>
            <w:left w:w="108" w:type="dxa"/>
            <w:bottom w:w="0" w:type="dxa"/>
            <w:right w:w="108" w:type="dxa"/>
          </w:tblCellMar>
        </w:tblPrEx>
        <w:trPr>
          <w:cantSplit/>
          <w:trHeight w:val="482" w:hRule="atLeast"/>
          <w:jc w:val="center"/>
        </w:trPr>
        <w:tc>
          <w:tcPr>
            <w:tcW w:w="617"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1</w:t>
            </w:r>
          </w:p>
        </w:tc>
        <w:tc>
          <w:tcPr>
            <w:tcW w:w="2042"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喷绘机</w:t>
            </w:r>
          </w:p>
        </w:tc>
        <w:tc>
          <w:tcPr>
            <w:tcW w:w="198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绘画辅助</w:t>
            </w:r>
          </w:p>
        </w:tc>
        <w:tc>
          <w:tcPr>
            <w:tcW w:w="126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套</w:t>
            </w:r>
          </w:p>
        </w:tc>
        <w:tc>
          <w:tcPr>
            <w:tcW w:w="126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1套</w:t>
            </w:r>
          </w:p>
        </w:tc>
        <w:tc>
          <w:tcPr>
            <w:tcW w:w="1800" w:type="dxa"/>
            <w:vMerge w:val="restart"/>
            <w:tcBorders>
              <w:top w:val="single" w:color="auto" w:sz="4" w:space="0"/>
              <w:left w:val="nil"/>
              <w:bottom w:val="single" w:color="auto" w:sz="4" w:space="0"/>
              <w:right w:val="single" w:color="auto" w:sz="8" w:space="0"/>
            </w:tcBorders>
          </w:tcPr>
          <w:p>
            <w:pPr>
              <w:rPr>
                <w:rFonts w:ascii="宋体" w:hAnsi="宋体" w:cs="宋体"/>
                <w:bCs/>
                <w:sz w:val="24"/>
              </w:rPr>
            </w:pPr>
            <w:r>
              <w:rPr>
                <w:rFonts w:hint="eastAsia" w:ascii="宋体" w:hAnsi="宋体" w:cs="宋体"/>
                <w:bCs/>
                <w:sz w:val="24"/>
              </w:rPr>
              <w:t>3Dmax、CAD等课程的学习。</w:t>
            </w:r>
          </w:p>
        </w:tc>
      </w:tr>
      <w:tr>
        <w:tblPrEx>
          <w:tblCellMar>
            <w:top w:w="0" w:type="dxa"/>
            <w:left w:w="108" w:type="dxa"/>
            <w:bottom w:w="0" w:type="dxa"/>
            <w:right w:w="108" w:type="dxa"/>
          </w:tblCellMar>
        </w:tblPrEx>
        <w:trPr>
          <w:cantSplit/>
          <w:trHeight w:val="482" w:hRule="atLeast"/>
          <w:jc w:val="center"/>
        </w:trPr>
        <w:tc>
          <w:tcPr>
            <w:tcW w:w="617"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2</w:t>
            </w:r>
          </w:p>
        </w:tc>
        <w:tc>
          <w:tcPr>
            <w:tcW w:w="2042"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计算机</w:t>
            </w:r>
          </w:p>
        </w:tc>
        <w:tc>
          <w:tcPr>
            <w:tcW w:w="198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电脑课</w:t>
            </w:r>
          </w:p>
        </w:tc>
        <w:tc>
          <w:tcPr>
            <w:tcW w:w="126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台</w:t>
            </w:r>
          </w:p>
        </w:tc>
        <w:tc>
          <w:tcPr>
            <w:tcW w:w="126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8台</w:t>
            </w:r>
          </w:p>
        </w:tc>
        <w:tc>
          <w:tcPr>
            <w:tcW w:w="1800" w:type="dxa"/>
            <w:vMerge w:val="continue"/>
            <w:tcBorders>
              <w:left w:val="nil"/>
              <w:bottom w:val="single" w:color="auto" w:sz="4" w:space="0"/>
              <w:right w:val="single" w:color="auto" w:sz="8" w:space="0"/>
            </w:tcBorders>
          </w:tcPr>
          <w:p>
            <w:pPr>
              <w:adjustRightInd w:val="0"/>
              <w:snapToGrid w:val="0"/>
              <w:spacing w:line="360" w:lineRule="auto"/>
              <w:rPr>
                <w:rFonts w:ascii="宋体" w:hAnsi="宋体" w:cs="宋体"/>
                <w:kern w:val="0"/>
                <w:szCs w:val="21"/>
              </w:rPr>
            </w:pPr>
          </w:p>
        </w:tc>
      </w:tr>
      <w:tr>
        <w:tblPrEx>
          <w:tblCellMar>
            <w:top w:w="0" w:type="dxa"/>
            <w:left w:w="108" w:type="dxa"/>
            <w:bottom w:w="0" w:type="dxa"/>
            <w:right w:w="108" w:type="dxa"/>
          </w:tblCellMar>
        </w:tblPrEx>
        <w:trPr>
          <w:cantSplit/>
          <w:trHeight w:val="482" w:hRule="atLeast"/>
          <w:jc w:val="center"/>
        </w:trPr>
        <w:tc>
          <w:tcPr>
            <w:tcW w:w="617"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3</w:t>
            </w:r>
          </w:p>
        </w:tc>
        <w:tc>
          <w:tcPr>
            <w:tcW w:w="2042"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覆膜机</w:t>
            </w:r>
          </w:p>
        </w:tc>
        <w:tc>
          <w:tcPr>
            <w:tcW w:w="1980"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电脑课</w:t>
            </w:r>
          </w:p>
        </w:tc>
        <w:tc>
          <w:tcPr>
            <w:tcW w:w="1260"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台</w:t>
            </w:r>
          </w:p>
        </w:tc>
        <w:tc>
          <w:tcPr>
            <w:tcW w:w="1260"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1台</w:t>
            </w:r>
          </w:p>
        </w:tc>
        <w:tc>
          <w:tcPr>
            <w:tcW w:w="1800" w:type="dxa"/>
            <w:vMerge w:val="continue"/>
            <w:tcBorders>
              <w:left w:val="nil"/>
              <w:bottom w:val="single" w:color="auto" w:sz="4" w:space="0"/>
              <w:right w:val="single" w:color="auto" w:sz="8" w:space="0"/>
            </w:tcBorders>
            <w:vAlign w:val="center"/>
          </w:tcPr>
          <w:p>
            <w:pPr>
              <w:adjustRightInd w:val="0"/>
              <w:snapToGrid w:val="0"/>
              <w:spacing w:line="360" w:lineRule="auto"/>
              <w:rPr>
                <w:rFonts w:ascii="宋体" w:hAnsi="宋体" w:cs="宋体"/>
                <w:kern w:val="0"/>
                <w:szCs w:val="21"/>
              </w:rPr>
            </w:pPr>
          </w:p>
        </w:tc>
      </w:tr>
      <w:tr>
        <w:tblPrEx>
          <w:tblCellMar>
            <w:top w:w="0" w:type="dxa"/>
            <w:left w:w="108" w:type="dxa"/>
            <w:bottom w:w="0" w:type="dxa"/>
            <w:right w:w="108" w:type="dxa"/>
          </w:tblCellMar>
        </w:tblPrEx>
        <w:trPr>
          <w:cantSplit/>
          <w:trHeight w:val="482" w:hRule="atLeast"/>
          <w:jc w:val="center"/>
        </w:trPr>
        <w:tc>
          <w:tcPr>
            <w:tcW w:w="617"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4</w:t>
            </w:r>
          </w:p>
        </w:tc>
        <w:tc>
          <w:tcPr>
            <w:tcW w:w="2042"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布条机</w:t>
            </w:r>
          </w:p>
        </w:tc>
        <w:tc>
          <w:tcPr>
            <w:tcW w:w="1980"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制作横幅</w:t>
            </w:r>
          </w:p>
        </w:tc>
        <w:tc>
          <w:tcPr>
            <w:tcW w:w="1260"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台</w:t>
            </w:r>
          </w:p>
        </w:tc>
        <w:tc>
          <w:tcPr>
            <w:tcW w:w="1260"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1台</w:t>
            </w:r>
          </w:p>
        </w:tc>
        <w:tc>
          <w:tcPr>
            <w:tcW w:w="1800" w:type="dxa"/>
            <w:vMerge w:val="continue"/>
            <w:tcBorders>
              <w:left w:val="nil"/>
              <w:bottom w:val="single" w:color="auto" w:sz="4" w:space="0"/>
              <w:right w:val="single" w:color="auto" w:sz="8" w:space="0"/>
            </w:tcBorders>
            <w:vAlign w:val="center"/>
          </w:tcPr>
          <w:p>
            <w:pPr>
              <w:adjustRightInd w:val="0"/>
              <w:snapToGrid w:val="0"/>
              <w:spacing w:line="360" w:lineRule="auto"/>
              <w:rPr>
                <w:rFonts w:ascii="宋体" w:hAnsi="宋体" w:cs="宋体"/>
                <w:kern w:val="0"/>
                <w:szCs w:val="21"/>
              </w:rPr>
            </w:pPr>
          </w:p>
        </w:tc>
      </w:tr>
    </w:tbl>
    <w:p>
      <w:pPr>
        <w:spacing w:line="480" w:lineRule="exact"/>
        <w:rPr>
          <w:rFonts w:ascii="宋体" w:hAnsi="宋体"/>
          <w:sz w:val="28"/>
          <w:szCs w:val="28"/>
        </w:rPr>
      </w:pPr>
    </w:p>
    <w:p>
      <w:pPr>
        <w:spacing w:line="480" w:lineRule="exact"/>
        <w:ind w:firstLine="560" w:firstLineChars="200"/>
        <w:rPr>
          <w:rFonts w:ascii="宋体" w:hAnsi="宋体"/>
          <w:sz w:val="28"/>
          <w:szCs w:val="28"/>
        </w:rPr>
      </w:pPr>
      <w:r>
        <w:rPr>
          <w:rFonts w:hint="eastAsia" w:ascii="宋体" w:hAnsi="宋体"/>
          <w:sz w:val="28"/>
          <w:szCs w:val="28"/>
        </w:rPr>
        <w:t>（3）画室</w:t>
      </w:r>
    </w:p>
    <w:p>
      <w:pPr>
        <w:spacing w:line="480" w:lineRule="exact"/>
        <w:ind w:firstLine="560" w:firstLineChars="200"/>
        <w:rPr>
          <w:rFonts w:ascii="宋体" w:hAnsi="宋体"/>
          <w:sz w:val="28"/>
          <w:szCs w:val="28"/>
        </w:rPr>
      </w:pPr>
      <w:r>
        <w:rPr>
          <w:rFonts w:hint="eastAsia" w:ascii="宋体" w:hAnsi="宋体"/>
          <w:sz w:val="28"/>
          <w:szCs w:val="28"/>
        </w:rPr>
        <w:t>功能：适用于计算机平面设计专业的《素描》、《色彩》、《构成基础》等课程。</w:t>
      </w:r>
    </w:p>
    <w:p>
      <w:pPr>
        <w:spacing w:line="480" w:lineRule="exact"/>
        <w:ind w:firstLine="560" w:firstLineChars="200"/>
        <w:rPr>
          <w:rFonts w:ascii="宋体" w:hAnsi="宋体"/>
          <w:sz w:val="28"/>
          <w:szCs w:val="28"/>
        </w:rPr>
      </w:pPr>
      <w:r>
        <w:rPr>
          <w:rFonts w:hint="eastAsia" w:ascii="宋体" w:hAnsi="宋体"/>
          <w:sz w:val="28"/>
          <w:szCs w:val="28"/>
        </w:rPr>
        <w:t>说明：主要设备装备按30人的标准班配置</w:t>
      </w:r>
    </w:p>
    <w:p>
      <w:pPr>
        <w:spacing w:line="480" w:lineRule="exact"/>
        <w:ind w:firstLine="560" w:firstLineChars="200"/>
        <w:rPr>
          <w:rFonts w:ascii="宋体" w:hAnsi="宋体"/>
          <w:sz w:val="28"/>
          <w:szCs w:val="28"/>
        </w:rPr>
      </w:pPr>
    </w:p>
    <w:p>
      <w:pPr>
        <w:spacing w:line="480" w:lineRule="exact"/>
        <w:ind w:firstLine="560" w:firstLineChars="200"/>
        <w:rPr>
          <w:rFonts w:ascii="宋体" w:hAnsi="宋体"/>
          <w:sz w:val="28"/>
          <w:szCs w:val="28"/>
        </w:rPr>
      </w:pPr>
    </w:p>
    <w:p>
      <w:pPr>
        <w:spacing w:line="480" w:lineRule="exact"/>
        <w:ind w:firstLine="560" w:firstLineChars="200"/>
        <w:rPr>
          <w:rFonts w:ascii="宋体" w:hAnsi="宋体"/>
          <w:sz w:val="28"/>
          <w:szCs w:val="28"/>
        </w:rPr>
      </w:pPr>
    </w:p>
    <w:tbl>
      <w:tblPr>
        <w:tblStyle w:val="10"/>
        <w:tblW w:w="9064" w:type="dxa"/>
        <w:jc w:val="center"/>
        <w:tblLayout w:type="fixed"/>
        <w:tblCellMar>
          <w:top w:w="0" w:type="dxa"/>
          <w:left w:w="108" w:type="dxa"/>
          <w:bottom w:w="0" w:type="dxa"/>
          <w:right w:w="108" w:type="dxa"/>
        </w:tblCellMar>
      </w:tblPr>
      <w:tblGrid>
        <w:gridCol w:w="722"/>
        <w:gridCol w:w="2042"/>
        <w:gridCol w:w="1980"/>
        <w:gridCol w:w="1260"/>
        <w:gridCol w:w="1260"/>
        <w:gridCol w:w="1800"/>
      </w:tblGrid>
      <w:tr>
        <w:tblPrEx>
          <w:tblCellMar>
            <w:top w:w="0" w:type="dxa"/>
            <w:left w:w="108" w:type="dxa"/>
            <w:bottom w:w="0" w:type="dxa"/>
            <w:right w:w="108" w:type="dxa"/>
          </w:tblCellMar>
        </w:tblPrEx>
        <w:trPr>
          <w:cantSplit/>
          <w:trHeight w:val="482" w:hRule="atLeast"/>
          <w:jc w:val="center"/>
        </w:trPr>
        <w:tc>
          <w:tcPr>
            <w:tcW w:w="722" w:type="dxa"/>
            <w:tcBorders>
              <w:top w:val="single" w:color="auto" w:sz="8" w:space="0"/>
              <w:left w:val="single" w:color="auto" w:sz="8" w:space="0"/>
              <w:bottom w:val="single" w:color="auto" w:sz="4" w:space="0"/>
              <w:right w:val="single" w:color="auto" w:sz="4" w:space="0"/>
            </w:tcBorders>
            <w:shd w:val="clear" w:color="auto" w:fill="C0C0C0"/>
            <w:vAlign w:val="center"/>
          </w:tcPr>
          <w:p>
            <w:pPr>
              <w:rPr>
                <w:rFonts w:ascii="宋体" w:hAnsi="宋体" w:cs="宋体"/>
                <w:bCs/>
                <w:sz w:val="24"/>
              </w:rPr>
            </w:pPr>
            <w:r>
              <w:rPr>
                <w:rFonts w:hint="eastAsia" w:ascii="宋体" w:hAnsi="宋体" w:cs="宋体"/>
                <w:bCs/>
                <w:sz w:val="24"/>
              </w:rPr>
              <w:t>序号</w:t>
            </w:r>
          </w:p>
        </w:tc>
        <w:tc>
          <w:tcPr>
            <w:tcW w:w="2042"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sz w:val="24"/>
              </w:rPr>
            </w:pPr>
            <w:r>
              <w:rPr>
                <w:rFonts w:hint="eastAsia" w:ascii="宋体" w:hAnsi="宋体" w:cs="宋体"/>
                <w:bCs/>
                <w:sz w:val="24"/>
              </w:rPr>
              <w:t>设备名称</w:t>
            </w:r>
          </w:p>
        </w:tc>
        <w:tc>
          <w:tcPr>
            <w:tcW w:w="1980"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sz w:val="24"/>
              </w:rPr>
            </w:pPr>
            <w:r>
              <w:rPr>
                <w:rFonts w:hint="eastAsia" w:ascii="宋体" w:hAnsi="宋体" w:cs="宋体"/>
                <w:bCs/>
                <w:sz w:val="24"/>
              </w:rPr>
              <w:t>功能</w:t>
            </w:r>
          </w:p>
        </w:tc>
        <w:tc>
          <w:tcPr>
            <w:tcW w:w="1260"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sz w:val="24"/>
              </w:rPr>
            </w:pPr>
            <w:r>
              <w:rPr>
                <w:rFonts w:hint="eastAsia" w:ascii="宋体" w:hAnsi="宋体" w:cs="宋体"/>
                <w:bCs/>
                <w:sz w:val="24"/>
              </w:rPr>
              <w:t>单位</w:t>
            </w:r>
          </w:p>
        </w:tc>
        <w:tc>
          <w:tcPr>
            <w:tcW w:w="1260"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sz w:val="24"/>
              </w:rPr>
            </w:pPr>
            <w:r>
              <w:rPr>
                <w:rFonts w:hint="eastAsia" w:ascii="宋体" w:hAnsi="宋体" w:cs="宋体"/>
                <w:bCs/>
                <w:sz w:val="24"/>
              </w:rPr>
              <w:t>基本配置</w:t>
            </w:r>
          </w:p>
        </w:tc>
        <w:tc>
          <w:tcPr>
            <w:tcW w:w="1800" w:type="dxa"/>
            <w:tcBorders>
              <w:top w:val="single" w:color="auto" w:sz="8" w:space="0"/>
              <w:left w:val="nil"/>
              <w:bottom w:val="single" w:color="auto" w:sz="8" w:space="0"/>
              <w:right w:val="single" w:color="auto" w:sz="8" w:space="0"/>
            </w:tcBorders>
            <w:shd w:val="clear" w:color="auto" w:fill="C0C0C0"/>
            <w:vAlign w:val="center"/>
          </w:tcPr>
          <w:p>
            <w:pPr>
              <w:rPr>
                <w:rFonts w:ascii="宋体" w:hAnsi="宋体" w:cs="宋体"/>
                <w:bCs/>
                <w:sz w:val="24"/>
              </w:rPr>
            </w:pPr>
            <w:r>
              <w:rPr>
                <w:rFonts w:hint="eastAsia" w:ascii="宋体" w:hAnsi="宋体" w:cs="宋体"/>
                <w:bCs/>
                <w:sz w:val="24"/>
              </w:rPr>
              <w:t>适用范围</w:t>
            </w:r>
          </w:p>
        </w:tc>
      </w:tr>
      <w:tr>
        <w:tblPrEx>
          <w:tblCellMar>
            <w:top w:w="0" w:type="dxa"/>
            <w:left w:w="108" w:type="dxa"/>
            <w:bottom w:w="0" w:type="dxa"/>
            <w:right w:w="108" w:type="dxa"/>
          </w:tblCellMar>
        </w:tblPrEx>
        <w:trPr>
          <w:cantSplit/>
          <w:trHeight w:val="482" w:hRule="atLeast"/>
          <w:jc w:val="center"/>
        </w:trPr>
        <w:tc>
          <w:tcPr>
            <w:tcW w:w="722"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1</w:t>
            </w:r>
          </w:p>
        </w:tc>
        <w:tc>
          <w:tcPr>
            <w:tcW w:w="2042"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画架</w:t>
            </w:r>
          </w:p>
        </w:tc>
        <w:tc>
          <w:tcPr>
            <w:tcW w:w="198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专业基础课</w:t>
            </w:r>
          </w:p>
        </w:tc>
        <w:tc>
          <w:tcPr>
            <w:tcW w:w="126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个</w:t>
            </w:r>
          </w:p>
        </w:tc>
        <w:tc>
          <w:tcPr>
            <w:tcW w:w="126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30</w:t>
            </w:r>
          </w:p>
        </w:tc>
        <w:tc>
          <w:tcPr>
            <w:tcW w:w="1800" w:type="dxa"/>
            <w:vMerge w:val="restart"/>
            <w:tcBorders>
              <w:top w:val="single" w:color="auto" w:sz="8" w:space="0"/>
              <w:left w:val="nil"/>
              <w:right w:val="single" w:color="auto" w:sz="8" w:space="0"/>
            </w:tcBorders>
          </w:tcPr>
          <w:p>
            <w:pPr>
              <w:rPr>
                <w:rFonts w:ascii="宋体" w:hAnsi="宋体" w:cs="宋体"/>
                <w:bCs/>
                <w:sz w:val="24"/>
              </w:rPr>
            </w:pPr>
            <w:r>
              <w:rPr>
                <w:rFonts w:hint="eastAsia" w:ascii="宋体" w:hAnsi="宋体" w:cs="宋体"/>
                <w:bCs/>
                <w:sz w:val="24"/>
              </w:rPr>
              <w:t>学业水平考试</w:t>
            </w:r>
          </w:p>
        </w:tc>
      </w:tr>
      <w:tr>
        <w:tblPrEx>
          <w:tblCellMar>
            <w:top w:w="0" w:type="dxa"/>
            <w:left w:w="108" w:type="dxa"/>
            <w:bottom w:w="0" w:type="dxa"/>
            <w:right w:w="108" w:type="dxa"/>
          </w:tblCellMar>
        </w:tblPrEx>
        <w:trPr>
          <w:cantSplit/>
          <w:trHeight w:val="482" w:hRule="atLeast"/>
          <w:jc w:val="center"/>
        </w:trPr>
        <w:tc>
          <w:tcPr>
            <w:tcW w:w="722"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2</w:t>
            </w:r>
          </w:p>
        </w:tc>
        <w:tc>
          <w:tcPr>
            <w:tcW w:w="2042"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静物台</w:t>
            </w:r>
          </w:p>
        </w:tc>
        <w:tc>
          <w:tcPr>
            <w:tcW w:w="198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专业基础课</w:t>
            </w:r>
          </w:p>
        </w:tc>
        <w:tc>
          <w:tcPr>
            <w:tcW w:w="126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张</w:t>
            </w:r>
          </w:p>
        </w:tc>
        <w:tc>
          <w:tcPr>
            <w:tcW w:w="126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6</w:t>
            </w:r>
          </w:p>
        </w:tc>
        <w:tc>
          <w:tcPr>
            <w:tcW w:w="1800" w:type="dxa"/>
            <w:vMerge w:val="continue"/>
            <w:tcBorders>
              <w:top w:val="single" w:color="auto" w:sz="8" w:space="0"/>
              <w:left w:val="nil"/>
              <w:right w:val="single" w:color="auto" w:sz="8" w:space="0"/>
            </w:tcBorders>
          </w:tcPr>
          <w:p>
            <w:pPr>
              <w:adjustRightInd w:val="0"/>
              <w:snapToGrid w:val="0"/>
              <w:spacing w:line="360" w:lineRule="auto"/>
              <w:rPr>
                <w:rFonts w:ascii="宋体" w:hAnsi="宋体" w:cs="宋体"/>
                <w:kern w:val="0"/>
                <w:szCs w:val="21"/>
              </w:rPr>
            </w:pPr>
          </w:p>
        </w:tc>
      </w:tr>
      <w:tr>
        <w:tblPrEx>
          <w:tblCellMar>
            <w:top w:w="0" w:type="dxa"/>
            <w:left w:w="108" w:type="dxa"/>
            <w:bottom w:w="0" w:type="dxa"/>
            <w:right w:w="108" w:type="dxa"/>
          </w:tblCellMar>
        </w:tblPrEx>
        <w:trPr>
          <w:cantSplit/>
          <w:trHeight w:val="482" w:hRule="atLeast"/>
          <w:jc w:val="center"/>
        </w:trPr>
        <w:tc>
          <w:tcPr>
            <w:tcW w:w="722"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3</w:t>
            </w:r>
          </w:p>
        </w:tc>
        <w:tc>
          <w:tcPr>
            <w:tcW w:w="2042"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储物柜</w:t>
            </w:r>
          </w:p>
        </w:tc>
        <w:tc>
          <w:tcPr>
            <w:tcW w:w="198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专业基础课</w:t>
            </w:r>
          </w:p>
        </w:tc>
        <w:tc>
          <w:tcPr>
            <w:tcW w:w="126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个</w:t>
            </w:r>
          </w:p>
        </w:tc>
        <w:tc>
          <w:tcPr>
            <w:tcW w:w="126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30</w:t>
            </w:r>
          </w:p>
        </w:tc>
        <w:tc>
          <w:tcPr>
            <w:tcW w:w="1800" w:type="dxa"/>
            <w:vMerge w:val="continue"/>
            <w:tcBorders>
              <w:left w:val="nil"/>
              <w:right w:val="single" w:color="auto" w:sz="8" w:space="0"/>
            </w:tcBorders>
            <w:vAlign w:val="center"/>
          </w:tcPr>
          <w:p>
            <w:pPr>
              <w:adjustRightInd w:val="0"/>
              <w:snapToGrid w:val="0"/>
              <w:spacing w:line="360" w:lineRule="auto"/>
              <w:rPr>
                <w:rFonts w:ascii="宋体" w:hAnsi="宋体" w:cs="宋体"/>
                <w:kern w:val="0"/>
                <w:szCs w:val="21"/>
              </w:rPr>
            </w:pPr>
          </w:p>
        </w:tc>
      </w:tr>
      <w:tr>
        <w:tblPrEx>
          <w:tblCellMar>
            <w:top w:w="0" w:type="dxa"/>
            <w:left w:w="108" w:type="dxa"/>
            <w:bottom w:w="0" w:type="dxa"/>
            <w:right w:w="108" w:type="dxa"/>
          </w:tblCellMar>
        </w:tblPrEx>
        <w:trPr>
          <w:cantSplit/>
          <w:trHeight w:val="482" w:hRule="atLeast"/>
          <w:jc w:val="center"/>
        </w:trPr>
        <w:tc>
          <w:tcPr>
            <w:tcW w:w="722"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4</w:t>
            </w:r>
          </w:p>
        </w:tc>
        <w:tc>
          <w:tcPr>
            <w:tcW w:w="2042"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画凳</w:t>
            </w:r>
          </w:p>
        </w:tc>
        <w:tc>
          <w:tcPr>
            <w:tcW w:w="1980"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专业基础课</w:t>
            </w:r>
          </w:p>
        </w:tc>
        <w:tc>
          <w:tcPr>
            <w:tcW w:w="1260"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个</w:t>
            </w:r>
          </w:p>
        </w:tc>
        <w:tc>
          <w:tcPr>
            <w:tcW w:w="1260"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60</w:t>
            </w:r>
          </w:p>
        </w:tc>
        <w:tc>
          <w:tcPr>
            <w:tcW w:w="1800" w:type="dxa"/>
            <w:vMerge w:val="continue"/>
            <w:tcBorders>
              <w:left w:val="nil"/>
              <w:bottom w:val="single" w:color="auto" w:sz="4" w:space="0"/>
              <w:right w:val="single" w:color="auto" w:sz="8" w:space="0"/>
            </w:tcBorders>
            <w:vAlign w:val="center"/>
          </w:tcPr>
          <w:p>
            <w:pPr>
              <w:adjustRightInd w:val="0"/>
              <w:snapToGrid w:val="0"/>
              <w:spacing w:line="360" w:lineRule="auto"/>
              <w:rPr>
                <w:rFonts w:ascii="宋体" w:hAnsi="宋体" w:cs="宋体"/>
                <w:kern w:val="0"/>
                <w:szCs w:val="21"/>
              </w:rPr>
            </w:pPr>
          </w:p>
        </w:tc>
      </w:tr>
    </w:tbl>
    <w:p>
      <w:pPr>
        <w:spacing w:line="480" w:lineRule="exact"/>
        <w:ind w:firstLine="560" w:firstLineChars="200"/>
        <w:rPr>
          <w:rFonts w:ascii="宋体" w:hAnsi="宋体"/>
          <w:sz w:val="28"/>
          <w:szCs w:val="28"/>
        </w:rPr>
      </w:pPr>
      <w:r>
        <w:rPr>
          <w:rFonts w:hint="eastAsia" w:ascii="宋体" w:hAnsi="宋体"/>
          <w:sz w:val="28"/>
          <w:szCs w:val="28"/>
        </w:rPr>
        <w:t>注：另还配备用绘图教室，作为开展艺术设计兴趣小组，为技能竞赛选拔人才之用。</w:t>
      </w:r>
    </w:p>
    <w:p>
      <w:pPr>
        <w:spacing w:line="480" w:lineRule="exact"/>
        <w:ind w:firstLine="560" w:firstLineChars="200"/>
        <w:rPr>
          <w:rFonts w:ascii="宋体" w:hAnsi="宋体"/>
          <w:sz w:val="28"/>
          <w:szCs w:val="28"/>
        </w:rPr>
      </w:pPr>
      <w:r>
        <w:rPr>
          <w:rFonts w:hint="eastAsia" w:ascii="宋体" w:hAnsi="宋体"/>
          <w:sz w:val="28"/>
          <w:szCs w:val="28"/>
        </w:rPr>
        <w:t>（4）VR/AR实训室</w:t>
      </w:r>
    </w:p>
    <w:p>
      <w:pPr>
        <w:spacing w:line="480" w:lineRule="exact"/>
        <w:ind w:firstLine="560" w:firstLineChars="200"/>
        <w:rPr>
          <w:rFonts w:ascii="宋体" w:hAnsi="宋体"/>
          <w:sz w:val="28"/>
          <w:szCs w:val="28"/>
        </w:rPr>
      </w:pPr>
      <w:r>
        <w:rPr>
          <w:rFonts w:hint="eastAsia" w:ascii="宋体" w:hAnsi="宋体"/>
          <w:sz w:val="28"/>
          <w:szCs w:val="28"/>
        </w:rPr>
        <w:t>功能：适用于室内设计《3dMAX》、《CAD》《Photoshop图形图像处理》等课程。</w:t>
      </w:r>
    </w:p>
    <w:p>
      <w:pPr>
        <w:spacing w:line="480" w:lineRule="exact"/>
        <w:ind w:firstLine="560" w:firstLineChars="200"/>
        <w:rPr>
          <w:rFonts w:ascii="宋体" w:hAnsi="宋体"/>
          <w:sz w:val="28"/>
          <w:szCs w:val="28"/>
        </w:rPr>
      </w:pPr>
      <w:r>
        <w:rPr>
          <w:rFonts w:hint="eastAsia" w:ascii="宋体" w:hAnsi="宋体"/>
          <w:sz w:val="28"/>
          <w:szCs w:val="28"/>
        </w:rPr>
        <w:t>说明：主要设备装备按30人的标准班配置</w:t>
      </w:r>
    </w:p>
    <w:tbl>
      <w:tblPr>
        <w:tblStyle w:val="10"/>
        <w:tblW w:w="8854" w:type="dxa"/>
        <w:jc w:val="center"/>
        <w:tblLayout w:type="fixed"/>
        <w:tblCellMar>
          <w:top w:w="0" w:type="dxa"/>
          <w:left w:w="108" w:type="dxa"/>
          <w:bottom w:w="0" w:type="dxa"/>
          <w:right w:w="108" w:type="dxa"/>
        </w:tblCellMar>
      </w:tblPr>
      <w:tblGrid>
        <w:gridCol w:w="780"/>
        <w:gridCol w:w="1774"/>
        <w:gridCol w:w="1980"/>
        <w:gridCol w:w="1260"/>
        <w:gridCol w:w="1260"/>
        <w:gridCol w:w="1800"/>
      </w:tblGrid>
      <w:tr>
        <w:tblPrEx>
          <w:tblCellMar>
            <w:top w:w="0" w:type="dxa"/>
            <w:left w:w="108" w:type="dxa"/>
            <w:bottom w:w="0" w:type="dxa"/>
            <w:right w:w="108" w:type="dxa"/>
          </w:tblCellMar>
        </w:tblPrEx>
        <w:trPr>
          <w:cantSplit/>
          <w:trHeight w:val="482" w:hRule="atLeast"/>
          <w:jc w:val="center"/>
        </w:trPr>
        <w:tc>
          <w:tcPr>
            <w:tcW w:w="780" w:type="dxa"/>
            <w:tcBorders>
              <w:top w:val="single" w:color="auto" w:sz="8" w:space="0"/>
              <w:left w:val="single" w:color="auto" w:sz="8" w:space="0"/>
              <w:bottom w:val="single" w:color="auto" w:sz="4" w:space="0"/>
              <w:right w:val="single" w:color="auto" w:sz="4" w:space="0"/>
            </w:tcBorders>
            <w:shd w:val="clear" w:color="auto" w:fill="C0C0C0"/>
            <w:vAlign w:val="center"/>
          </w:tcPr>
          <w:p>
            <w:pPr>
              <w:rPr>
                <w:rFonts w:ascii="宋体" w:hAnsi="宋体" w:cs="宋体"/>
                <w:bCs/>
                <w:sz w:val="24"/>
              </w:rPr>
            </w:pPr>
            <w:r>
              <w:rPr>
                <w:rFonts w:hint="eastAsia" w:ascii="宋体" w:hAnsi="宋体" w:cs="宋体"/>
                <w:bCs/>
                <w:sz w:val="24"/>
              </w:rPr>
              <w:t>序号</w:t>
            </w:r>
          </w:p>
        </w:tc>
        <w:tc>
          <w:tcPr>
            <w:tcW w:w="1774"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sz w:val="24"/>
              </w:rPr>
            </w:pPr>
            <w:r>
              <w:rPr>
                <w:rFonts w:hint="eastAsia" w:ascii="宋体" w:hAnsi="宋体" w:cs="宋体"/>
                <w:bCs/>
                <w:sz w:val="24"/>
              </w:rPr>
              <w:t>设备名称</w:t>
            </w:r>
          </w:p>
        </w:tc>
        <w:tc>
          <w:tcPr>
            <w:tcW w:w="1980"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sz w:val="24"/>
              </w:rPr>
            </w:pPr>
            <w:r>
              <w:rPr>
                <w:rFonts w:hint="eastAsia" w:ascii="宋体" w:hAnsi="宋体" w:cs="宋体"/>
                <w:bCs/>
                <w:sz w:val="24"/>
              </w:rPr>
              <w:t>功能</w:t>
            </w:r>
          </w:p>
        </w:tc>
        <w:tc>
          <w:tcPr>
            <w:tcW w:w="1260"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sz w:val="24"/>
              </w:rPr>
            </w:pPr>
            <w:r>
              <w:rPr>
                <w:rFonts w:hint="eastAsia" w:ascii="宋体" w:hAnsi="宋体" w:cs="宋体"/>
                <w:bCs/>
                <w:sz w:val="24"/>
              </w:rPr>
              <w:t>单位</w:t>
            </w:r>
          </w:p>
        </w:tc>
        <w:tc>
          <w:tcPr>
            <w:tcW w:w="1260"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sz w:val="24"/>
              </w:rPr>
            </w:pPr>
            <w:r>
              <w:rPr>
                <w:rFonts w:hint="eastAsia" w:ascii="宋体" w:hAnsi="宋体" w:cs="宋体"/>
                <w:bCs/>
                <w:sz w:val="24"/>
              </w:rPr>
              <w:t>基本配置</w:t>
            </w:r>
          </w:p>
        </w:tc>
        <w:tc>
          <w:tcPr>
            <w:tcW w:w="1800" w:type="dxa"/>
            <w:tcBorders>
              <w:top w:val="single" w:color="auto" w:sz="8" w:space="0"/>
              <w:left w:val="nil"/>
              <w:bottom w:val="single" w:color="auto" w:sz="8" w:space="0"/>
              <w:right w:val="single" w:color="auto" w:sz="8" w:space="0"/>
            </w:tcBorders>
            <w:shd w:val="clear" w:color="auto" w:fill="C0C0C0"/>
            <w:vAlign w:val="center"/>
          </w:tcPr>
          <w:p>
            <w:pPr>
              <w:rPr>
                <w:rFonts w:ascii="宋体" w:hAnsi="宋体" w:cs="宋体"/>
                <w:bCs/>
                <w:sz w:val="24"/>
              </w:rPr>
            </w:pPr>
            <w:r>
              <w:rPr>
                <w:rFonts w:hint="eastAsia" w:ascii="宋体" w:hAnsi="宋体" w:cs="宋体"/>
                <w:bCs/>
                <w:sz w:val="24"/>
              </w:rPr>
              <w:t>适用范围</w:t>
            </w:r>
          </w:p>
        </w:tc>
      </w:tr>
      <w:tr>
        <w:tblPrEx>
          <w:tblCellMar>
            <w:top w:w="0" w:type="dxa"/>
            <w:left w:w="108" w:type="dxa"/>
            <w:bottom w:w="0" w:type="dxa"/>
            <w:right w:w="108" w:type="dxa"/>
          </w:tblCellMar>
        </w:tblPrEx>
        <w:trPr>
          <w:cantSplit/>
          <w:trHeight w:val="562"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1</w:t>
            </w:r>
          </w:p>
        </w:tc>
        <w:tc>
          <w:tcPr>
            <w:tcW w:w="1774"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手绘板</w:t>
            </w:r>
          </w:p>
        </w:tc>
        <w:tc>
          <w:tcPr>
            <w:tcW w:w="198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绘画辅助</w:t>
            </w:r>
          </w:p>
        </w:tc>
        <w:tc>
          <w:tcPr>
            <w:tcW w:w="126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套</w:t>
            </w:r>
          </w:p>
        </w:tc>
        <w:tc>
          <w:tcPr>
            <w:tcW w:w="126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30套</w:t>
            </w:r>
          </w:p>
        </w:tc>
        <w:tc>
          <w:tcPr>
            <w:tcW w:w="1800" w:type="dxa"/>
            <w:vMerge w:val="restart"/>
            <w:tcBorders>
              <w:top w:val="single" w:color="auto" w:sz="8" w:space="0"/>
              <w:left w:val="nil"/>
              <w:right w:val="single" w:color="auto" w:sz="8" w:space="0"/>
            </w:tcBorders>
          </w:tcPr>
          <w:p>
            <w:pPr>
              <w:rPr>
                <w:rFonts w:ascii="宋体" w:hAnsi="宋体" w:cs="宋体"/>
                <w:bCs/>
                <w:sz w:val="24"/>
              </w:rPr>
            </w:pPr>
            <w:r>
              <w:rPr>
                <w:rFonts w:hint="eastAsia" w:ascii="宋体" w:hAnsi="宋体" w:cs="宋体"/>
                <w:bCs/>
                <w:sz w:val="24"/>
              </w:rPr>
              <w:t>1.3Dmax、CAD等课程的学习。</w:t>
            </w:r>
          </w:p>
          <w:p>
            <w:pPr>
              <w:rPr>
                <w:rFonts w:ascii="宋体" w:hAnsi="宋体" w:cs="宋体"/>
                <w:bCs/>
                <w:sz w:val="24"/>
              </w:rPr>
            </w:pPr>
            <w:r>
              <w:rPr>
                <w:rFonts w:hint="eastAsia" w:ascii="宋体" w:hAnsi="宋体" w:cs="宋体"/>
                <w:bCs/>
                <w:sz w:val="24"/>
              </w:rPr>
              <w:t>2.虚拟现实体验。</w:t>
            </w:r>
          </w:p>
        </w:tc>
      </w:tr>
      <w:tr>
        <w:tblPrEx>
          <w:tblCellMar>
            <w:top w:w="0" w:type="dxa"/>
            <w:left w:w="108" w:type="dxa"/>
            <w:bottom w:w="0" w:type="dxa"/>
            <w:right w:w="108" w:type="dxa"/>
          </w:tblCellMar>
        </w:tblPrEx>
        <w:trPr>
          <w:cantSplit/>
          <w:trHeight w:val="522"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2</w:t>
            </w:r>
          </w:p>
        </w:tc>
        <w:tc>
          <w:tcPr>
            <w:tcW w:w="1774"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电脑</w:t>
            </w:r>
          </w:p>
        </w:tc>
        <w:tc>
          <w:tcPr>
            <w:tcW w:w="198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电脑课</w:t>
            </w:r>
          </w:p>
        </w:tc>
        <w:tc>
          <w:tcPr>
            <w:tcW w:w="126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台</w:t>
            </w:r>
          </w:p>
        </w:tc>
        <w:tc>
          <w:tcPr>
            <w:tcW w:w="126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30台</w:t>
            </w:r>
          </w:p>
        </w:tc>
        <w:tc>
          <w:tcPr>
            <w:tcW w:w="1800" w:type="dxa"/>
            <w:vMerge w:val="continue"/>
            <w:tcBorders>
              <w:left w:val="nil"/>
              <w:right w:val="single" w:color="auto" w:sz="8" w:space="0"/>
            </w:tcBorders>
          </w:tcPr>
          <w:p>
            <w:pPr>
              <w:adjustRightInd w:val="0"/>
              <w:snapToGrid w:val="0"/>
              <w:spacing w:line="360" w:lineRule="auto"/>
              <w:rPr>
                <w:rFonts w:ascii="宋体" w:hAnsi="宋体" w:cs="宋体"/>
                <w:kern w:val="0"/>
                <w:szCs w:val="21"/>
              </w:rPr>
            </w:pPr>
          </w:p>
        </w:tc>
      </w:tr>
      <w:tr>
        <w:tblPrEx>
          <w:tblCellMar>
            <w:top w:w="0" w:type="dxa"/>
            <w:left w:w="108" w:type="dxa"/>
            <w:bottom w:w="0" w:type="dxa"/>
            <w:right w:w="108" w:type="dxa"/>
          </w:tblCellMar>
        </w:tblPrEx>
        <w:trPr>
          <w:cantSplit/>
          <w:trHeight w:val="552"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3</w:t>
            </w:r>
          </w:p>
        </w:tc>
        <w:tc>
          <w:tcPr>
            <w:tcW w:w="1774"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电脑</w:t>
            </w:r>
          </w:p>
        </w:tc>
        <w:tc>
          <w:tcPr>
            <w:tcW w:w="198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电脑课</w:t>
            </w:r>
          </w:p>
        </w:tc>
        <w:tc>
          <w:tcPr>
            <w:tcW w:w="126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台</w:t>
            </w:r>
          </w:p>
        </w:tc>
        <w:tc>
          <w:tcPr>
            <w:tcW w:w="126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30台</w:t>
            </w:r>
          </w:p>
        </w:tc>
        <w:tc>
          <w:tcPr>
            <w:tcW w:w="1800" w:type="dxa"/>
            <w:vMerge w:val="continue"/>
            <w:tcBorders>
              <w:left w:val="nil"/>
              <w:right w:val="single" w:color="auto" w:sz="8" w:space="0"/>
            </w:tcBorders>
            <w:vAlign w:val="center"/>
          </w:tcPr>
          <w:p>
            <w:pPr>
              <w:adjustRightInd w:val="0"/>
              <w:snapToGrid w:val="0"/>
              <w:spacing w:line="360" w:lineRule="auto"/>
              <w:rPr>
                <w:rFonts w:ascii="宋体" w:hAnsi="宋体" w:cs="宋体"/>
                <w:kern w:val="0"/>
                <w:szCs w:val="21"/>
              </w:rPr>
            </w:pPr>
          </w:p>
        </w:tc>
      </w:tr>
      <w:tr>
        <w:tblPrEx>
          <w:tblCellMar>
            <w:top w:w="0" w:type="dxa"/>
            <w:left w:w="108" w:type="dxa"/>
            <w:bottom w:w="0" w:type="dxa"/>
            <w:right w:w="108" w:type="dxa"/>
          </w:tblCellMar>
        </w:tblPrEx>
        <w:trPr>
          <w:cantSplit/>
          <w:trHeight w:val="558"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4</w:t>
            </w:r>
          </w:p>
        </w:tc>
        <w:tc>
          <w:tcPr>
            <w:tcW w:w="1774"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VR设备</w:t>
            </w:r>
          </w:p>
        </w:tc>
        <w:tc>
          <w:tcPr>
            <w:tcW w:w="1980"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虚拟现实体验</w:t>
            </w:r>
          </w:p>
        </w:tc>
        <w:tc>
          <w:tcPr>
            <w:tcW w:w="1260"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套</w:t>
            </w:r>
          </w:p>
        </w:tc>
        <w:tc>
          <w:tcPr>
            <w:tcW w:w="1260"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10套</w:t>
            </w:r>
          </w:p>
        </w:tc>
        <w:tc>
          <w:tcPr>
            <w:tcW w:w="1800" w:type="dxa"/>
            <w:vMerge w:val="continue"/>
            <w:tcBorders>
              <w:left w:val="nil"/>
              <w:bottom w:val="single" w:color="auto" w:sz="4" w:space="0"/>
              <w:right w:val="single" w:color="auto" w:sz="8" w:space="0"/>
            </w:tcBorders>
            <w:vAlign w:val="center"/>
          </w:tcPr>
          <w:p>
            <w:pPr>
              <w:adjustRightInd w:val="0"/>
              <w:snapToGrid w:val="0"/>
              <w:spacing w:line="360" w:lineRule="auto"/>
              <w:rPr>
                <w:rFonts w:ascii="宋体" w:hAnsi="宋体" w:cs="宋体"/>
                <w:kern w:val="0"/>
                <w:szCs w:val="21"/>
              </w:rPr>
            </w:pPr>
          </w:p>
        </w:tc>
      </w:tr>
    </w:tbl>
    <w:p>
      <w:pPr>
        <w:spacing w:line="480" w:lineRule="exact"/>
        <w:ind w:firstLine="560" w:firstLineChars="200"/>
        <w:rPr>
          <w:rFonts w:ascii="宋体" w:hAnsi="宋体"/>
          <w:sz w:val="28"/>
          <w:szCs w:val="28"/>
        </w:rPr>
      </w:pPr>
      <w:r>
        <w:rPr>
          <w:rFonts w:hint="eastAsia" w:ascii="宋体" w:hAnsi="宋体"/>
          <w:sz w:val="28"/>
          <w:szCs w:val="28"/>
        </w:rPr>
        <w:t>（5）室内设计实训室</w:t>
      </w:r>
    </w:p>
    <w:p>
      <w:pPr>
        <w:spacing w:line="480" w:lineRule="exact"/>
        <w:ind w:firstLine="560" w:firstLineChars="200"/>
        <w:rPr>
          <w:rFonts w:ascii="宋体" w:hAnsi="宋体"/>
          <w:sz w:val="28"/>
          <w:szCs w:val="28"/>
        </w:rPr>
      </w:pPr>
      <w:r>
        <w:rPr>
          <w:rFonts w:hint="eastAsia" w:ascii="宋体" w:hAnsi="宋体"/>
          <w:sz w:val="28"/>
          <w:szCs w:val="28"/>
        </w:rPr>
        <w:t>功能：适用于室内设计仿真实训。</w:t>
      </w:r>
    </w:p>
    <w:p>
      <w:pPr>
        <w:spacing w:line="480" w:lineRule="exact"/>
        <w:ind w:firstLine="560" w:firstLineChars="200"/>
        <w:rPr>
          <w:rFonts w:ascii="宋体" w:hAnsi="宋体"/>
          <w:sz w:val="28"/>
          <w:szCs w:val="28"/>
        </w:rPr>
      </w:pPr>
      <w:r>
        <w:rPr>
          <w:rFonts w:hint="eastAsia" w:ascii="宋体" w:hAnsi="宋体"/>
          <w:sz w:val="28"/>
          <w:szCs w:val="28"/>
        </w:rPr>
        <w:t>说明：主要设备装备按30人的标准班配置</w:t>
      </w:r>
    </w:p>
    <w:tbl>
      <w:tblPr>
        <w:tblStyle w:val="10"/>
        <w:tblW w:w="8854" w:type="dxa"/>
        <w:jc w:val="center"/>
        <w:tblLayout w:type="fixed"/>
        <w:tblCellMar>
          <w:top w:w="0" w:type="dxa"/>
          <w:left w:w="108" w:type="dxa"/>
          <w:bottom w:w="0" w:type="dxa"/>
          <w:right w:w="108" w:type="dxa"/>
        </w:tblCellMar>
      </w:tblPr>
      <w:tblGrid>
        <w:gridCol w:w="780"/>
        <w:gridCol w:w="1774"/>
        <w:gridCol w:w="1980"/>
        <w:gridCol w:w="1260"/>
        <w:gridCol w:w="1260"/>
        <w:gridCol w:w="1800"/>
      </w:tblGrid>
      <w:tr>
        <w:tblPrEx>
          <w:tblCellMar>
            <w:top w:w="0" w:type="dxa"/>
            <w:left w:w="108" w:type="dxa"/>
            <w:bottom w:w="0" w:type="dxa"/>
            <w:right w:w="108" w:type="dxa"/>
          </w:tblCellMar>
        </w:tblPrEx>
        <w:trPr>
          <w:cantSplit/>
          <w:trHeight w:val="482" w:hRule="atLeast"/>
          <w:jc w:val="center"/>
        </w:trPr>
        <w:tc>
          <w:tcPr>
            <w:tcW w:w="780" w:type="dxa"/>
            <w:tcBorders>
              <w:top w:val="single" w:color="auto" w:sz="8" w:space="0"/>
              <w:left w:val="single" w:color="auto" w:sz="8" w:space="0"/>
              <w:bottom w:val="single" w:color="auto" w:sz="4" w:space="0"/>
              <w:right w:val="single" w:color="auto" w:sz="4" w:space="0"/>
            </w:tcBorders>
            <w:shd w:val="clear" w:color="auto" w:fill="C0C0C0"/>
            <w:vAlign w:val="center"/>
          </w:tcPr>
          <w:p>
            <w:pPr>
              <w:rPr>
                <w:rFonts w:ascii="宋体" w:hAnsi="宋体" w:cs="宋体"/>
                <w:bCs/>
                <w:sz w:val="24"/>
              </w:rPr>
            </w:pPr>
            <w:r>
              <w:rPr>
                <w:rFonts w:hint="eastAsia" w:ascii="宋体" w:hAnsi="宋体" w:cs="宋体"/>
                <w:bCs/>
                <w:sz w:val="24"/>
              </w:rPr>
              <w:t>序号</w:t>
            </w:r>
          </w:p>
        </w:tc>
        <w:tc>
          <w:tcPr>
            <w:tcW w:w="1774"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sz w:val="24"/>
              </w:rPr>
            </w:pPr>
            <w:r>
              <w:rPr>
                <w:rFonts w:hint="eastAsia" w:ascii="宋体" w:hAnsi="宋体" w:cs="宋体"/>
                <w:bCs/>
                <w:sz w:val="24"/>
              </w:rPr>
              <w:t>设备名称</w:t>
            </w:r>
          </w:p>
        </w:tc>
        <w:tc>
          <w:tcPr>
            <w:tcW w:w="1980"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sz w:val="24"/>
              </w:rPr>
            </w:pPr>
            <w:r>
              <w:rPr>
                <w:rFonts w:hint="eastAsia" w:ascii="宋体" w:hAnsi="宋体" w:cs="宋体"/>
                <w:bCs/>
                <w:sz w:val="24"/>
              </w:rPr>
              <w:t>功能</w:t>
            </w:r>
          </w:p>
        </w:tc>
        <w:tc>
          <w:tcPr>
            <w:tcW w:w="1260"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sz w:val="24"/>
              </w:rPr>
            </w:pPr>
            <w:r>
              <w:rPr>
                <w:rFonts w:hint="eastAsia" w:ascii="宋体" w:hAnsi="宋体" w:cs="宋体"/>
                <w:bCs/>
                <w:sz w:val="24"/>
              </w:rPr>
              <w:t>单位</w:t>
            </w:r>
          </w:p>
        </w:tc>
        <w:tc>
          <w:tcPr>
            <w:tcW w:w="1260"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sz w:val="24"/>
              </w:rPr>
            </w:pPr>
            <w:r>
              <w:rPr>
                <w:rFonts w:hint="eastAsia" w:ascii="宋体" w:hAnsi="宋体" w:cs="宋体"/>
                <w:bCs/>
                <w:sz w:val="24"/>
              </w:rPr>
              <w:t>基本配置</w:t>
            </w:r>
          </w:p>
        </w:tc>
        <w:tc>
          <w:tcPr>
            <w:tcW w:w="1800" w:type="dxa"/>
            <w:tcBorders>
              <w:top w:val="single" w:color="auto" w:sz="8" w:space="0"/>
              <w:left w:val="nil"/>
              <w:bottom w:val="single" w:color="auto" w:sz="8" w:space="0"/>
              <w:right w:val="single" w:color="auto" w:sz="8" w:space="0"/>
            </w:tcBorders>
            <w:shd w:val="clear" w:color="auto" w:fill="C0C0C0"/>
            <w:vAlign w:val="center"/>
          </w:tcPr>
          <w:p>
            <w:pPr>
              <w:rPr>
                <w:rFonts w:ascii="宋体" w:hAnsi="宋体" w:cs="宋体"/>
                <w:bCs/>
                <w:sz w:val="24"/>
              </w:rPr>
            </w:pPr>
            <w:r>
              <w:rPr>
                <w:rFonts w:hint="eastAsia" w:ascii="宋体" w:hAnsi="宋体" w:cs="宋体"/>
                <w:bCs/>
                <w:sz w:val="24"/>
              </w:rPr>
              <w:t>适用范围</w:t>
            </w:r>
          </w:p>
        </w:tc>
      </w:tr>
      <w:tr>
        <w:tblPrEx>
          <w:tblCellMar>
            <w:top w:w="0" w:type="dxa"/>
            <w:left w:w="108" w:type="dxa"/>
            <w:bottom w:w="0" w:type="dxa"/>
            <w:right w:w="108" w:type="dxa"/>
          </w:tblCellMar>
        </w:tblPrEx>
        <w:trPr>
          <w:cantSplit/>
          <w:trHeight w:val="562"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1</w:t>
            </w:r>
          </w:p>
        </w:tc>
        <w:tc>
          <w:tcPr>
            <w:tcW w:w="1774"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隐蔽工程施工操作装置</w:t>
            </w:r>
          </w:p>
        </w:tc>
        <w:tc>
          <w:tcPr>
            <w:tcW w:w="198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施工</w:t>
            </w:r>
          </w:p>
        </w:tc>
        <w:tc>
          <w:tcPr>
            <w:tcW w:w="126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套</w:t>
            </w:r>
          </w:p>
        </w:tc>
        <w:tc>
          <w:tcPr>
            <w:tcW w:w="126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1套</w:t>
            </w:r>
          </w:p>
        </w:tc>
        <w:tc>
          <w:tcPr>
            <w:tcW w:w="1800" w:type="dxa"/>
            <w:vMerge w:val="restart"/>
            <w:tcBorders>
              <w:top w:val="single" w:color="auto" w:sz="8" w:space="0"/>
              <w:left w:val="nil"/>
              <w:right w:val="single" w:color="auto" w:sz="8" w:space="0"/>
            </w:tcBorders>
          </w:tcPr>
          <w:p>
            <w:pPr>
              <w:rPr>
                <w:rFonts w:ascii="宋体" w:hAnsi="宋体" w:cs="宋体"/>
                <w:bCs/>
                <w:sz w:val="24"/>
              </w:rPr>
            </w:pPr>
            <w:r>
              <w:rPr>
                <w:rFonts w:hint="eastAsia" w:ascii="宋体" w:hAnsi="宋体" w:cs="宋体"/>
                <w:bCs/>
                <w:sz w:val="24"/>
              </w:rPr>
              <w:t>工程施工、仿真教学。</w:t>
            </w:r>
          </w:p>
        </w:tc>
      </w:tr>
      <w:tr>
        <w:tblPrEx>
          <w:tblCellMar>
            <w:top w:w="0" w:type="dxa"/>
            <w:left w:w="108" w:type="dxa"/>
            <w:bottom w:w="0" w:type="dxa"/>
            <w:right w:w="108" w:type="dxa"/>
          </w:tblCellMar>
        </w:tblPrEx>
        <w:trPr>
          <w:cantSplit/>
          <w:trHeight w:val="522"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2</w:t>
            </w:r>
          </w:p>
        </w:tc>
        <w:tc>
          <w:tcPr>
            <w:tcW w:w="1774"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灯光、电器工程施工操作装置</w:t>
            </w:r>
          </w:p>
        </w:tc>
        <w:tc>
          <w:tcPr>
            <w:tcW w:w="198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电路布置</w:t>
            </w:r>
          </w:p>
        </w:tc>
        <w:tc>
          <w:tcPr>
            <w:tcW w:w="126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套</w:t>
            </w:r>
          </w:p>
        </w:tc>
        <w:tc>
          <w:tcPr>
            <w:tcW w:w="126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1套</w:t>
            </w:r>
          </w:p>
        </w:tc>
        <w:tc>
          <w:tcPr>
            <w:tcW w:w="1800" w:type="dxa"/>
            <w:vMerge w:val="continue"/>
            <w:tcBorders>
              <w:left w:val="nil"/>
              <w:right w:val="single" w:color="auto" w:sz="8" w:space="0"/>
            </w:tcBorders>
          </w:tcPr>
          <w:p>
            <w:pPr>
              <w:adjustRightInd w:val="0"/>
              <w:snapToGrid w:val="0"/>
              <w:spacing w:line="360" w:lineRule="auto"/>
              <w:rPr>
                <w:rFonts w:ascii="宋体" w:hAnsi="宋体" w:cs="宋体"/>
                <w:kern w:val="0"/>
                <w:szCs w:val="21"/>
              </w:rPr>
            </w:pPr>
          </w:p>
        </w:tc>
      </w:tr>
      <w:tr>
        <w:tblPrEx>
          <w:tblCellMar>
            <w:top w:w="0" w:type="dxa"/>
            <w:left w:w="108" w:type="dxa"/>
            <w:bottom w:w="0" w:type="dxa"/>
            <w:right w:w="108" w:type="dxa"/>
          </w:tblCellMar>
        </w:tblPrEx>
        <w:trPr>
          <w:cantSplit/>
          <w:trHeight w:val="552"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3</w:t>
            </w:r>
          </w:p>
        </w:tc>
        <w:tc>
          <w:tcPr>
            <w:tcW w:w="1774"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墙体工程施工操作装置</w:t>
            </w:r>
          </w:p>
        </w:tc>
        <w:tc>
          <w:tcPr>
            <w:tcW w:w="198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施工</w:t>
            </w:r>
          </w:p>
        </w:tc>
        <w:tc>
          <w:tcPr>
            <w:tcW w:w="126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套</w:t>
            </w:r>
          </w:p>
        </w:tc>
        <w:tc>
          <w:tcPr>
            <w:tcW w:w="1260"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1套</w:t>
            </w:r>
          </w:p>
        </w:tc>
        <w:tc>
          <w:tcPr>
            <w:tcW w:w="1800" w:type="dxa"/>
            <w:vMerge w:val="continue"/>
            <w:tcBorders>
              <w:left w:val="nil"/>
              <w:right w:val="single" w:color="auto" w:sz="8" w:space="0"/>
            </w:tcBorders>
            <w:vAlign w:val="center"/>
          </w:tcPr>
          <w:p>
            <w:pPr>
              <w:adjustRightInd w:val="0"/>
              <w:snapToGrid w:val="0"/>
              <w:spacing w:line="360" w:lineRule="auto"/>
              <w:rPr>
                <w:rFonts w:ascii="宋体" w:hAnsi="宋体" w:cs="宋体"/>
                <w:kern w:val="0"/>
                <w:szCs w:val="21"/>
              </w:rPr>
            </w:pPr>
          </w:p>
        </w:tc>
      </w:tr>
      <w:tr>
        <w:tblPrEx>
          <w:tblCellMar>
            <w:top w:w="0" w:type="dxa"/>
            <w:left w:w="108" w:type="dxa"/>
            <w:bottom w:w="0" w:type="dxa"/>
            <w:right w:w="108" w:type="dxa"/>
          </w:tblCellMar>
        </w:tblPrEx>
        <w:trPr>
          <w:cantSplit/>
          <w:trHeight w:val="558"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4</w:t>
            </w:r>
          </w:p>
        </w:tc>
        <w:tc>
          <w:tcPr>
            <w:tcW w:w="1774"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地坪工程施工操作装置</w:t>
            </w:r>
          </w:p>
        </w:tc>
        <w:tc>
          <w:tcPr>
            <w:tcW w:w="1980"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施工</w:t>
            </w:r>
          </w:p>
        </w:tc>
        <w:tc>
          <w:tcPr>
            <w:tcW w:w="1260"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套</w:t>
            </w:r>
          </w:p>
        </w:tc>
        <w:tc>
          <w:tcPr>
            <w:tcW w:w="1260"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1套</w:t>
            </w:r>
          </w:p>
        </w:tc>
        <w:tc>
          <w:tcPr>
            <w:tcW w:w="1800" w:type="dxa"/>
            <w:vMerge w:val="continue"/>
            <w:tcBorders>
              <w:left w:val="nil"/>
              <w:right w:val="single" w:color="auto" w:sz="8" w:space="0"/>
            </w:tcBorders>
            <w:vAlign w:val="center"/>
          </w:tcPr>
          <w:p>
            <w:pPr>
              <w:adjustRightInd w:val="0"/>
              <w:snapToGrid w:val="0"/>
              <w:spacing w:line="360" w:lineRule="auto"/>
              <w:rPr>
                <w:rFonts w:ascii="宋体" w:hAnsi="宋体" w:cs="宋体"/>
                <w:kern w:val="0"/>
                <w:szCs w:val="21"/>
              </w:rPr>
            </w:pPr>
          </w:p>
        </w:tc>
      </w:tr>
      <w:tr>
        <w:tblPrEx>
          <w:tblCellMar>
            <w:top w:w="0" w:type="dxa"/>
            <w:left w:w="108" w:type="dxa"/>
            <w:bottom w:w="0" w:type="dxa"/>
            <w:right w:w="108" w:type="dxa"/>
          </w:tblCellMar>
        </w:tblPrEx>
        <w:trPr>
          <w:cantSplit/>
          <w:trHeight w:val="558"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5</w:t>
            </w:r>
          </w:p>
        </w:tc>
        <w:tc>
          <w:tcPr>
            <w:tcW w:w="1774"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吊顶工程施工操作装置</w:t>
            </w:r>
          </w:p>
        </w:tc>
        <w:tc>
          <w:tcPr>
            <w:tcW w:w="1980"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施工</w:t>
            </w:r>
          </w:p>
        </w:tc>
        <w:tc>
          <w:tcPr>
            <w:tcW w:w="1260"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套</w:t>
            </w:r>
          </w:p>
        </w:tc>
        <w:tc>
          <w:tcPr>
            <w:tcW w:w="1260"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1套</w:t>
            </w:r>
          </w:p>
        </w:tc>
        <w:tc>
          <w:tcPr>
            <w:tcW w:w="1800" w:type="dxa"/>
            <w:tcBorders>
              <w:left w:val="nil"/>
              <w:bottom w:val="single" w:color="auto" w:sz="4" w:space="0"/>
              <w:right w:val="single" w:color="auto" w:sz="8" w:space="0"/>
            </w:tcBorders>
            <w:vAlign w:val="center"/>
          </w:tcPr>
          <w:p>
            <w:pPr>
              <w:adjustRightInd w:val="0"/>
              <w:snapToGrid w:val="0"/>
              <w:spacing w:line="360" w:lineRule="auto"/>
              <w:rPr>
                <w:rFonts w:ascii="宋体" w:hAnsi="宋体" w:cs="宋体"/>
                <w:kern w:val="0"/>
                <w:szCs w:val="21"/>
              </w:rPr>
            </w:pPr>
          </w:p>
        </w:tc>
      </w:tr>
    </w:tbl>
    <w:p>
      <w:pPr>
        <w:spacing w:line="480" w:lineRule="exact"/>
        <w:rPr>
          <w:rFonts w:ascii="宋体" w:hAnsi="宋体"/>
          <w:sz w:val="28"/>
          <w:szCs w:val="28"/>
        </w:rPr>
      </w:pPr>
    </w:p>
    <w:p>
      <w:pPr>
        <w:spacing w:line="480" w:lineRule="exact"/>
        <w:ind w:firstLine="560" w:firstLineChars="200"/>
        <w:rPr>
          <w:rFonts w:ascii="宋体" w:hAnsi="宋体"/>
          <w:sz w:val="28"/>
          <w:szCs w:val="28"/>
        </w:rPr>
      </w:pPr>
      <w:r>
        <w:rPr>
          <w:rFonts w:hint="eastAsia" w:ascii="宋体" w:hAnsi="宋体"/>
          <w:sz w:val="28"/>
          <w:szCs w:val="28"/>
        </w:rPr>
        <w:t xml:space="preserve">2.校外实训条件配置   </w:t>
      </w:r>
    </w:p>
    <w:p>
      <w:pPr>
        <w:spacing w:line="480" w:lineRule="exact"/>
        <w:ind w:firstLine="560" w:firstLineChars="200"/>
        <w:rPr>
          <w:rFonts w:ascii="宋体" w:hAnsi="宋体"/>
          <w:sz w:val="28"/>
          <w:szCs w:val="28"/>
        </w:rPr>
      </w:pPr>
      <w:r>
        <w:rPr>
          <w:rFonts w:hint="eastAsia" w:ascii="宋体" w:hAnsi="宋体"/>
          <w:sz w:val="28"/>
          <w:szCs w:val="28"/>
        </w:rPr>
        <w:t>根据实训和顶岗实习的需求，选择行业特点突出、具有行业引领作用、经济增长势头强劲、人才需求量大的企业作为校外实训基地，开展企业认知实习、工学结合、顶岗实习。</w:t>
      </w:r>
    </w:p>
    <w:p>
      <w:pPr>
        <w:spacing w:line="480" w:lineRule="exact"/>
        <w:ind w:firstLine="560" w:firstLineChars="200"/>
        <w:rPr>
          <w:rFonts w:ascii="宋体" w:hAnsi="宋体"/>
          <w:sz w:val="28"/>
          <w:szCs w:val="28"/>
        </w:rPr>
      </w:pPr>
      <w:r>
        <w:rPr>
          <w:rFonts w:hint="eastAsia" w:ascii="宋体" w:hAnsi="宋体"/>
          <w:sz w:val="28"/>
          <w:szCs w:val="28"/>
        </w:rPr>
        <w:t>校外实训基地具备的基本条件：</w:t>
      </w:r>
    </w:p>
    <w:p>
      <w:pPr>
        <w:spacing w:line="480" w:lineRule="exact"/>
        <w:ind w:firstLine="560" w:firstLineChars="200"/>
        <w:rPr>
          <w:rFonts w:ascii="宋体" w:hAnsi="宋体"/>
          <w:sz w:val="28"/>
          <w:szCs w:val="28"/>
        </w:rPr>
      </w:pPr>
      <w:r>
        <w:rPr>
          <w:rFonts w:hint="eastAsia" w:ascii="宋体" w:hAnsi="宋体" w:cs="Calibri"/>
          <w:sz w:val="28"/>
          <w:szCs w:val="28"/>
        </w:rPr>
        <w:t>(1)</w:t>
      </w:r>
      <w:r>
        <w:rPr>
          <w:rFonts w:hint="eastAsia" w:ascii="宋体" w:hAnsi="宋体"/>
          <w:sz w:val="28"/>
          <w:szCs w:val="28"/>
        </w:rPr>
        <w:t>具有一定规模的大中型企业；</w:t>
      </w:r>
    </w:p>
    <w:p>
      <w:pPr>
        <w:spacing w:line="480" w:lineRule="exact"/>
        <w:ind w:firstLine="560" w:firstLineChars="200"/>
        <w:rPr>
          <w:rFonts w:ascii="宋体" w:hAnsi="宋体" w:cs="Calibri"/>
          <w:sz w:val="28"/>
          <w:szCs w:val="28"/>
        </w:rPr>
      </w:pPr>
      <w:r>
        <w:rPr>
          <w:rFonts w:hint="eastAsia" w:ascii="宋体" w:hAnsi="宋体" w:cs="Calibri"/>
          <w:sz w:val="28"/>
          <w:szCs w:val="28"/>
        </w:rPr>
        <w:t>(2)</w:t>
      </w:r>
      <w:r>
        <w:rPr>
          <w:rFonts w:hint="eastAsia" w:ascii="宋体" w:hAnsi="宋体"/>
          <w:sz w:val="28"/>
          <w:szCs w:val="28"/>
        </w:rPr>
        <w:t>能接受学生认知实习，实训教学和顶岗实习；</w:t>
      </w:r>
    </w:p>
    <w:p>
      <w:pPr>
        <w:spacing w:line="480" w:lineRule="exact"/>
        <w:ind w:firstLine="560" w:firstLineChars="200"/>
        <w:rPr>
          <w:rFonts w:ascii="宋体" w:hAnsi="宋体"/>
          <w:sz w:val="28"/>
          <w:szCs w:val="28"/>
        </w:rPr>
      </w:pPr>
      <w:r>
        <w:rPr>
          <w:rFonts w:hint="eastAsia" w:ascii="宋体" w:hAnsi="宋体" w:cs="Calibri"/>
          <w:sz w:val="28"/>
          <w:szCs w:val="28"/>
        </w:rPr>
        <w:t>(3)</w:t>
      </w:r>
      <w:r>
        <w:rPr>
          <w:rFonts w:hint="eastAsia" w:ascii="宋体" w:hAnsi="宋体"/>
          <w:sz w:val="28"/>
          <w:szCs w:val="28"/>
        </w:rPr>
        <w:t>具备能结合企业设备指导学生完成顶岗实习任务的师傅或技师。</w:t>
      </w:r>
    </w:p>
    <w:p>
      <w:pPr>
        <w:pStyle w:val="3"/>
      </w:pPr>
      <w:bookmarkStart w:id="25" w:name="_Toc20215959"/>
      <w:r>
        <w:rPr>
          <w:rFonts w:hint="eastAsia"/>
        </w:rPr>
        <w:t>（三）教学资源</w:t>
      </w:r>
      <w:bookmarkEnd w:id="25"/>
    </w:p>
    <w:p>
      <w:pPr>
        <w:spacing w:line="400" w:lineRule="exact"/>
        <w:ind w:firstLine="560" w:firstLineChars="200"/>
        <w:rPr>
          <w:rFonts w:ascii="宋体" w:hAnsi="宋体"/>
          <w:sz w:val="28"/>
          <w:szCs w:val="28"/>
        </w:rPr>
      </w:pPr>
      <w:r>
        <w:rPr>
          <w:rFonts w:hint="eastAsia" w:ascii="宋体" w:hAnsi="宋体"/>
          <w:sz w:val="28"/>
          <w:szCs w:val="28"/>
        </w:rPr>
        <w:t>对教材选用、图书文献配备、数字资源配备等提出有关要求。</w:t>
      </w:r>
    </w:p>
    <w:p>
      <w:pPr>
        <w:pStyle w:val="3"/>
      </w:pPr>
      <w:bookmarkStart w:id="26" w:name="_Toc20215960"/>
      <w:r>
        <w:rPr>
          <w:rFonts w:hint="eastAsia"/>
        </w:rPr>
        <w:t>（四）教学方法</w:t>
      </w:r>
      <w:bookmarkStart w:id="27" w:name="_Toc21701"/>
      <w:r>
        <w:rPr>
          <w:rFonts w:hint="eastAsia"/>
        </w:rPr>
        <w:t>与考核评价</w:t>
      </w:r>
      <w:bookmarkEnd w:id="26"/>
      <w:bookmarkEnd w:id="27"/>
      <w:r>
        <w:rPr>
          <w:rFonts w:hint="eastAsia"/>
        </w:rPr>
        <w:t xml:space="preserve"> </w:t>
      </w:r>
    </w:p>
    <w:p>
      <w:pPr>
        <w:spacing w:line="480" w:lineRule="exact"/>
        <w:ind w:firstLine="562" w:firstLineChars="200"/>
        <w:rPr>
          <w:rFonts w:ascii="宋体" w:hAnsi="宋体"/>
          <w:b/>
          <w:sz w:val="28"/>
          <w:szCs w:val="28"/>
        </w:rPr>
      </w:pPr>
      <w:bookmarkStart w:id="28" w:name="_Toc475018572"/>
      <w:bookmarkStart w:id="29" w:name="_Toc31257"/>
      <w:r>
        <w:rPr>
          <w:rFonts w:hint="eastAsia" w:ascii="宋体" w:hAnsi="宋体"/>
          <w:b/>
          <w:sz w:val="28"/>
          <w:szCs w:val="28"/>
        </w:rPr>
        <w:t>教学方法</w:t>
      </w:r>
      <w:bookmarkEnd w:id="28"/>
      <w:bookmarkEnd w:id="29"/>
    </w:p>
    <w:p>
      <w:pPr>
        <w:spacing w:line="480" w:lineRule="exact"/>
        <w:ind w:firstLine="560" w:firstLineChars="200"/>
        <w:rPr>
          <w:rFonts w:ascii="宋体" w:hAnsi="宋体"/>
          <w:sz w:val="28"/>
          <w:szCs w:val="28"/>
        </w:rPr>
      </w:pPr>
      <w:r>
        <w:rPr>
          <w:rFonts w:hint="eastAsia" w:ascii="宋体" w:hAnsi="宋体"/>
          <w:sz w:val="28"/>
          <w:szCs w:val="28"/>
        </w:rPr>
        <w:t>1．依据专业培养目标、课程教学要求、学生能力与教学资源，采用适当的教学方法，以达到预期的教学目标。</w:t>
      </w:r>
    </w:p>
    <w:p>
      <w:pPr>
        <w:spacing w:line="480" w:lineRule="exact"/>
        <w:ind w:firstLine="560" w:firstLineChars="200"/>
        <w:rPr>
          <w:rFonts w:ascii="宋体" w:hAnsi="宋体"/>
          <w:sz w:val="28"/>
          <w:szCs w:val="28"/>
        </w:rPr>
      </w:pPr>
      <w:r>
        <w:rPr>
          <w:rFonts w:hint="eastAsia" w:ascii="宋体" w:hAnsi="宋体"/>
          <w:sz w:val="28"/>
          <w:szCs w:val="28"/>
        </w:rPr>
        <w:t>2．公共基础课采用讲授式教学法、启发式教学法、探究式教学法等方法，通过集体讲解、师生对话、小组讨论、案例分析、演讲竞赛等形式，调动学生学习积极性，为专业基础课和专业技能课的学习以及再教育奠定基础。</w:t>
      </w:r>
    </w:p>
    <w:p>
      <w:pPr>
        <w:spacing w:line="360" w:lineRule="auto"/>
        <w:ind w:firstLine="480"/>
        <w:jc w:val="left"/>
        <w:rPr>
          <w:rFonts w:ascii="宋体" w:hAnsi="宋体"/>
          <w:sz w:val="28"/>
          <w:szCs w:val="28"/>
        </w:rPr>
      </w:pPr>
      <w:r>
        <w:rPr>
          <w:rFonts w:hint="eastAsia" w:ascii="宋体" w:hAnsi="宋体"/>
          <w:sz w:val="28"/>
          <w:szCs w:val="28"/>
        </w:rPr>
        <w:t>3．专业核心课、专业技能课均遵循“做中学，做中教”的理念，以能力本位—就业导向—学生主体—对接行业标准为原则，围绕岗位需求和教学目标，基于企业真实项目设计教学任务，工地现场和模拟现场为学生创设学习情境，拉近课堂与企业真实工作的距离，结合现代人对居住空间舒适度、美感度等的需求，培养学生的专业知识与技能、职业素养、工匠精神、审美能力。基于自建在线课程《室内设计》实施混合式教学，以任务为驱动，校企合作引入双导师教学，参照室内设计师岗位需求设计知识铺垫—市场调研-基础理论学习/单个技能点实训-方案设计/展示/评比-企业范例对比-方案完善为教学主线，实施理实一体化教学。采用混合式式教学法、探究式教学法、任务驱动教学法、分组教学法、情境教学法等方法，配合实物教学设备、多媒体教学课件、数字化教学资源等手段，使学生更好地理解和掌握比较抽象的原理性知识，具备室内设计的基础技能，为后续课程的学习奠定扎实的基础。</w:t>
      </w:r>
    </w:p>
    <w:p>
      <w:pPr>
        <w:spacing w:line="480" w:lineRule="exact"/>
        <w:ind w:firstLine="562" w:firstLineChars="200"/>
        <w:rPr>
          <w:rFonts w:ascii="宋体" w:hAnsi="宋体"/>
          <w:b/>
          <w:sz w:val="28"/>
          <w:szCs w:val="28"/>
        </w:rPr>
      </w:pPr>
      <w:bookmarkStart w:id="30" w:name="_Toc475018573"/>
      <w:bookmarkStart w:id="31" w:name="_Toc13687"/>
      <w:r>
        <w:rPr>
          <w:rFonts w:hint="eastAsia" w:ascii="宋体" w:hAnsi="宋体"/>
          <w:b/>
          <w:sz w:val="28"/>
          <w:szCs w:val="28"/>
        </w:rPr>
        <w:t>学业成绩评定体系</w:t>
      </w:r>
      <w:bookmarkEnd w:id="30"/>
      <w:bookmarkEnd w:id="31"/>
      <w:r>
        <w:rPr>
          <w:rFonts w:hint="eastAsia" w:ascii="宋体" w:hAnsi="宋体"/>
          <w:b/>
          <w:sz w:val="28"/>
          <w:szCs w:val="28"/>
        </w:rPr>
        <w:t xml:space="preserve"> </w:t>
      </w:r>
    </w:p>
    <w:p>
      <w:pPr>
        <w:spacing w:line="480" w:lineRule="exact"/>
        <w:ind w:firstLine="560" w:firstLineChars="200"/>
        <w:rPr>
          <w:rFonts w:ascii="宋体" w:hAnsi="宋体"/>
          <w:sz w:val="28"/>
          <w:szCs w:val="28"/>
        </w:rPr>
      </w:pPr>
      <w:r>
        <w:rPr>
          <w:rFonts w:hint="eastAsia" w:ascii="宋体" w:hAnsi="宋体"/>
          <w:sz w:val="28"/>
          <w:szCs w:val="28"/>
        </w:rPr>
        <w:t>根据课程的特点，注重评价内容的整体性，既要关注学生对知识的理解、技能的掌握和能力的提高，又要关注学生养成规范操作、安全操作的良好习惯，以及爱护设备、节约能源、保护环境等意识与观念的形成。</w:t>
      </w:r>
    </w:p>
    <w:p>
      <w:pPr>
        <w:spacing w:line="480" w:lineRule="exact"/>
        <w:ind w:firstLine="560" w:firstLineChars="200"/>
        <w:rPr>
          <w:rFonts w:ascii="宋体" w:hAnsi="宋体"/>
          <w:sz w:val="28"/>
          <w:szCs w:val="28"/>
        </w:rPr>
      </w:pPr>
      <w:r>
        <w:rPr>
          <w:rFonts w:hint="eastAsia" w:ascii="宋体" w:hAnsi="宋体"/>
          <w:sz w:val="28"/>
          <w:szCs w:val="28"/>
        </w:rPr>
        <w:t>1.公共基础课：</w:t>
      </w:r>
    </w:p>
    <w:p>
      <w:pPr>
        <w:spacing w:line="480" w:lineRule="exact"/>
        <w:ind w:firstLine="560" w:firstLineChars="200"/>
        <w:rPr>
          <w:rFonts w:ascii="宋体" w:hAnsi="宋体"/>
          <w:sz w:val="28"/>
          <w:szCs w:val="28"/>
        </w:rPr>
      </w:pPr>
      <w:r>
        <w:rPr>
          <w:rFonts w:hint="eastAsia" w:ascii="宋体" w:hAnsi="宋体"/>
          <w:sz w:val="28"/>
          <w:szCs w:val="28"/>
        </w:rPr>
        <w:t>理论部分的考核可以采用课堂综合表现评价、作业评价、学习效果课堂展示、综合笔试等多元评价方法。笔试主要针对各部分的基本知识进行命题。</w:t>
      </w:r>
    </w:p>
    <w:p>
      <w:pPr>
        <w:spacing w:line="480" w:lineRule="exact"/>
        <w:ind w:firstLine="560" w:firstLineChars="200"/>
        <w:rPr>
          <w:rFonts w:ascii="宋体" w:hAnsi="宋体"/>
          <w:sz w:val="28"/>
          <w:szCs w:val="28"/>
        </w:rPr>
      </w:pPr>
      <w:r>
        <w:rPr>
          <w:rFonts w:hint="eastAsia" w:ascii="宋体" w:hAnsi="宋体"/>
          <w:sz w:val="28"/>
          <w:szCs w:val="28"/>
        </w:rPr>
        <w:t>学业水平考试科目：采用省厅统一命题和阅卷。计算机应用基础课程可采取学校与社会相结合的办法，课程结业，组织学生参加社会认可的职业资格考核，取得相应的职业资格证书。</w:t>
      </w:r>
    </w:p>
    <w:p>
      <w:pPr>
        <w:spacing w:line="480" w:lineRule="exact"/>
        <w:ind w:firstLine="560" w:firstLineChars="200"/>
        <w:rPr>
          <w:rFonts w:ascii="宋体" w:hAnsi="宋体"/>
          <w:sz w:val="28"/>
          <w:szCs w:val="28"/>
        </w:rPr>
      </w:pPr>
      <w:r>
        <w:rPr>
          <w:rFonts w:hint="eastAsia" w:ascii="宋体" w:hAnsi="宋体"/>
          <w:sz w:val="28"/>
          <w:szCs w:val="28"/>
        </w:rPr>
        <w:t>2.专业技能课程：</w:t>
      </w:r>
    </w:p>
    <w:p>
      <w:pPr>
        <w:spacing w:line="480" w:lineRule="exact"/>
        <w:ind w:firstLine="560" w:firstLineChars="200"/>
        <w:rPr>
          <w:rFonts w:ascii="宋体" w:hAnsi="宋体"/>
          <w:sz w:val="28"/>
          <w:szCs w:val="28"/>
        </w:rPr>
      </w:pPr>
      <w:r>
        <w:rPr>
          <w:rFonts w:hint="eastAsia" w:ascii="宋体" w:hAnsi="宋体"/>
          <w:sz w:val="28"/>
          <w:szCs w:val="28"/>
        </w:rPr>
        <w:t>采取贯穿于教学全过程的多元考核评价方案。坚持诊断性评价、过程性评价和结果性评价完整刻画学生画像。</w:t>
      </w:r>
    </w:p>
    <w:p>
      <w:pPr>
        <w:spacing w:line="480" w:lineRule="exact"/>
        <w:ind w:firstLine="560" w:firstLineChars="200"/>
        <w:rPr>
          <w:rFonts w:ascii="宋体" w:hAnsi="宋体"/>
          <w:sz w:val="28"/>
          <w:szCs w:val="28"/>
        </w:rPr>
      </w:pPr>
      <w:r>
        <w:rPr>
          <w:rFonts w:hint="eastAsia" w:ascii="宋体" w:hAnsi="宋体"/>
          <w:sz w:val="28"/>
          <w:szCs w:val="28"/>
        </w:rPr>
        <w:t>考核评价结果基于平台的自主学习和测试提供客观评价数据，其考核评价结果由三部分组成，小组设计方案初稿的考核评价结果由小组自评、互评、教师评价组成；知识点实训与进阶实训作品的考核评价由小组自评和教师评价组成；引入企业范例，小组对比分析后的完善版方案和进阶版实训作品考核评价结果由小组互评、教师评价、企业评价组成，这三大组成部分按比例计入课程成绩。</w:t>
      </w:r>
    </w:p>
    <w:p>
      <w:pPr>
        <w:spacing w:line="480" w:lineRule="exact"/>
        <w:ind w:firstLine="560" w:firstLineChars="200"/>
        <w:rPr>
          <w:rFonts w:ascii="宋体" w:hAnsi="宋体"/>
          <w:sz w:val="28"/>
          <w:szCs w:val="28"/>
        </w:rPr>
      </w:pPr>
      <w:r>
        <w:rPr>
          <w:rFonts w:hint="eastAsia" w:ascii="宋体" w:hAnsi="宋体"/>
          <w:sz w:val="28"/>
          <w:szCs w:val="28"/>
        </w:rPr>
        <w:t>专业课规定的实训项目，学生必须全部完成，凡缺做三分之一实训项目者必须在本课程考核前补做，否则实训课程为不合格。</w:t>
      </w:r>
    </w:p>
    <w:p>
      <w:pPr>
        <w:spacing w:line="480" w:lineRule="exact"/>
        <w:ind w:firstLine="560" w:firstLineChars="200"/>
        <w:rPr>
          <w:rFonts w:ascii="宋体" w:hAnsi="宋体"/>
          <w:sz w:val="28"/>
          <w:szCs w:val="28"/>
        </w:rPr>
      </w:pPr>
      <w:r>
        <w:rPr>
          <w:rFonts w:hint="eastAsia" w:ascii="宋体" w:hAnsi="宋体"/>
          <w:sz w:val="28"/>
          <w:szCs w:val="28"/>
        </w:rPr>
        <w:t>3.顶岗实习考核主要由企业评价与顶岗实习报告两部分组成。</w:t>
      </w:r>
    </w:p>
    <w:p>
      <w:pPr>
        <w:pStyle w:val="3"/>
      </w:pPr>
      <w:bookmarkStart w:id="32" w:name="_Toc20215961"/>
      <w:r>
        <w:rPr>
          <w:rFonts w:hint="eastAsia"/>
        </w:rPr>
        <w:t>（五）质量管理</w:t>
      </w:r>
      <w:bookmarkEnd w:id="32"/>
    </w:p>
    <w:p>
      <w:pPr>
        <w:spacing w:line="480" w:lineRule="exact"/>
        <w:ind w:firstLine="560" w:firstLineChars="200"/>
        <w:rPr>
          <w:rFonts w:ascii="宋体" w:hAnsi="宋体"/>
          <w:sz w:val="28"/>
          <w:szCs w:val="28"/>
        </w:rPr>
      </w:pPr>
      <w:r>
        <w:rPr>
          <w:rFonts w:hint="eastAsia" w:ascii="宋体" w:hAnsi="宋体"/>
          <w:sz w:val="28"/>
          <w:szCs w:val="28"/>
        </w:rPr>
        <w:t>建立加强教学过程管理的有效机制，确保实训技能训练的合理密度和强度，努力提高教学质量；从加强质量管理的要求出发，研究专业教学评价的改进方法，努力增强评价的客观性，促进教学质量的全面提高。</w:t>
      </w:r>
    </w:p>
    <w:p>
      <w:pPr>
        <w:pStyle w:val="2"/>
      </w:pPr>
      <w:bookmarkStart w:id="33" w:name="_Toc20215962"/>
      <w:r>
        <w:rPr>
          <w:rFonts w:hint="eastAsia"/>
        </w:rPr>
        <w:t>十一、毕业要求</w:t>
      </w:r>
      <w:bookmarkEnd w:id="33"/>
    </w:p>
    <w:p>
      <w:pPr>
        <w:spacing w:line="480" w:lineRule="exact"/>
        <w:ind w:firstLine="560" w:firstLineChars="200"/>
        <w:rPr>
          <w:rFonts w:ascii="宋体" w:hAnsi="宋体"/>
          <w:sz w:val="28"/>
          <w:szCs w:val="28"/>
        </w:rPr>
      </w:pPr>
      <w:r>
        <w:rPr>
          <w:rFonts w:hint="eastAsia" w:ascii="宋体" w:hAnsi="宋体"/>
          <w:sz w:val="28"/>
          <w:szCs w:val="28"/>
        </w:rPr>
        <w:t>学生必须通过规定的三年年限的学习，须修满专业人才培养方案所规定的学时学分，完成规定的教学活动，同时达到学业水平考试测试要求和职业资格证书要求。</w:t>
      </w:r>
    </w:p>
    <w:p>
      <w:pPr>
        <w:pStyle w:val="15"/>
        <w:numPr>
          <w:ilvl w:val="0"/>
          <w:numId w:val="1"/>
        </w:numPr>
        <w:overflowPunct w:val="0"/>
        <w:adjustRightInd w:val="0"/>
        <w:ind w:firstLineChars="0"/>
        <w:rPr>
          <w:rFonts w:ascii="宋体" w:hAnsi="宋体"/>
          <w:sz w:val="28"/>
          <w:szCs w:val="28"/>
        </w:rPr>
      </w:pPr>
      <w:r>
        <w:rPr>
          <w:rFonts w:hint="eastAsia" w:ascii="宋体" w:hAnsi="宋体"/>
          <w:sz w:val="28"/>
          <w:szCs w:val="28"/>
        </w:rPr>
        <w:t xml:space="preserve">学业水平测试要求： </w:t>
      </w:r>
    </w:p>
    <w:p>
      <w:pPr>
        <w:overflowPunct w:val="0"/>
        <w:adjustRightInd w:val="0"/>
        <w:ind w:left="560"/>
        <w:rPr>
          <w:rFonts w:ascii="宋体" w:hAnsi="宋体"/>
          <w:sz w:val="28"/>
          <w:szCs w:val="28"/>
        </w:rPr>
      </w:pPr>
      <w:r>
        <w:rPr>
          <w:rFonts w:hint="eastAsia" w:ascii="宋体" w:hAnsi="宋体"/>
          <w:sz w:val="28"/>
          <w:szCs w:val="28"/>
        </w:rPr>
        <w:t>学生在毕业前需参加完成水平测试，成绩合格。</w:t>
      </w:r>
    </w:p>
    <w:p>
      <w:pPr>
        <w:spacing w:line="480" w:lineRule="exact"/>
        <w:ind w:firstLine="560" w:firstLineChars="200"/>
        <w:rPr>
          <w:rFonts w:ascii="宋体" w:hAnsi="宋体"/>
          <w:sz w:val="28"/>
          <w:szCs w:val="28"/>
        </w:rPr>
      </w:pPr>
      <w:r>
        <w:rPr>
          <w:rFonts w:hint="eastAsia" w:ascii="宋体" w:hAnsi="宋体"/>
          <w:sz w:val="28"/>
          <w:szCs w:val="28"/>
        </w:rPr>
        <w:t>2.职业资格证书要求：</w:t>
      </w:r>
    </w:p>
    <w:p>
      <w:pPr>
        <w:spacing w:line="480" w:lineRule="exact"/>
        <w:ind w:firstLine="560" w:firstLineChars="200"/>
        <w:rPr>
          <w:rFonts w:ascii="宋体" w:hAnsi="宋体"/>
          <w:sz w:val="28"/>
          <w:szCs w:val="28"/>
        </w:rPr>
      </w:pPr>
      <w:r>
        <w:rPr>
          <w:rFonts w:hint="eastAsia" w:ascii="宋体" w:hAnsi="宋体"/>
          <w:sz w:val="28"/>
          <w:szCs w:val="28"/>
        </w:rPr>
        <w:t>学生在毕业时获得的职业资格证书必须是由劳动部认证、与本专业技能相关的证书，至少要获得一个。</w:t>
      </w:r>
    </w:p>
    <w:p>
      <w:pPr>
        <w:spacing w:line="400" w:lineRule="exact"/>
        <w:rPr>
          <w:rFonts w:ascii="宋体" w:hAnsi="宋体"/>
          <w:b/>
          <w:bCs/>
          <w:sz w:val="28"/>
          <w:szCs w:val="28"/>
        </w:rPr>
      </w:pPr>
    </w:p>
    <w:p>
      <w:pPr>
        <w:spacing w:line="400" w:lineRule="exact"/>
        <w:rPr>
          <w:rFonts w:ascii="宋体" w:hAnsi="宋体"/>
          <w:b/>
          <w:bCs/>
          <w:sz w:val="28"/>
          <w:szCs w:val="28"/>
        </w:rPr>
      </w:pPr>
    </w:p>
    <w:p>
      <w:pPr>
        <w:spacing w:line="400" w:lineRule="exact"/>
        <w:rPr>
          <w:rFonts w:ascii="宋体" w:hAnsi="宋体"/>
          <w:b/>
          <w:bCs/>
          <w:sz w:val="28"/>
          <w:szCs w:val="28"/>
        </w:rPr>
      </w:pPr>
    </w:p>
    <w:p>
      <w:pPr>
        <w:spacing w:line="400" w:lineRule="exact"/>
        <w:rPr>
          <w:rFonts w:ascii="宋体" w:hAnsi="宋体"/>
          <w:b/>
          <w:bCs/>
          <w:sz w:val="28"/>
          <w:szCs w:val="28"/>
        </w:rPr>
      </w:pPr>
    </w:p>
    <w:p>
      <w:pPr>
        <w:spacing w:line="400" w:lineRule="exact"/>
        <w:rPr>
          <w:rFonts w:ascii="宋体" w:hAnsi="宋体"/>
          <w:b/>
          <w:bCs/>
          <w:sz w:val="28"/>
          <w:szCs w:val="28"/>
        </w:rPr>
      </w:pPr>
    </w:p>
    <w:p>
      <w:pPr>
        <w:spacing w:line="400" w:lineRule="exact"/>
        <w:rPr>
          <w:rFonts w:ascii="宋体" w:hAnsi="宋体"/>
          <w:b/>
          <w:bCs/>
          <w:sz w:val="28"/>
          <w:szCs w:val="28"/>
        </w:rPr>
      </w:pPr>
    </w:p>
    <w:p>
      <w:pPr>
        <w:spacing w:line="400" w:lineRule="exact"/>
        <w:rPr>
          <w:rFonts w:ascii="宋体" w:hAnsi="宋体"/>
          <w:b/>
          <w:bCs/>
          <w:sz w:val="28"/>
          <w:szCs w:val="28"/>
        </w:rPr>
      </w:pPr>
    </w:p>
    <w:p>
      <w:pPr>
        <w:spacing w:line="400" w:lineRule="exact"/>
        <w:rPr>
          <w:rFonts w:ascii="宋体" w:hAnsi="宋体"/>
          <w:b/>
          <w:bCs/>
          <w:sz w:val="28"/>
          <w:szCs w:val="28"/>
        </w:rPr>
      </w:pPr>
    </w:p>
    <w:p>
      <w:pPr>
        <w:spacing w:line="400" w:lineRule="exact"/>
        <w:rPr>
          <w:rFonts w:ascii="宋体" w:hAnsi="宋体"/>
          <w:b/>
          <w:bCs/>
          <w:sz w:val="28"/>
          <w:szCs w:val="28"/>
        </w:rPr>
      </w:pPr>
    </w:p>
    <w:p>
      <w:pPr>
        <w:spacing w:line="400" w:lineRule="exact"/>
        <w:rPr>
          <w:rFonts w:ascii="宋体" w:hAnsi="宋体"/>
          <w:b/>
          <w:bCs/>
          <w:sz w:val="28"/>
          <w:szCs w:val="28"/>
        </w:rPr>
      </w:pPr>
    </w:p>
    <w:p>
      <w:pPr>
        <w:spacing w:line="400" w:lineRule="exact"/>
        <w:rPr>
          <w:rFonts w:ascii="宋体" w:hAnsi="宋体"/>
          <w:b/>
          <w:bCs/>
          <w:sz w:val="28"/>
          <w:szCs w:val="28"/>
        </w:rPr>
      </w:pPr>
    </w:p>
    <w:p>
      <w:pPr>
        <w:spacing w:line="400" w:lineRule="exact"/>
        <w:rPr>
          <w:rFonts w:ascii="宋体" w:hAnsi="宋体"/>
          <w:b/>
          <w:bCs/>
          <w:sz w:val="28"/>
          <w:szCs w:val="28"/>
        </w:rPr>
      </w:pPr>
    </w:p>
    <w:p>
      <w:pPr>
        <w:spacing w:line="400" w:lineRule="exact"/>
        <w:rPr>
          <w:rFonts w:ascii="宋体" w:hAnsi="宋体"/>
          <w:b/>
          <w:bCs/>
          <w:sz w:val="28"/>
          <w:szCs w:val="28"/>
        </w:rPr>
      </w:pPr>
    </w:p>
    <w:p>
      <w:pPr>
        <w:spacing w:line="400" w:lineRule="exact"/>
        <w:rPr>
          <w:rFonts w:ascii="宋体" w:hAnsi="宋体"/>
          <w:b/>
          <w:bCs/>
          <w:sz w:val="28"/>
          <w:szCs w:val="28"/>
        </w:rPr>
      </w:pPr>
    </w:p>
    <w:p>
      <w:pPr>
        <w:spacing w:line="480" w:lineRule="exact"/>
      </w:pPr>
    </w:p>
    <w:sectPr>
      <w:headerReference r:id="rId4" w:type="default"/>
      <w:footerReference r:id="rId5"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b/>
        <w:bCs/>
        <w:sz w:val="21"/>
        <w:szCs w:val="21"/>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b/>
        <w:bCs/>
        <w:sz w:val="21"/>
        <w:szCs w:val="21"/>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C7ADA"/>
    <w:multiLevelType w:val="multilevel"/>
    <w:tmpl w:val="15CC7ADA"/>
    <w:lvl w:ilvl="0" w:tentative="0">
      <w:start w:val="1"/>
      <w:numFmt w:val="decimal"/>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2NDQyM2U1MzMxYWU0NTdkNmM0ZWM0NjdmODAyNWIifQ=="/>
  </w:docVars>
  <w:rsids>
    <w:rsidRoot w:val="0FC65959"/>
    <w:rsid w:val="00005A35"/>
    <w:rsid w:val="00022BA0"/>
    <w:rsid w:val="0003780E"/>
    <w:rsid w:val="00054157"/>
    <w:rsid w:val="00082CFD"/>
    <w:rsid w:val="000A4740"/>
    <w:rsid w:val="000D2F8A"/>
    <w:rsid w:val="000E3673"/>
    <w:rsid w:val="0012066E"/>
    <w:rsid w:val="00163E41"/>
    <w:rsid w:val="001B2A17"/>
    <w:rsid w:val="001C14C4"/>
    <w:rsid w:val="001E15B2"/>
    <w:rsid w:val="00225CA9"/>
    <w:rsid w:val="0025541F"/>
    <w:rsid w:val="002C4A63"/>
    <w:rsid w:val="00310CF8"/>
    <w:rsid w:val="00346597"/>
    <w:rsid w:val="0036570E"/>
    <w:rsid w:val="00395477"/>
    <w:rsid w:val="003C22FC"/>
    <w:rsid w:val="003D4383"/>
    <w:rsid w:val="003E0B0D"/>
    <w:rsid w:val="00404250"/>
    <w:rsid w:val="004126FF"/>
    <w:rsid w:val="00415F17"/>
    <w:rsid w:val="00415F54"/>
    <w:rsid w:val="00441A92"/>
    <w:rsid w:val="00442FD9"/>
    <w:rsid w:val="004457E8"/>
    <w:rsid w:val="004719C3"/>
    <w:rsid w:val="00492514"/>
    <w:rsid w:val="00496E01"/>
    <w:rsid w:val="00497B8E"/>
    <w:rsid w:val="004A16A9"/>
    <w:rsid w:val="004B3159"/>
    <w:rsid w:val="004C50B0"/>
    <w:rsid w:val="004D42D5"/>
    <w:rsid w:val="004D66B8"/>
    <w:rsid w:val="004E0C7C"/>
    <w:rsid w:val="005151F5"/>
    <w:rsid w:val="00523E11"/>
    <w:rsid w:val="005416EC"/>
    <w:rsid w:val="005951B8"/>
    <w:rsid w:val="005D4802"/>
    <w:rsid w:val="00655384"/>
    <w:rsid w:val="00681AE1"/>
    <w:rsid w:val="006A4304"/>
    <w:rsid w:val="006B4F6C"/>
    <w:rsid w:val="006E093B"/>
    <w:rsid w:val="006F6F88"/>
    <w:rsid w:val="00701626"/>
    <w:rsid w:val="0072403E"/>
    <w:rsid w:val="0073773C"/>
    <w:rsid w:val="0074283D"/>
    <w:rsid w:val="00772849"/>
    <w:rsid w:val="007851EC"/>
    <w:rsid w:val="007E2530"/>
    <w:rsid w:val="0082411C"/>
    <w:rsid w:val="00824502"/>
    <w:rsid w:val="008377FD"/>
    <w:rsid w:val="0088390C"/>
    <w:rsid w:val="008A5EC5"/>
    <w:rsid w:val="008B4E59"/>
    <w:rsid w:val="008B50D8"/>
    <w:rsid w:val="008C6020"/>
    <w:rsid w:val="008D0F26"/>
    <w:rsid w:val="008D621D"/>
    <w:rsid w:val="008E2899"/>
    <w:rsid w:val="008E4CD2"/>
    <w:rsid w:val="008F1FDE"/>
    <w:rsid w:val="00916C72"/>
    <w:rsid w:val="0093668F"/>
    <w:rsid w:val="009E4619"/>
    <w:rsid w:val="009F0DBC"/>
    <w:rsid w:val="009F6C59"/>
    <w:rsid w:val="00A55A06"/>
    <w:rsid w:val="00A76C24"/>
    <w:rsid w:val="00AA24F1"/>
    <w:rsid w:val="00AA328A"/>
    <w:rsid w:val="00AA7F31"/>
    <w:rsid w:val="00AE1B04"/>
    <w:rsid w:val="00B41BEB"/>
    <w:rsid w:val="00B80AEE"/>
    <w:rsid w:val="00B957E9"/>
    <w:rsid w:val="00BC651D"/>
    <w:rsid w:val="00C26E71"/>
    <w:rsid w:val="00C30B26"/>
    <w:rsid w:val="00C70626"/>
    <w:rsid w:val="00C83B9E"/>
    <w:rsid w:val="00C84827"/>
    <w:rsid w:val="00C86B0F"/>
    <w:rsid w:val="00CA046F"/>
    <w:rsid w:val="00CC084F"/>
    <w:rsid w:val="00CF4CF9"/>
    <w:rsid w:val="00D375DE"/>
    <w:rsid w:val="00D642D8"/>
    <w:rsid w:val="00DE38F1"/>
    <w:rsid w:val="00E11F04"/>
    <w:rsid w:val="00E1333C"/>
    <w:rsid w:val="00E360B5"/>
    <w:rsid w:val="00E47FC8"/>
    <w:rsid w:val="00E66236"/>
    <w:rsid w:val="00E70DE7"/>
    <w:rsid w:val="00E87FC6"/>
    <w:rsid w:val="00EE0130"/>
    <w:rsid w:val="00EF5F83"/>
    <w:rsid w:val="00EF64FD"/>
    <w:rsid w:val="00F236CD"/>
    <w:rsid w:val="00F42D3C"/>
    <w:rsid w:val="00F717CB"/>
    <w:rsid w:val="00F75860"/>
    <w:rsid w:val="00F758FA"/>
    <w:rsid w:val="00FD432B"/>
    <w:rsid w:val="00FF0CE3"/>
    <w:rsid w:val="01CB18F5"/>
    <w:rsid w:val="02092C23"/>
    <w:rsid w:val="051B0924"/>
    <w:rsid w:val="08D93EA8"/>
    <w:rsid w:val="0EA81EC0"/>
    <w:rsid w:val="0FC65959"/>
    <w:rsid w:val="106F47EE"/>
    <w:rsid w:val="12A31A19"/>
    <w:rsid w:val="1347726A"/>
    <w:rsid w:val="157564DF"/>
    <w:rsid w:val="17002C12"/>
    <w:rsid w:val="19D97A1E"/>
    <w:rsid w:val="1A8A04E8"/>
    <w:rsid w:val="1C207CF8"/>
    <w:rsid w:val="1D0376D4"/>
    <w:rsid w:val="1D8B36FF"/>
    <w:rsid w:val="21CF68E6"/>
    <w:rsid w:val="236B08BB"/>
    <w:rsid w:val="2526232E"/>
    <w:rsid w:val="25AC4F2D"/>
    <w:rsid w:val="260E1F2E"/>
    <w:rsid w:val="2D0C419C"/>
    <w:rsid w:val="2EF27CB1"/>
    <w:rsid w:val="2F79496F"/>
    <w:rsid w:val="368C79F2"/>
    <w:rsid w:val="379A2167"/>
    <w:rsid w:val="382E50E8"/>
    <w:rsid w:val="3916184A"/>
    <w:rsid w:val="39842F15"/>
    <w:rsid w:val="3DA22AB3"/>
    <w:rsid w:val="3F9131AE"/>
    <w:rsid w:val="42223F93"/>
    <w:rsid w:val="42A85136"/>
    <w:rsid w:val="4AF65892"/>
    <w:rsid w:val="4C0D0F06"/>
    <w:rsid w:val="4E221F4E"/>
    <w:rsid w:val="4ED26440"/>
    <w:rsid w:val="4F3512DA"/>
    <w:rsid w:val="514228F4"/>
    <w:rsid w:val="52D6301B"/>
    <w:rsid w:val="53D2375E"/>
    <w:rsid w:val="541547C0"/>
    <w:rsid w:val="55F156C2"/>
    <w:rsid w:val="5607695F"/>
    <w:rsid w:val="57033A99"/>
    <w:rsid w:val="5E6B610C"/>
    <w:rsid w:val="61082619"/>
    <w:rsid w:val="613B532A"/>
    <w:rsid w:val="641547BE"/>
    <w:rsid w:val="65D80012"/>
    <w:rsid w:val="66240E0C"/>
    <w:rsid w:val="6A1C780B"/>
    <w:rsid w:val="6C620CA1"/>
    <w:rsid w:val="6CD9173F"/>
    <w:rsid w:val="73312799"/>
    <w:rsid w:val="758306AB"/>
    <w:rsid w:val="79C10294"/>
    <w:rsid w:val="7FB21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6"/>
    <w:qFormat/>
    <w:uiPriority w:val="9"/>
    <w:pPr>
      <w:spacing w:line="400" w:lineRule="exact"/>
      <w:outlineLvl w:val="0"/>
    </w:pPr>
    <w:rPr>
      <w:rFonts w:ascii="宋体" w:hAnsi="宋体"/>
      <w:b/>
      <w:bCs/>
      <w:sz w:val="28"/>
      <w:szCs w:val="28"/>
    </w:rPr>
  </w:style>
  <w:style w:type="paragraph" w:styleId="3">
    <w:name w:val="heading 2"/>
    <w:basedOn w:val="1"/>
    <w:next w:val="1"/>
    <w:link w:val="19"/>
    <w:unhideWhenUsed/>
    <w:qFormat/>
    <w:uiPriority w:val="0"/>
    <w:pPr>
      <w:overflowPunct w:val="0"/>
      <w:adjustRightInd w:val="0"/>
      <w:spacing w:line="400" w:lineRule="exact"/>
      <w:outlineLvl w:val="1"/>
    </w:pPr>
    <w:rPr>
      <w:rFonts w:ascii="宋体" w:hAnsi="Courier New" w:cs="Courier New"/>
      <w:b/>
      <w:bCs/>
      <w:sz w:val="28"/>
      <w:szCs w:val="2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Indent"/>
    <w:basedOn w:val="1"/>
    <w:qFormat/>
    <w:uiPriority w:val="0"/>
    <w:pPr>
      <w:ind w:firstLine="525"/>
    </w:pPr>
    <w:rPr>
      <w:rFonts w:ascii="宋体" w:hAnsi="宋体"/>
      <w:sz w:val="28"/>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unhideWhenUsed/>
    <w:uiPriority w:val="39"/>
    <w:pPr>
      <w:spacing w:line="400" w:lineRule="exact"/>
    </w:pPr>
    <w:rPr>
      <w:b/>
      <w:sz w:val="28"/>
    </w:rPr>
  </w:style>
  <w:style w:type="paragraph" w:styleId="9">
    <w:name w:val="toc 2"/>
    <w:basedOn w:val="1"/>
    <w:next w:val="1"/>
    <w:unhideWhenUsed/>
    <w:qFormat/>
    <w:uiPriority w:val="39"/>
    <w:pPr>
      <w:tabs>
        <w:tab w:val="right" w:leader="dot" w:pos="9736"/>
      </w:tabs>
      <w:spacing w:line="400" w:lineRule="exact"/>
      <w:ind w:left="200" w:leftChars="200"/>
    </w:pPr>
    <w:rPr>
      <w:sz w:val="2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标题 1 Char"/>
    <w:link w:val="2"/>
    <w:qFormat/>
    <w:uiPriority w:val="9"/>
    <w:rPr>
      <w:rFonts w:ascii="宋体" w:hAnsi="宋体"/>
      <w:b/>
      <w:bCs/>
      <w:kern w:val="2"/>
      <w:sz w:val="28"/>
      <w:szCs w:val="28"/>
    </w:rPr>
  </w:style>
  <w:style w:type="paragraph" w:customStyle="1" w:styleId="17">
    <w:name w:val="WPSOffice手动目录 1"/>
    <w:qFormat/>
    <w:uiPriority w:val="0"/>
    <w:rPr>
      <w:rFonts w:ascii="Calibri" w:hAnsi="Calibri" w:eastAsia="宋体" w:cs="Times New Roman"/>
      <w:lang w:val="en-US" w:eastAsia="zh-CN" w:bidi="ar-SA"/>
    </w:rPr>
  </w:style>
  <w:style w:type="paragraph" w:customStyle="1" w:styleId="18">
    <w:name w:val="WPSOffice手动目录 2"/>
    <w:qFormat/>
    <w:uiPriority w:val="0"/>
    <w:pPr>
      <w:ind w:left="200" w:leftChars="200"/>
    </w:pPr>
    <w:rPr>
      <w:rFonts w:ascii="Calibri" w:hAnsi="Calibri" w:eastAsia="宋体" w:cs="Times New Roman"/>
      <w:lang w:val="en-US" w:eastAsia="zh-CN" w:bidi="ar-SA"/>
    </w:rPr>
  </w:style>
  <w:style w:type="character" w:customStyle="1" w:styleId="19">
    <w:name w:val="标题 2 Char"/>
    <w:basedOn w:val="12"/>
    <w:link w:val="3"/>
    <w:qFormat/>
    <w:uiPriority w:val="0"/>
    <w:rPr>
      <w:rFonts w:ascii="宋体" w:hAnsi="Courier New" w:cs="Courier New"/>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5AC82F-C01A-4DD2-AF38-A813FA54698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9951</Words>
  <Characters>10381</Characters>
  <Lines>96</Lines>
  <Paragraphs>27</Paragraphs>
  <TotalTime>2</TotalTime>
  <ScaleCrop>false</ScaleCrop>
  <LinksUpToDate>false</LinksUpToDate>
  <CharactersWithSpaces>10655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2021-05-27T06:43:00Z</dcterms:created>
  <dc:creator>Administrator</dc:creator>
  <cp:lastModifiedBy>WPS_383210278</cp:lastModifiedBy>
  <cp:lastPrinted>2019-09-26T13:12:00Z</cp:lastPrinted>
  <dcterms:modified xsi:type="dcterms:W3CDTF">2022-05-13T14:49:18Z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4E920C1108794C479FDB47BED4BAF02B</vt:lpwstr>
  </property>
</Properties>
</file>